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764EA" w14:textId="1E9EC46A" w:rsidR="00303C52" w:rsidRPr="00522C80" w:rsidRDefault="00303C52" w:rsidP="00303C52">
      <w:pPr>
        <w:pStyle w:val="BodyTextIndent"/>
        <w:rPr>
          <w:highlight w:val="yellow"/>
        </w:rPr>
      </w:pPr>
      <w:r w:rsidRPr="00522C80">
        <w:rPr>
          <w:highlight w:val="yellow"/>
        </w:rPr>
        <w:t xml:space="preserve">Reminder: The standard notes in this file contain various colors of text. The </w:t>
      </w:r>
      <w:r w:rsidR="008F01A1">
        <w:rPr>
          <w:color w:val="E10000"/>
        </w:rPr>
        <w:t>red</w:t>
      </w:r>
      <w:r w:rsidRPr="008F01A1">
        <w:rPr>
          <w:color w:val="E10000"/>
        </w:rPr>
        <w:t xml:space="preserve"> colored tex</w:t>
      </w:r>
      <w:r w:rsidRPr="008F01A1">
        <w:rPr>
          <w:color w:val="E10000"/>
          <w:u w:val="single"/>
        </w:rPr>
        <w:t>t</w:t>
      </w:r>
      <w:r w:rsidRPr="00522C80">
        <w:rPr>
          <w:highlight w:val="yellow"/>
        </w:rPr>
        <w:t xml:space="preserve"> indicates text that may or may not need to be modified. </w:t>
      </w:r>
      <w:r w:rsidRPr="00522C80">
        <w:rPr>
          <w:b/>
          <w:highlight w:val="yellow"/>
        </w:rPr>
        <w:t xml:space="preserve">The </w:t>
      </w:r>
      <w:r>
        <w:rPr>
          <w:b/>
          <w:highlight w:val="yellow"/>
          <w:u w:val="single"/>
        </w:rPr>
        <w:t xml:space="preserve">yellow highlighted </w:t>
      </w:r>
      <w:r w:rsidRPr="00522C80">
        <w:rPr>
          <w:b/>
          <w:highlight w:val="yellow"/>
          <w:u w:val="single"/>
        </w:rPr>
        <w:t>text</w:t>
      </w:r>
      <w:r w:rsidRPr="00522C80">
        <w:rPr>
          <w:b/>
          <w:highlight w:val="yellow"/>
        </w:rPr>
        <w:t xml:space="preserve"> indicates informational text which needs to be deleted before plans are distributed for review.</w:t>
      </w:r>
      <w:r w:rsidRPr="00522C80">
        <w:rPr>
          <w:highlight w:val="yellow"/>
        </w:rPr>
        <w:t xml:space="preserve"> Columns in tables that are not used should be deleted. When notes are split between sheets, provide the title on the next sheet and add “(CONTINUED)” to the end of the title. If possible, do not split notes between pages.</w:t>
      </w:r>
      <w:r>
        <w:rPr>
          <w:highlight w:val="yellow"/>
        </w:rPr>
        <w:t xml:space="preserve"> </w:t>
      </w:r>
      <w:r w:rsidRPr="0018684E">
        <w:rPr>
          <w:b/>
          <w:highlight w:val="yellow"/>
        </w:rPr>
        <w:t>After plan notes are ready for review, change all</w:t>
      </w:r>
      <w:r>
        <w:rPr>
          <w:b/>
          <w:highlight w:val="yellow"/>
        </w:rPr>
        <w:t xml:space="preserve"> text (except web links)</w:t>
      </w:r>
      <w:r w:rsidRPr="0018684E">
        <w:rPr>
          <w:b/>
          <w:highlight w:val="yellow"/>
        </w:rPr>
        <w:t xml:space="preserve"> to a black colored font.</w:t>
      </w:r>
    </w:p>
    <w:p w14:paraId="47571D94" w14:textId="77777777" w:rsidR="00397594" w:rsidRDefault="00397594" w:rsidP="00E71089"/>
    <w:p w14:paraId="741695EC" w14:textId="77777777" w:rsidR="009E677F" w:rsidRDefault="009E677F">
      <w:pPr>
        <w:pStyle w:val="Heading1"/>
      </w:pPr>
      <w:r>
        <w:t xml:space="preserve">SECTION </w:t>
      </w:r>
      <w:r w:rsidRPr="00E35B4A">
        <w:t>M</w:t>
      </w:r>
      <w:r>
        <w:t xml:space="preserve"> ESTIMATE OF QUANTITIES</w:t>
      </w:r>
    </w:p>
    <w:p w14:paraId="218272CD" w14:textId="77777777" w:rsidR="009E677F" w:rsidRDefault="009E677F"/>
    <w:p w14:paraId="17495EA9" w14:textId="77777777" w:rsidR="00F1015B" w:rsidRPr="00F1015B" w:rsidRDefault="00F1015B" w:rsidP="00F1015B">
      <w:pPr>
        <w:ind w:left="720"/>
      </w:pPr>
      <w:r w:rsidRPr="00F1015B">
        <w:rPr>
          <w:highlight w:val="yellow"/>
        </w:rPr>
        <w:t>DOT Plan Preparers will create the following estimate of quantities utilizing the Contract Estimating System (CES).</w:t>
      </w:r>
    </w:p>
    <w:p w14:paraId="198544E6" w14:textId="77777777" w:rsidR="00E71089" w:rsidRDefault="00E71089"/>
    <w:tbl>
      <w:tblPr>
        <w:tblW w:w="0" w:type="auto"/>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979"/>
        <w:gridCol w:w="4147"/>
        <w:gridCol w:w="1080"/>
        <w:gridCol w:w="864"/>
      </w:tblGrid>
      <w:tr w:rsidR="009E677F" w14:paraId="2DED5B0A" w14:textId="77777777" w:rsidTr="000654A8">
        <w:trPr>
          <w:trHeight w:val="220"/>
          <w:tblHeader/>
        </w:trPr>
        <w:tc>
          <w:tcPr>
            <w:tcW w:w="979" w:type="dxa"/>
          </w:tcPr>
          <w:p w14:paraId="28B0DF55" w14:textId="77777777" w:rsidR="009E677F" w:rsidRDefault="009E677F">
            <w:pPr>
              <w:spacing w:line="200" w:lineRule="exact"/>
              <w:jc w:val="center"/>
              <w:rPr>
                <w:b/>
                <w:sz w:val="16"/>
              </w:rPr>
            </w:pPr>
            <w:r>
              <w:rPr>
                <w:b/>
                <w:sz w:val="16"/>
              </w:rPr>
              <w:t>BID ITEM</w:t>
            </w:r>
          </w:p>
          <w:p w14:paraId="24748710" w14:textId="77777777" w:rsidR="009E677F" w:rsidRDefault="009E677F">
            <w:pPr>
              <w:spacing w:line="200" w:lineRule="exact"/>
              <w:jc w:val="center"/>
              <w:rPr>
                <w:b/>
                <w:sz w:val="16"/>
              </w:rPr>
            </w:pPr>
            <w:r>
              <w:rPr>
                <w:b/>
                <w:sz w:val="16"/>
              </w:rPr>
              <w:t>NUMBER</w:t>
            </w:r>
          </w:p>
        </w:tc>
        <w:tc>
          <w:tcPr>
            <w:tcW w:w="4147" w:type="dxa"/>
          </w:tcPr>
          <w:p w14:paraId="256E39B8" w14:textId="77777777" w:rsidR="009E677F" w:rsidRDefault="009E677F">
            <w:pPr>
              <w:spacing w:line="320" w:lineRule="exact"/>
              <w:jc w:val="center"/>
              <w:rPr>
                <w:b/>
                <w:sz w:val="16"/>
              </w:rPr>
            </w:pPr>
            <w:r>
              <w:rPr>
                <w:b/>
                <w:sz w:val="16"/>
              </w:rPr>
              <w:t>ITEM</w:t>
            </w:r>
          </w:p>
        </w:tc>
        <w:tc>
          <w:tcPr>
            <w:tcW w:w="1080" w:type="dxa"/>
          </w:tcPr>
          <w:p w14:paraId="10A91792" w14:textId="77777777" w:rsidR="009E677F" w:rsidRDefault="009E677F">
            <w:pPr>
              <w:spacing w:line="320" w:lineRule="exact"/>
              <w:jc w:val="center"/>
              <w:rPr>
                <w:b/>
                <w:sz w:val="16"/>
              </w:rPr>
            </w:pPr>
            <w:r>
              <w:rPr>
                <w:b/>
                <w:sz w:val="16"/>
              </w:rPr>
              <w:t>QUANTITY</w:t>
            </w:r>
          </w:p>
        </w:tc>
        <w:tc>
          <w:tcPr>
            <w:tcW w:w="864" w:type="dxa"/>
          </w:tcPr>
          <w:p w14:paraId="41F9F9B5" w14:textId="77777777" w:rsidR="009E677F" w:rsidRDefault="009E677F">
            <w:pPr>
              <w:spacing w:line="320" w:lineRule="exact"/>
              <w:jc w:val="center"/>
              <w:rPr>
                <w:b/>
                <w:sz w:val="16"/>
              </w:rPr>
            </w:pPr>
            <w:r>
              <w:rPr>
                <w:b/>
                <w:sz w:val="16"/>
              </w:rPr>
              <w:t>UNIT</w:t>
            </w:r>
          </w:p>
        </w:tc>
      </w:tr>
      <w:tr w:rsidR="009E677F" w14:paraId="2AAE6CC7" w14:textId="77777777">
        <w:trPr>
          <w:trHeight w:val="220"/>
        </w:trPr>
        <w:tc>
          <w:tcPr>
            <w:tcW w:w="979" w:type="dxa"/>
          </w:tcPr>
          <w:p w14:paraId="05CA50A6" w14:textId="77777777" w:rsidR="009E677F" w:rsidRDefault="009E677F">
            <w:pPr>
              <w:spacing w:line="200" w:lineRule="exact"/>
              <w:rPr>
                <w:sz w:val="16"/>
              </w:rPr>
            </w:pPr>
            <w:r>
              <w:rPr>
                <w:sz w:val="16"/>
              </w:rPr>
              <w:t>633E0010</w:t>
            </w:r>
          </w:p>
        </w:tc>
        <w:tc>
          <w:tcPr>
            <w:tcW w:w="4147" w:type="dxa"/>
          </w:tcPr>
          <w:p w14:paraId="3D84A4C1" w14:textId="77777777" w:rsidR="009E677F" w:rsidRDefault="009E677F">
            <w:pPr>
              <w:spacing w:line="200" w:lineRule="exact"/>
              <w:rPr>
                <w:sz w:val="16"/>
              </w:rPr>
            </w:pPr>
            <w:r>
              <w:rPr>
                <w:sz w:val="16"/>
              </w:rPr>
              <w:t>Cold Applied Plastic Pavement Marking, 4”</w:t>
            </w:r>
          </w:p>
          <w:p w14:paraId="24B15FA6" w14:textId="77777777" w:rsidR="009E677F" w:rsidRDefault="009E677F">
            <w:pPr>
              <w:spacing w:line="200" w:lineRule="exact"/>
              <w:rPr>
                <w:i/>
                <w:sz w:val="16"/>
              </w:rPr>
            </w:pPr>
            <w:r>
              <w:rPr>
                <w:i/>
                <w:sz w:val="16"/>
              </w:rPr>
              <w:t xml:space="preserve">(White </w:t>
            </w:r>
            <w:proofErr w:type="spellStart"/>
            <w:r w:rsidRPr="008F01A1">
              <w:rPr>
                <w:i/>
                <w:color w:val="E10000"/>
                <w:sz w:val="16"/>
              </w:rPr>
              <w:t>xxxx</w:t>
            </w:r>
            <w:proofErr w:type="spellEnd"/>
            <w:r w:rsidRPr="008F01A1">
              <w:rPr>
                <w:i/>
                <w:color w:val="E10000"/>
                <w:sz w:val="16"/>
              </w:rPr>
              <w:t>’</w:t>
            </w:r>
            <w:r>
              <w:rPr>
                <w:i/>
                <w:sz w:val="16"/>
              </w:rPr>
              <w:t xml:space="preserve">, Yellow </w:t>
            </w:r>
            <w:proofErr w:type="spellStart"/>
            <w:r w:rsidRPr="008F01A1">
              <w:rPr>
                <w:i/>
                <w:color w:val="E10000"/>
                <w:sz w:val="16"/>
              </w:rPr>
              <w:t>xxxx</w:t>
            </w:r>
            <w:proofErr w:type="spellEnd"/>
            <w:r w:rsidRPr="008F01A1">
              <w:rPr>
                <w:i/>
                <w:color w:val="E10000"/>
                <w:sz w:val="16"/>
              </w:rPr>
              <w:t>’</w:t>
            </w:r>
            <w:r>
              <w:rPr>
                <w:i/>
                <w:sz w:val="16"/>
              </w:rPr>
              <w:t>)</w:t>
            </w:r>
          </w:p>
        </w:tc>
        <w:tc>
          <w:tcPr>
            <w:tcW w:w="1080" w:type="dxa"/>
          </w:tcPr>
          <w:p w14:paraId="43AF2D7C" w14:textId="77777777" w:rsidR="009E677F" w:rsidRDefault="009E677F">
            <w:pPr>
              <w:spacing w:line="200" w:lineRule="exact"/>
              <w:jc w:val="right"/>
              <w:rPr>
                <w:sz w:val="16"/>
              </w:rPr>
            </w:pPr>
          </w:p>
        </w:tc>
        <w:tc>
          <w:tcPr>
            <w:tcW w:w="864" w:type="dxa"/>
          </w:tcPr>
          <w:p w14:paraId="3270C125" w14:textId="77777777" w:rsidR="009E677F" w:rsidRDefault="009E677F">
            <w:pPr>
              <w:spacing w:line="200" w:lineRule="exact"/>
              <w:jc w:val="center"/>
              <w:rPr>
                <w:sz w:val="16"/>
              </w:rPr>
            </w:pPr>
            <w:r>
              <w:rPr>
                <w:sz w:val="16"/>
              </w:rPr>
              <w:t>Ft</w:t>
            </w:r>
          </w:p>
        </w:tc>
      </w:tr>
      <w:tr w:rsidR="009E677F" w14:paraId="53155347" w14:textId="77777777">
        <w:trPr>
          <w:trHeight w:val="220"/>
        </w:trPr>
        <w:tc>
          <w:tcPr>
            <w:tcW w:w="979" w:type="dxa"/>
          </w:tcPr>
          <w:p w14:paraId="008FDAF3" w14:textId="77777777" w:rsidR="009E677F" w:rsidRDefault="009E677F">
            <w:pPr>
              <w:spacing w:line="200" w:lineRule="exact"/>
              <w:rPr>
                <w:sz w:val="16"/>
              </w:rPr>
            </w:pPr>
            <w:r>
              <w:rPr>
                <w:sz w:val="16"/>
              </w:rPr>
              <w:t>633E0020</w:t>
            </w:r>
          </w:p>
        </w:tc>
        <w:tc>
          <w:tcPr>
            <w:tcW w:w="4147" w:type="dxa"/>
          </w:tcPr>
          <w:p w14:paraId="29CF48C9" w14:textId="77777777" w:rsidR="009E677F" w:rsidRDefault="009E677F">
            <w:pPr>
              <w:spacing w:line="200" w:lineRule="exact"/>
              <w:rPr>
                <w:sz w:val="16"/>
              </w:rPr>
            </w:pPr>
            <w:r>
              <w:rPr>
                <w:sz w:val="16"/>
              </w:rPr>
              <w:t>Cold Applied Plastic Pavement Marking, 8”</w:t>
            </w:r>
          </w:p>
          <w:p w14:paraId="10281CD1" w14:textId="77777777" w:rsidR="009E677F" w:rsidRDefault="009E677F">
            <w:pPr>
              <w:spacing w:line="200" w:lineRule="exact"/>
              <w:rPr>
                <w:i/>
                <w:sz w:val="16"/>
              </w:rPr>
            </w:pPr>
            <w:r>
              <w:rPr>
                <w:i/>
                <w:sz w:val="16"/>
              </w:rPr>
              <w:t xml:space="preserve">(White </w:t>
            </w:r>
            <w:proofErr w:type="spellStart"/>
            <w:r w:rsidRPr="008F01A1">
              <w:rPr>
                <w:i/>
                <w:color w:val="E10000"/>
                <w:sz w:val="16"/>
              </w:rPr>
              <w:t>xxxx</w:t>
            </w:r>
            <w:proofErr w:type="spellEnd"/>
            <w:r w:rsidRPr="008F01A1">
              <w:rPr>
                <w:i/>
                <w:color w:val="E10000"/>
                <w:sz w:val="16"/>
              </w:rPr>
              <w:t>’</w:t>
            </w:r>
            <w:r>
              <w:rPr>
                <w:i/>
                <w:sz w:val="16"/>
              </w:rPr>
              <w:t xml:space="preserve">, Yellow </w:t>
            </w:r>
            <w:proofErr w:type="spellStart"/>
            <w:r w:rsidRPr="008F01A1">
              <w:rPr>
                <w:i/>
                <w:color w:val="E10000"/>
                <w:sz w:val="16"/>
              </w:rPr>
              <w:t>xxxx</w:t>
            </w:r>
            <w:proofErr w:type="spellEnd"/>
            <w:r w:rsidRPr="008F01A1">
              <w:rPr>
                <w:i/>
                <w:color w:val="E10000"/>
                <w:sz w:val="16"/>
              </w:rPr>
              <w:t>’</w:t>
            </w:r>
            <w:r>
              <w:rPr>
                <w:i/>
                <w:sz w:val="16"/>
              </w:rPr>
              <w:t>)</w:t>
            </w:r>
          </w:p>
        </w:tc>
        <w:tc>
          <w:tcPr>
            <w:tcW w:w="1080" w:type="dxa"/>
          </w:tcPr>
          <w:p w14:paraId="6DE63C14" w14:textId="77777777" w:rsidR="009E677F" w:rsidRDefault="009E677F">
            <w:pPr>
              <w:spacing w:line="200" w:lineRule="exact"/>
              <w:jc w:val="right"/>
              <w:rPr>
                <w:sz w:val="16"/>
              </w:rPr>
            </w:pPr>
          </w:p>
        </w:tc>
        <w:tc>
          <w:tcPr>
            <w:tcW w:w="864" w:type="dxa"/>
          </w:tcPr>
          <w:p w14:paraId="349BABA9" w14:textId="77777777" w:rsidR="009E677F" w:rsidRDefault="009E677F">
            <w:pPr>
              <w:spacing w:line="200" w:lineRule="exact"/>
              <w:jc w:val="center"/>
              <w:rPr>
                <w:sz w:val="16"/>
              </w:rPr>
            </w:pPr>
            <w:r>
              <w:rPr>
                <w:sz w:val="16"/>
              </w:rPr>
              <w:t>Ft</w:t>
            </w:r>
          </w:p>
        </w:tc>
      </w:tr>
      <w:tr w:rsidR="009E677F" w14:paraId="36F4D892" w14:textId="77777777">
        <w:trPr>
          <w:trHeight w:val="220"/>
        </w:trPr>
        <w:tc>
          <w:tcPr>
            <w:tcW w:w="979" w:type="dxa"/>
          </w:tcPr>
          <w:p w14:paraId="74289F4F" w14:textId="77777777" w:rsidR="009E677F" w:rsidRDefault="009E677F">
            <w:pPr>
              <w:spacing w:line="200" w:lineRule="exact"/>
              <w:rPr>
                <w:sz w:val="16"/>
              </w:rPr>
            </w:pPr>
            <w:r>
              <w:rPr>
                <w:sz w:val="16"/>
              </w:rPr>
              <w:t>633E0030</w:t>
            </w:r>
          </w:p>
        </w:tc>
        <w:tc>
          <w:tcPr>
            <w:tcW w:w="4147" w:type="dxa"/>
          </w:tcPr>
          <w:p w14:paraId="557495B4" w14:textId="77777777" w:rsidR="009E677F" w:rsidRDefault="009E677F">
            <w:pPr>
              <w:spacing w:line="200" w:lineRule="exact"/>
              <w:rPr>
                <w:sz w:val="16"/>
              </w:rPr>
            </w:pPr>
            <w:r>
              <w:rPr>
                <w:sz w:val="16"/>
              </w:rPr>
              <w:t>Cold Applied Plastic Pavement Marking, 24”</w:t>
            </w:r>
          </w:p>
          <w:p w14:paraId="74A00BE7" w14:textId="77777777" w:rsidR="009E677F" w:rsidRDefault="009E677F">
            <w:pPr>
              <w:spacing w:line="200" w:lineRule="exact"/>
              <w:rPr>
                <w:i/>
                <w:sz w:val="16"/>
              </w:rPr>
            </w:pPr>
            <w:r>
              <w:rPr>
                <w:i/>
                <w:sz w:val="16"/>
              </w:rPr>
              <w:t xml:space="preserve">(White </w:t>
            </w:r>
            <w:proofErr w:type="spellStart"/>
            <w:r w:rsidRPr="008F01A1">
              <w:rPr>
                <w:i/>
                <w:color w:val="E10000"/>
                <w:sz w:val="16"/>
              </w:rPr>
              <w:t>xxxx</w:t>
            </w:r>
            <w:proofErr w:type="spellEnd"/>
            <w:r w:rsidRPr="008F01A1">
              <w:rPr>
                <w:i/>
                <w:color w:val="E10000"/>
                <w:sz w:val="16"/>
              </w:rPr>
              <w:t>’</w:t>
            </w:r>
            <w:r>
              <w:rPr>
                <w:i/>
                <w:sz w:val="16"/>
              </w:rPr>
              <w:t xml:space="preserve">, Yellow </w:t>
            </w:r>
            <w:proofErr w:type="spellStart"/>
            <w:r w:rsidRPr="008F01A1">
              <w:rPr>
                <w:i/>
                <w:color w:val="E10000"/>
                <w:sz w:val="16"/>
              </w:rPr>
              <w:t>xxxx</w:t>
            </w:r>
            <w:proofErr w:type="spellEnd"/>
            <w:r w:rsidRPr="008F01A1">
              <w:rPr>
                <w:i/>
                <w:color w:val="E10000"/>
                <w:sz w:val="16"/>
              </w:rPr>
              <w:t>’</w:t>
            </w:r>
            <w:r>
              <w:rPr>
                <w:i/>
                <w:sz w:val="16"/>
              </w:rPr>
              <w:t>)</w:t>
            </w:r>
          </w:p>
        </w:tc>
        <w:tc>
          <w:tcPr>
            <w:tcW w:w="1080" w:type="dxa"/>
          </w:tcPr>
          <w:p w14:paraId="3AF5A43D" w14:textId="77777777" w:rsidR="009E677F" w:rsidRDefault="009E677F">
            <w:pPr>
              <w:spacing w:line="200" w:lineRule="exact"/>
              <w:jc w:val="right"/>
              <w:rPr>
                <w:sz w:val="16"/>
              </w:rPr>
            </w:pPr>
          </w:p>
        </w:tc>
        <w:tc>
          <w:tcPr>
            <w:tcW w:w="864" w:type="dxa"/>
          </w:tcPr>
          <w:p w14:paraId="7CAA93CB" w14:textId="77777777" w:rsidR="009E677F" w:rsidRDefault="009E677F">
            <w:pPr>
              <w:spacing w:line="200" w:lineRule="exact"/>
              <w:jc w:val="center"/>
              <w:rPr>
                <w:sz w:val="16"/>
              </w:rPr>
            </w:pPr>
            <w:r>
              <w:rPr>
                <w:sz w:val="16"/>
              </w:rPr>
              <w:t>Ft</w:t>
            </w:r>
          </w:p>
        </w:tc>
      </w:tr>
      <w:tr w:rsidR="009E677F" w14:paraId="5140E35F" w14:textId="77777777">
        <w:trPr>
          <w:trHeight w:val="220"/>
        </w:trPr>
        <w:tc>
          <w:tcPr>
            <w:tcW w:w="979" w:type="dxa"/>
          </w:tcPr>
          <w:p w14:paraId="6A251C66" w14:textId="77777777" w:rsidR="009E677F" w:rsidRDefault="009E677F">
            <w:pPr>
              <w:spacing w:line="200" w:lineRule="exact"/>
              <w:rPr>
                <w:sz w:val="16"/>
              </w:rPr>
            </w:pPr>
            <w:r>
              <w:rPr>
                <w:sz w:val="16"/>
              </w:rPr>
              <w:t>633E0035</w:t>
            </w:r>
          </w:p>
        </w:tc>
        <w:tc>
          <w:tcPr>
            <w:tcW w:w="4147" w:type="dxa"/>
          </w:tcPr>
          <w:p w14:paraId="2CBF5A36" w14:textId="77777777" w:rsidR="009E677F" w:rsidRDefault="009E677F">
            <w:pPr>
              <w:spacing w:line="200" w:lineRule="exact"/>
              <w:rPr>
                <w:sz w:val="16"/>
              </w:rPr>
            </w:pPr>
            <w:r>
              <w:rPr>
                <w:sz w:val="16"/>
              </w:rPr>
              <w:t>Cold Applied Plastic Pavement Marking, Area</w:t>
            </w:r>
          </w:p>
          <w:p w14:paraId="43F48556" w14:textId="77777777" w:rsidR="009E677F" w:rsidRDefault="009E677F">
            <w:pPr>
              <w:spacing w:line="200" w:lineRule="exact"/>
              <w:rPr>
                <w:i/>
                <w:sz w:val="16"/>
              </w:rPr>
            </w:pPr>
            <w:r>
              <w:rPr>
                <w:i/>
                <w:sz w:val="16"/>
              </w:rPr>
              <w:t>(</w:t>
            </w:r>
            <w:r w:rsidRPr="008F01A1">
              <w:rPr>
                <w:i/>
                <w:color w:val="E10000"/>
                <w:sz w:val="16"/>
              </w:rPr>
              <w:t>White</w:t>
            </w:r>
            <w:r>
              <w:rPr>
                <w:i/>
                <w:sz w:val="16"/>
              </w:rPr>
              <w:t>)</w:t>
            </w:r>
          </w:p>
        </w:tc>
        <w:tc>
          <w:tcPr>
            <w:tcW w:w="1080" w:type="dxa"/>
          </w:tcPr>
          <w:p w14:paraId="16AC052B" w14:textId="77777777" w:rsidR="009E677F" w:rsidRDefault="009E677F">
            <w:pPr>
              <w:spacing w:line="200" w:lineRule="exact"/>
              <w:jc w:val="right"/>
              <w:rPr>
                <w:sz w:val="16"/>
              </w:rPr>
            </w:pPr>
          </w:p>
        </w:tc>
        <w:tc>
          <w:tcPr>
            <w:tcW w:w="864" w:type="dxa"/>
          </w:tcPr>
          <w:p w14:paraId="604EFCB0" w14:textId="77777777" w:rsidR="009E677F" w:rsidRDefault="009E677F">
            <w:pPr>
              <w:spacing w:line="200" w:lineRule="exact"/>
              <w:jc w:val="center"/>
              <w:rPr>
                <w:sz w:val="16"/>
              </w:rPr>
            </w:pPr>
            <w:proofErr w:type="spellStart"/>
            <w:r>
              <w:rPr>
                <w:sz w:val="16"/>
              </w:rPr>
              <w:t>SqFt</w:t>
            </w:r>
            <w:proofErr w:type="spellEnd"/>
          </w:p>
        </w:tc>
      </w:tr>
      <w:tr w:rsidR="009E677F" w14:paraId="7945456E" w14:textId="77777777">
        <w:trPr>
          <w:trHeight w:val="220"/>
        </w:trPr>
        <w:tc>
          <w:tcPr>
            <w:tcW w:w="979" w:type="dxa"/>
          </w:tcPr>
          <w:p w14:paraId="415FA1E2" w14:textId="77777777" w:rsidR="009E677F" w:rsidRDefault="009E677F">
            <w:pPr>
              <w:spacing w:line="200" w:lineRule="exact"/>
              <w:rPr>
                <w:sz w:val="16"/>
              </w:rPr>
            </w:pPr>
            <w:r>
              <w:rPr>
                <w:sz w:val="16"/>
              </w:rPr>
              <w:t>633E0040</w:t>
            </w:r>
          </w:p>
        </w:tc>
        <w:tc>
          <w:tcPr>
            <w:tcW w:w="4147" w:type="dxa"/>
          </w:tcPr>
          <w:p w14:paraId="0CD223EF" w14:textId="77777777" w:rsidR="009E677F" w:rsidRDefault="009E677F">
            <w:pPr>
              <w:spacing w:line="200" w:lineRule="exact"/>
              <w:rPr>
                <w:sz w:val="16"/>
              </w:rPr>
            </w:pPr>
            <w:r>
              <w:rPr>
                <w:sz w:val="16"/>
              </w:rPr>
              <w:t>Cold Applied Plastic Pavement Marking, Arrow</w:t>
            </w:r>
          </w:p>
          <w:p w14:paraId="74B95094" w14:textId="77777777" w:rsidR="009E677F" w:rsidRDefault="009E677F">
            <w:pPr>
              <w:spacing w:line="200" w:lineRule="exact"/>
              <w:rPr>
                <w:i/>
                <w:sz w:val="16"/>
              </w:rPr>
            </w:pPr>
            <w:r>
              <w:rPr>
                <w:i/>
                <w:sz w:val="16"/>
              </w:rPr>
              <w:t>(</w:t>
            </w:r>
            <w:r w:rsidRPr="008F01A1">
              <w:rPr>
                <w:i/>
                <w:color w:val="E10000"/>
                <w:sz w:val="16"/>
              </w:rPr>
              <w:t xml:space="preserve">Left xx, </w:t>
            </w:r>
            <w:proofErr w:type="gramStart"/>
            <w:r w:rsidRPr="008F01A1">
              <w:rPr>
                <w:i/>
                <w:color w:val="E10000"/>
                <w:sz w:val="16"/>
              </w:rPr>
              <w:t>Right</w:t>
            </w:r>
            <w:proofErr w:type="gramEnd"/>
            <w:r w:rsidRPr="008F01A1">
              <w:rPr>
                <w:i/>
                <w:color w:val="E10000"/>
                <w:sz w:val="16"/>
              </w:rPr>
              <w:t xml:space="preserve"> xx</w:t>
            </w:r>
            <w:r>
              <w:rPr>
                <w:i/>
                <w:sz w:val="16"/>
              </w:rPr>
              <w:t>)</w:t>
            </w:r>
          </w:p>
        </w:tc>
        <w:tc>
          <w:tcPr>
            <w:tcW w:w="1080" w:type="dxa"/>
          </w:tcPr>
          <w:p w14:paraId="045525EC" w14:textId="77777777" w:rsidR="009E677F" w:rsidRDefault="009E677F">
            <w:pPr>
              <w:spacing w:line="200" w:lineRule="exact"/>
              <w:jc w:val="right"/>
              <w:rPr>
                <w:sz w:val="16"/>
              </w:rPr>
            </w:pPr>
          </w:p>
        </w:tc>
        <w:tc>
          <w:tcPr>
            <w:tcW w:w="864" w:type="dxa"/>
          </w:tcPr>
          <w:p w14:paraId="519C6E6E" w14:textId="77777777" w:rsidR="009E677F" w:rsidRDefault="009E677F">
            <w:pPr>
              <w:spacing w:line="200" w:lineRule="exact"/>
              <w:jc w:val="center"/>
              <w:rPr>
                <w:sz w:val="16"/>
              </w:rPr>
            </w:pPr>
            <w:r>
              <w:rPr>
                <w:sz w:val="16"/>
              </w:rPr>
              <w:t>Each</w:t>
            </w:r>
          </w:p>
        </w:tc>
      </w:tr>
      <w:tr w:rsidR="009E677F" w14:paraId="002230D7" w14:textId="77777777">
        <w:trPr>
          <w:trHeight w:val="220"/>
        </w:trPr>
        <w:tc>
          <w:tcPr>
            <w:tcW w:w="979" w:type="dxa"/>
          </w:tcPr>
          <w:p w14:paraId="71857422" w14:textId="77777777" w:rsidR="009E677F" w:rsidRDefault="009E677F">
            <w:pPr>
              <w:spacing w:line="200" w:lineRule="exact"/>
              <w:rPr>
                <w:sz w:val="16"/>
              </w:rPr>
            </w:pPr>
            <w:r>
              <w:rPr>
                <w:sz w:val="16"/>
              </w:rPr>
              <w:t>633E0050</w:t>
            </w:r>
          </w:p>
        </w:tc>
        <w:tc>
          <w:tcPr>
            <w:tcW w:w="4147" w:type="dxa"/>
          </w:tcPr>
          <w:p w14:paraId="27C54134" w14:textId="77777777" w:rsidR="009E677F" w:rsidRDefault="009E677F">
            <w:pPr>
              <w:spacing w:line="200" w:lineRule="exact"/>
              <w:rPr>
                <w:i/>
                <w:sz w:val="16"/>
              </w:rPr>
            </w:pPr>
            <w:r>
              <w:rPr>
                <w:sz w:val="16"/>
              </w:rPr>
              <w:t>Cold Applied Plastic Pavement Marking, Message</w:t>
            </w:r>
          </w:p>
        </w:tc>
        <w:tc>
          <w:tcPr>
            <w:tcW w:w="1080" w:type="dxa"/>
          </w:tcPr>
          <w:p w14:paraId="55631D50" w14:textId="77777777" w:rsidR="009E677F" w:rsidRDefault="009E677F">
            <w:pPr>
              <w:spacing w:line="200" w:lineRule="exact"/>
              <w:jc w:val="right"/>
              <w:rPr>
                <w:sz w:val="16"/>
              </w:rPr>
            </w:pPr>
          </w:p>
        </w:tc>
        <w:tc>
          <w:tcPr>
            <w:tcW w:w="864" w:type="dxa"/>
          </w:tcPr>
          <w:p w14:paraId="56687375" w14:textId="77777777" w:rsidR="009E677F" w:rsidRDefault="009E677F">
            <w:pPr>
              <w:spacing w:line="200" w:lineRule="exact"/>
              <w:jc w:val="center"/>
              <w:rPr>
                <w:sz w:val="16"/>
              </w:rPr>
            </w:pPr>
            <w:r>
              <w:rPr>
                <w:sz w:val="16"/>
              </w:rPr>
              <w:t>Word</w:t>
            </w:r>
          </w:p>
        </w:tc>
      </w:tr>
      <w:tr w:rsidR="009E677F" w14:paraId="01EA6921" w14:textId="77777777">
        <w:trPr>
          <w:trHeight w:val="220"/>
        </w:trPr>
        <w:tc>
          <w:tcPr>
            <w:tcW w:w="979" w:type="dxa"/>
          </w:tcPr>
          <w:p w14:paraId="3AB859B5" w14:textId="77777777" w:rsidR="009E677F" w:rsidRDefault="009E677F">
            <w:pPr>
              <w:spacing w:line="200" w:lineRule="exact"/>
              <w:rPr>
                <w:sz w:val="16"/>
              </w:rPr>
            </w:pPr>
            <w:r>
              <w:rPr>
                <w:sz w:val="16"/>
              </w:rPr>
              <w:t>633E5000</w:t>
            </w:r>
          </w:p>
        </w:tc>
        <w:tc>
          <w:tcPr>
            <w:tcW w:w="4147" w:type="dxa"/>
          </w:tcPr>
          <w:p w14:paraId="4D565809" w14:textId="77777777" w:rsidR="009E677F" w:rsidRDefault="009E677F">
            <w:pPr>
              <w:spacing w:line="200" w:lineRule="exact"/>
              <w:rPr>
                <w:sz w:val="16"/>
              </w:rPr>
            </w:pPr>
            <w:r>
              <w:rPr>
                <w:sz w:val="16"/>
              </w:rPr>
              <w:t>Groove Pavement for Pavement Marking, 4”</w:t>
            </w:r>
          </w:p>
        </w:tc>
        <w:tc>
          <w:tcPr>
            <w:tcW w:w="1080" w:type="dxa"/>
          </w:tcPr>
          <w:p w14:paraId="047C2CFC" w14:textId="77777777" w:rsidR="009E677F" w:rsidRDefault="009E677F">
            <w:pPr>
              <w:spacing w:line="200" w:lineRule="exact"/>
              <w:jc w:val="right"/>
              <w:rPr>
                <w:sz w:val="16"/>
              </w:rPr>
            </w:pPr>
          </w:p>
        </w:tc>
        <w:tc>
          <w:tcPr>
            <w:tcW w:w="864" w:type="dxa"/>
          </w:tcPr>
          <w:p w14:paraId="2AD67F9D" w14:textId="77777777" w:rsidR="009E677F" w:rsidRDefault="009E677F">
            <w:pPr>
              <w:spacing w:line="200" w:lineRule="exact"/>
              <w:jc w:val="center"/>
              <w:rPr>
                <w:sz w:val="16"/>
              </w:rPr>
            </w:pPr>
            <w:r>
              <w:rPr>
                <w:sz w:val="16"/>
              </w:rPr>
              <w:t>Ft</w:t>
            </w:r>
          </w:p>
        </w:tc>
      </w:tr>
      <w:tr w:rsidR="009E677F" w14:paraId="266BF9F5" w14:textId="77777777">
        <w:trPr>
          <w:trHeight w:val="220"/>
        </w:trPr>
        <w:tc>
          <w:tcPr>
            <w:tcW w:w="979" w:type="dxa"/>
          </w:tcPr>
          <w:p w14:paraId="18CFC838" w14:textId="77777777" w:rsidR="009E677F" w:rsidRDefault="009E677F">
            <w:pPr>
              <w:spacing w:line="200" w:lineRule="exact"/>
              <w:rPr>
                <w:sz w:val="16"/>
              </w:rPr>
            </w:pPr>
            <w:r>
              <w:rPr>
                <w:sz w:val="16"/>
              </w:rPr>
              <w:t>633E5005</w:t>
            </w:r>
          </w:p>
        </w:tc>
        <w:tc>
          <w:tcPr>
            <w:tcW w:w="4147" w:type="dxa"/>
          </w:tcPr>
          <w:p w14:paraId="7640CCC8" w14:textId="77777777" w:rsidR="009E677F" w:rsidRDefault="009E677F">
            <w:pPr>
              <w:spacing w:line="200" w:lineRule="exact"/>
              <w:rPr>
                <w:sz w:val="16"/>
              </w:rPr>
            </w:pPr>
            <w:r>
              <w:rPr>
                <w:sz w:val="16"/>
              </w:rPr>
              <w:t>Groove Pavement for Pavement Marking, 8”</w:t>
            </w:r>
          </w:p>
        </w:tc>
        <w:tc>
          <w:tcPr>
            <w:tcW w:w="1080" w:type="dxa"/>
          </w:tcPr>
          <w:p w14:paraId="2EFD0D98" w14:textId="77777777" w:rsidR="009E677F" w:rsidRDefault="009E677F">
            <w:pPr>
              <w:spacing w:line="200" w:lineRule="exact"/>
              <w:jc w:val="right"/>
              <w:rPr>
                <w:sz w:val="16"/>
              </w:rPr>
            </w:pPr>
          </w:p>
        </w:tc>
        <w:tc>
          <w:tcPr>
            <w:tcW w:w="864" w:type="dxa"/>
          </w:tcPr>
          <w:p w14:paraId="3CFF3A4A" w14:textId="77777777" w:rsidR="009E677F" w:rsidRDefault="009E677F">
            <w:pPr>
              <w:spacing w:line="200" w:lineRule="exact"/>
              <w:jc w:val="center"/>
              <w:rPr>
                <w:sz w:val="16"/>
              </w:rPr>
            </w:pPr>
            <w:r>
              <w:rPr>
                <w:sz w:val="16"/>
              </w:rPr>
              <w:t>Ft</w:t>
            </w:r>
          </w:p>
        </w:tc>
      </w:tr>
      <w:tr w:rsidR="009E677F" w14:paraId="7D5EA216" w14:textId="77777777">
        <w:trPr>
          <w:trHeight w:val="220"/>
        </w:trPr>
        <w:tc>
          <w:tcPr>
            <w:tcW w:w="979" w:type="dxa"/>
          </w:tcPr>
          <w:p w14:paraId="1760F403" w14:textId="77777777" w:rsidR="009E677F" w:rsidRDefault="009E677F">
            <w:pPr>
              <w:spacing w:line="200" w:lineRule="exact"/>
              <w:rPr>
                <w:sz w:val="16"/>
              </w:rPr>
            </w:pPr>
            <w:r>
              <w:rPr>
                <w:sz w:val="16"/>
              </w:rPr>
              <w:t>633E5015</w:t>
            </w:r>
          </w:p>
        </w:tc>
        <w:tc>
          <w:tcPr>
            <w:tcW w:w="4147" w:type="dxa"/>
          </w:tcPr>
          <w:p w14:paraId="7D7DDFEB" w14:textId="77777777" w:rsidR="009E677F" w:rsidRDefault="009E677F">
            <w:pPr>
              <w:spacing w:line="200" w:lineRule="exact"/>
              <w:rPr>
                <w:sz w:val="16"/>
              </w:rPr>
            </w:pPr>
            <w:r>
              <w:rPr>
                <w:sz w:val="16"/>
              </w:rPr>
              <w:t>Groove Pavement for Pavement Marking, 24”</w:t>
            </w:r>
          </w:p>
        </w:tc>
        <w:tc>
          <w:tcPr>
            <w:tcW w:w="1080" w:type="dxa"/>
          </w:tcPr>
          <w:p w14:paraId="6104297D" w14:textId="77777777" w:rsidR="009E677F" w:rsidRDefault="009E677F">
            <w:pPr>
              <w:spacing w:line="200" w:lineRule="exact"/>
              <w:jc w:val="right"/>
              <w:rPr>
                <w:sz w:val="16"/>
              </w:rPr>
            </w:pPr>
          </w:p>
        </w:tc>
        <w:tc>
          <w:tcPr>
            <w:tcW w:w="864" w:type="dxa"/>
          </w:tcPr>
          <w:p w14:paraId="77B888A2" w14:textId="77777777" w:rsidR="009E677F" w:rsidRDefault="009E677F">
            <w:pPr>
              <w:spacing w:line="200" w:lineRule="exact"/>
              <w:jc w:val="center"/>
              <w:rPr>
                <w:sz w:val="16"/>
              </w:rPr>
            </w:pPr>
            <w:r>
              <w:rPr>
                <w:sz w:val="16"/>
              </w:rPr>
              <w:t>Ft</w:t>
            </w:r>
          </w:p>
        </w:tc>
      </w:tr>
      <w:tr w:rsidR="009E677F" w14:paraId="23891518" w14:textId="77777777">
        <w:trPr>
          <w:trHeight w:val="220"/>
        </w:trPr>
        <w:tc>
          <w:tcPr>
            <w:tcW w:w="979" w:type="dxa"/>
          </w:tcPr>
          <w:p w14:paraId="327D3448" w14:textId="77777777" w:rsidR="009E677F" w:rsidRDefault="009E677F">
            <w:pPr>
              <w:spacing w:line="200" w:lineRule="exact"/>
              <w:rPr>
                <w:sz w:val="16"/>
              </w:rPr>
            </w:pPr>
            <w:r>
              <w:rPr>
                <w:sz w:val="16"/>
              </w:rPr>
              <w:t>633E5020</w:t>
            </w:r>
          </w:p>
        </w:tc>
        <w:tc>
          <w:tcPr>
            <w:tcW w:w="4147" w:type="dxa"/>
          </w:tcPr>
          <w:p w14:paraId="084B859A" w14:textId="77777777" w:rsidR="009E677F" w:rsidRDefault="009E677F">
            <w:pPr>
              <w:spacing w:line="200" w:lineRule="exact"/>
              <w:rPr>
                <w:sz w:val="16"/>
              </w:rPr>
            </w:pPr>
            <w:r>
              <w:rPr>
                <w:sz w:val="16"/>
              </w:rPr>
              <w:t>Groove Pavement for Pavement Marking, Area</w:t>
            </w:r>
          </w:p>
        </w:tc>
        <w:tc>
          <w:tcPr>
            <w:tcW w:w="1080" w:type="dxa"/>
          </w:tcPr>
          <w:p w14:paraId="54511772" w14:textId="77777777" w:rsidR="009E677F" w:rsidRDefault="009E677F">
            <w:pPr>
              <w:spacing w:line="200" w:lineRule="exact"/>
              <w:jc w:val="right"/>
              <w:rPr>
                <w:sz w:val="16"/>
              </w:rPr>
            </w:pPr>
          </w:p>
        </w:tc>
        <w:tc>
          <w:tcPr>
            <w:tcW w:w="864" w:type="dxa"/>
          </w:tcPr>
          <w:p w14:paraId="45FD5A96" w14:textId="77777777" w:rsidR="009E677F" w:rsidRDefault="009E677F">
            <w:pPr>
              <w:spacing w:line="200" w:lineRule="exact"/>
              <w:jc w:val="center"/>
              <w:rPr>
                <w:sz w:val="16"/>
              </w:rPr>
            </w:pPr>
            <w:proofErr w:type="spellStart"/>
            <w:r>
              <w:rPr>
                <w:sz w:val="16"/>
              </w:rPr>
              <w:t>SqFt</w:t>
            </w:r>
            <w:proofErr w:type="spellEnd"/>
          </w:p>
        </w:tc>
      </w:tr>
      <w:tr w:rsidR="009E677F" w14:paraId="7D54BA43" w14:textId="77777777">
        <w:trPr>
          <w:trHeight w:val="220"/>
        </w:trPr>
        <w:tc>
          <w:tcPr>
            <w:tcW w:w="979" w:type="dxa"/>
          </w:tcPr>
          <w:p w14:paraId="5CFB0312" w14:textId="77777777" w:rsidR="009E677F" w:rsidRDefault="009E677F">
            <w:pPr>
              <w:spacing w:line="200" w:lineRule="exact"/>
              <w:rPr>
                <w:sz w:val="16"/>
              </w:rPr>
            </w:pPr>
            <w:r>
              <w:rPr>
                <w:sz w:val="16"/>
              </w:rPr>
              <w:t>633E5025</w:t>
            </w:r>
          </w:p>
        </w:tc>
        <w:tc>
          <w:tcPr>
            <w:tcW w:w="4147" w:type="dxa"/>
          </w:tcPr>
          <w:p w14:paraId="24B1C313" w14:textId="77777777" w:rsidR="009E677F" w:rsidRDefault="009E677F">
            <w:pPr>
              <w:spacing w:line="200" w:lineRule="exact"/>
              <w:rPr>
                <w:sz w:val="16"/>
              </w:rPr>
            </w:pPr>
            <w:r>
              <w:rPr>
                <w:sz w:val="16"/>
              </w:rPr>
              <w:t>Groove Pavement for Pavement Marking, Arrow</w:t>
            </w:r>
          </w:p>
        </w:tc>
        <w:tc>
          <w:tcPr>
            <w:tcW w:w="1080" w:type="dxa"/>
          </w:tcPr>
          <w:p w14:paraId="52957B34" w14:textId="77777777" w:rsidR="009E677F" w:rsidRDefault="009E677F">
            <w:pPr>
              <w:spacing w:line="200" w:lineRule="exact"/>
              <w:jc w:val="right"/>
              <w:rPr>
                <w:sz w:val="16"/>
              </w:rPr>
            </w:pPr>
          </w:p>
        </w:tc>
        <w:tc>
          <w:tcPr>
            <w:tcW w:w="864" w:type="dxa"/>
          </w:tcPr>
          <w:p w14:paraId="4BA468C9" w14:textId="77777777" w:rsidR="009E677F" w:rsidRDefault="009E677F">
            <w:pPr>
              <w:spacing w:line="200" w:lineRule="exact"/>
              <w:jc w:val="center"/>
              <w:rPr>
                <w:sz w:val="16"/>
              </w:rPr>
            </w:pPr>
            <w:r>
              <w:rPr>
                <w:sz w:val="16"/>
              </w:rPr>
              <w:t>Each</w:t>
            </w:r>
          </w:p>
        </w:tc>
      </w:tr>
      <w:tr w:rsidR="009E677F" w14:paraId="376DB151" w14:textId="77777777">
        <w:trPr>
          <w:trHeight w:val="220"/>
        </w:trPr>
        <w:tc>
          <w:tcPr>
            <w:tcW w:w="979" w:type="dxa"/>
          </w:tcPr>
          <w:p w14:paraId="367A94FA" w14:textId="77777777" w:rsidR="009E677F" w:rsidRDefault="009E677F">
            <w:pPr>
              <w:spacing w:line="200" w:lineRule="exact"/>
              <w:rPr>
                <w:sz w:val="16"/>
              </w:rPr>
            </w:pPr>
            <w:r>
              <w:rPr>
                <w:sz w:val="16"/>
              </w:rPr>
              <w:t>633E5035</w:t>
            </w:r>
          </w:p>
        </w:tc>
        <w:tc>
          <w:tcPr>
            <w:tcW w:w="4147" w:type="dxa"/>
          </w:tcPr>
          <w:p w14:paraId="17B1FF62" w14:textId="77777777" w:rsidR="009E677F" w:rsidRDefault="009E677F">
            <w:pPr>
              <w:spacing w:line="200" w:lineRule="exact"/>
              <w:rPr>
                <w:sz w:val="16"/>
              </w:rPr>
            </w:pPr>
            <w:r>
              <w:rPr>
                <w:sz w:val="16"/>
              </w:rPr>
              <w:t>Groove Pavement for Pavement Marking, Message</w:t>
            </w:r>
          </w:p>
        </w:tc>
        <w:tc>
          <w:tcPr>
            <w:tcW w:w="1080" w:type="dxa"/>
          </w:tcPr>
          <w:p w14:paraId="229F0DCC" w14:textId="77777777" w:rsidR="009E677F" w:rsidRDefault="009E677F">
            <w:pPr>
              <w:spacing w:line="200" w:lineRule="exact"/>
              <w:jc w:val="right"/>
              <w:rPr>
                <w:sz w:val="16"/>
              </w:rPr>
            </w:pPr>
          </w:p>
        </w:tc>
        <w:tc>
          <w:tcPr>
            <w:tcW w:w="864" w:type="dxa"/>
          </w:tcPr>
          <w:p w14:paraId="4AE1119E" w14:textId="77777777" w:rsidR="009E677F" w:rsidRDefault="009E677F">
            <w:pPr>
              <w:spacing w:line="200" w:lineRule="exact"/>
              <w:jc w:val="center"/>
              <w:rPr>
                <w:sz w:val="16"/>
              </w:rPr>
            </w:pPr>
            <w:r>
              <w:rPr>
                <w:sz w:val="16"/>
              </w:rPr>
              <w:t>Word</w:t>
            </w:r>
          </w:p>
        </w:tc>
      </w:tr>
    </w:tbl>
    <w:p w14:paraId="06383EE1" w14:textId="77777777" w:rsidR="009E677F" w:rsidRPr="00287740" w:rsidRDefault="009E677F"/>
    <w:p w14:paraId="36D0F809" w14:textId="77777777" w:rsidR="00404000" w:rsidRDefault="00404000"/>
    <w:p w14:paraId="09C830E3" w14:textId="77777777" w:rsidR="00404000" w:rsidRPr="00404000" w:rsidRDefault="00404000" w:rsidP="00404000">
      <w:pPr>
        <w:pStyle w:val="Heading1"/>
        <w:rPr>
          <w:rFonts w:eastAsiaTheme="minorHAnsi"/>
        </w:rPr>
      </w:pPr>
      <w:r w:rsidRPr="00404000">
        <w:rPr>
          <w:rFonts w:eastAsiaTheme="minorHAnsi"/>
        </w:rPr>
        <w:t>PAVEMENT MARKING PAINT</w:t>
      </w:r>
    </w:p>
    <w:p w14:paraId="6008301B" w14:textId="77777777" w:rsidR="00404000" w:rsidRPr="00404000" w:rsidRDefault="00404000" w:rsidP="00404000">
      <w:pPr>
        <w:rPr>
          <w:rFonts w:eastAsiaTheme="minorHAnsi"/>
        </w:rPr>
      </w:pPr>
    </w:p>
    <w:p w14:paraId="7BD1B458" w14:textId="59F7EB04" w:rsidR="0050224F" w:rsidRDefault="00404000" w:rsidP="0050224F">
      <w:pPr>
        <w:rPr>
          <w:rFonts w:eastAsiaTheme="minorHAnsi" w:cs="Arial"/>
        </w:rPr>
      </w:pPr>
      <w:r w:rsidRPr="00404000">
        <w:rPr>
          <w:rFonts w:eastAsiaTheme="minorHAnsi" w:cs="Arial"/>
        </w:rPr>
        <w:t xml:space="preserve">The Contractor </w:t>
      </w:r>
      <w:r w:rsidR="00C20D12">
        <w:rPr>
          <w:rFonts w:eastAsiaTheme="minorHAnsi" w:cs="Arial"/>
        </w:rPr>
        <w:t>wi</w:t>
      </w:r>
      <w:r w:rsidRPr="00404000">
        <w:rPr>
          <w:rFonts w:eastAsiaTheme="minorHAnsi" w:cs="Arial"/>
        </w:rPr>
        <w:t xml:space="preserve">ll advise the Engineer a minimum of 3 weeks prior to the application of the permanent pavement marking to allow the </w:t>
      </w:r>
      <w:r w:rsidR="00831824">
        <w:rPr>
          <w:rFonts w:eastAsiaTheme="minorHAnsi" w:cs="Arial"/>
        </w:rPr>
        <w:t>Department</w:t>
      </w:r>
      <w:r w:rsidRPr="00404000">
        <w:rPr>
          <w:rFonts w:eastAsiaTheme="minorHAnsi" w:cs="Arial"/>
        </w:rPr>
        <w:t xml:space="preserve"> to check and mark the location of no passing zones.</w:t>
      </w:r>
      <w:r w:rsidR="0050224F">
        <w:rPr>
          <w:rFonts w:eastAsiaTheme="minorHAnsi" w:cs="Arial"/>
        </w:rPr>
        <w:t xml:space="preserve"> </w:t>
      </w:r>
      <w:r w:rsidR="0050224F" w:rsidRPr="0050224F">
        <w:rPr>
          <w:rFonts w:eastAsiaTheme="minorHAnsi" w:cs="Arial"/>
          <w:highlight w:val="yellow"/>
        </w:rPr>
        <w:t>Delete this paragraph if using the one below for projects in the Rapid City Region conducted through the Sturgis Rally timeframe.</w:t>
      </w:r>
    </w:p>
    <w:p w14:paraId="45BC74C5" w14:textId="77777777" w:rsidR="009F1B8F" w:rsidRDefault="009F1B8F" w:rsidP="0050224F">
      <w:pPr>
        <w:rPr>
          <w:rFonts w:eastAsiaTheme="minorHAnsi" w:cs="Arial"/>
        </w:rPr>
      </w:pPr>
    </w:p>
    <w:p w14:paraId="3A2E9525" w14:textId="77777777" w:rsidR="00C54095" w:rsidRDefault="00C54095" w:rsidP="00C54095">
      <w:pPr>
        <w:ind w:left="720"/>
        <w:rPr>
          <w:rFonts w:eastAsiaTheme="minorHAnsi"/>
        </w:rPr>
      </w:pPr>
      <w:bookmarkStart w:id="0" w:name="OLE_LINK1"/>
      <w:r w:rsidRPr="00287740">
        <w:rPr>
          <w:rFonts w:eastAsiaTheme="minorHAnsi"/>
          <w:highlight w:val="yellow"/>
        </w:rPr>
        <w:t>The following paragraph should be used in the Rapid City Region for projects that will be conducted through the Sturgis Rally timeframe.</w:t>
      </w:r>
    </w:p>
    <w:p w14:paraId="281C8FB9" w14:textId="77777777" w:rsidR="00C54095" w:rsidRPr="00404000" w:rsidRDefault="00C54095" w:rsidP="00C54095">
      <w:pPr>
        <w:rPr>
          <w:rFonts w:eastAsiaTheme="minorHAnsi"/>
        </w:rPr>
      </w:pPr>
    </w:p>
    <w:bookmarkEnd w:id="0"/>
    <w:p w14:paraId="6AC27988" w14:textId="3F97E0FA" w:rsidR="00C54095" w:rsidRPr="008F01A1" w:rsidRDefault="00C54095" w:rsidP="00C54095">
      <w:pPr>
        <w:rPr>
          <w:rFonts w:eastAsiaTheme="minorHAnsi"/>
          <w:color w:val="E10000"/>
        </w:rPr>
      </w:pPr>
      <w:r w:rsidRPr="008F01A1">
        <w:rPr>
          <w:rFonts w:eastAsiaTheme="minorHAnsi"/>
          <w:color w:val="E10000"/>
        </w:rPr>
        <w:t>All No Pass</w:t>
      </w:r>
      <w:r w:rsidR="007C0CF6" w:rsidRPr="008F01A1">
        <w:rPr>
          <w:rFonts w:eastAsiaTheme="minorHAnsi"/>
          <w:color w:val="E10000"/>
        </w:rPr>
        <w:t>ing</w:t>
      </w:r>
      <w:r w:rsidRPr="008F01A1">
        <w:rPr>
          <w:rFonts w:eastAsiaTheme="minorHAnsi"/>
          <w:color w:val="E10000"/>
        </w:rPr>
        <w:t xml:space="preserve"> Zones will be reviewed prior to the application of any new centerline markings. The Contractor will advise the Engineer a minimum of 3 weeks prior to the application of permanent pavement markings to allow the </w:t>
      </w:r>
      <w:r w:rsidR="00831824">
        <w:rPr>
          <w:rFonts w:eastAsiaTheme="minorHAnsi"/>
          <w:color w:val="E10000"/>
        </w:rPr>
        <w:t>Department</w:t>
      </w:r>
      <w:r w:rsidRPr="008F01A1">
        <w:rPr>
          <w:rFonts w:eastAsiaTheme="minorHAnsi"/>
          <w:color w:val="E10000"/>
        </w:rPr>
        <w:t xml:space="preserve"> to mark the locations of No Pass Zones. </w:t>
      </w:r>
      <w:r w:rsidR="00831824">
        <w:rPr>
          <w:rFonts w:eastAsiaTheme="minorHAnsi"/>
          <w:color w:val="E10000"/>
        </w:rPr>
        <w:t>Department personnel</w:t>
      </w:r>
      <w:r w:rsidRPr="008F01A1">
        <w:rPr>
          <w:rFonts w:eastAsiaTheme="minorHAnsi"/>
          <w:color w:val="E10000"/>
        </w:rPr>
        <w:t xml:space="preserve"> will not be available to mark the No Pass Zones from 07-20-18 to 08-14-18.</w:t>
      </w:r>
      <w:r w:rsidR="005E5D88" w:rsidRPr="005E5D88">
        <w:rPr>
          <w:rFonts w:eastAsiaTheme="minorHAnsi"/>
          <w:highlight w:val="yellow"/>
        </w:rPr>
        <w:t xml:space="preserve"> </w:t>
      </w:r>
      <w:r w:rsidR="005E5D88">
        <w:rPr>
          <w:rFonts w:eastAsiaTheme="minorHAnsi"/>
          <w:highlight w:val="yellow"/>
        </w:rPr>
        <w:t>Verify t</w:t>
      </w:r>
      <w:r w:rsidR="005E5D88" w:rsidRPr="00287740">
        <w:rPr>
          <w:rFonts w:eastAsiaTheme="minorHAnsi"/>
          <w:highlight w:val="yellow"/>
        </w:rPr>
        <w:t xml:space="preserve">he </w:t>
      </w:r>
      <w:r w:rsidR="005E5D88">
        <w:rPr>
          <w:rFonts w:eastAsiaTheme="minorHAnsi"/>
          <w:highlight w:val="yellow"/>
        </w:rPr>
        <w:t>correct dates for the applicable year with the Rapid City Region Traffic Engineer.</w:t>
      </w:r>
    </w:p>
    <w:p w14:paraId="41BD41A1" w14:textId="77777777" w:rsidR="00C54095" w:rsidRDefault="00C54095" w:rsidP="00C54095">
      <w:pPr>
        <w:rPr>
          <w:rFonts w:eastAsiaTheme="minorHAnsi"/>
        </w:rPr>
      </w:pPr>
    </w:p>
    <w:p w14:paraId="3960F82E" w14:textId="77777777" w:rsidR="00025237" w:rsidRDefault="00025237" w:rsidP="00025237">
      <w:pPr>
        <w:ind w:left="720"/>
        <w:rPr>
          <w:rFonts w:eastAsiaTheme="minorHAnsi"/>
        </w:rPr>
      </w:pPr>
      <w:r>
        <w:rPr>
          <w:rFonts w:eastAsiaTheme="minorHAnsi"/>
          <w:highlight w:val="yellow"/>
        </w:rPr>
        <w:t xml:space="preserve">Regarding the following paragraph, in the case of a fog or flush seal being placed, the fog or flush seal would constitute the final surfacing. If a fog or flush seal is not applied, then the final surfacing placed would be the start of the </w:t>
      </w:r>
      <w:proofErr w:type="gramStart"/>
      <w:r>
        <w:rPr>
          <w:rFonts w:eastAsiaTheme="minorHAnsi"/>
          <w:highlight w:val="yellow"/>
        </w:rPr>
        <w:t>14 calendar</w:t>
      </w:r>
      <w:proofErr w:type="gramEnd"/>
      <w:r>
        <w:rPr>
          <w:rFonts w:eastAsiaTheme="minorHAnsi"/>
          <w:highlight w:val="yellow"/>
        </w:rPr>
        <w:t xml:space="preserve"> day count.</w:t>
      </w:r>
    </w:p>
    <w:p w14:paraId="611D8F9D" w14:textId="77777777" w:rsidR="00DE10BD" w:rsidRPr="00404000" w:rsidRDefault="00DE10BD" w:rsidP="00404000">
      <w:pPr>
        <w:rPr>
          <w:rFonts w:eastAsiaTheme="minorHAnsi"/>
        </w:rPr>
      </w:pPr>
    </w:p>
    <w:p w14:paraId="461B73F2" w14:textId="00058624" w:rsidR="00404000" w:rsidRPr="008F01A1" w:rsidRDefault="00404000" w:rsidP="000A3175">
      <w:pPr>
        <w:rPr>
          <w:rFonts w:eastAsiaTheme="minorHAnsi"/>
          <w:color w:val="E10000"/>
        </w:rPr>
      </w:pPr>
      <w:r w:rsidRPr="008F01A1">
        <w:rPr>
          <w:rFonts w:eastAsiaTheme="minorHAnsi"/>
          <w:color w:val="E10000"/>
        </w:rPr>
        <w:t xml:space="preserve">The application of permanent pavement marking </w:t>
      </w:r>
      <w:r w:rsidR="00A84B91" w:rsidRPr="008F01A1">
        <w:rPr>
          <w:rFonts w:eastAsiaTheme="minorHAnsi"/>
          <w:color w:val="E10000"/>
        </w:rPr>
        <w:t>wi</w:t>
      </w:r>
      <w:r w:rsidR="00DE10BD" w:rsidRPr="008F01A1">
        <w:rPr>
          <w:rFonts w:eastAsiaTheme="minorHAnsi"/>
          <w:color w:val="E10000"/>
        </w:rPr>
        <w:t xml:space="preserve">ll begin no sooner than 7 </w:t>
      </w:r>
      <w:r w:rsidRPr="008F01A1">
        <w:rPr>
          <w:rFonts w:eastAsiaTheme="minorHAnsi"/>
          <w:color w:val="E10000"/>
        </w:rPr>
        <w:t>calendar days following completion of the</w:t>
      </w:r>
      <w:r w:rsidR="00DE10BD" w:rsidRPr="008F01A1">
        <w:rPr>
          <w:rFonts w:eastAsiaTheme="minorHAnsi"/>
          <w:color w:val="E10000"/>
        </w:rPr>
        <w:t xml:space="preserve"> fog or</w:t>
      </w:r>
      <w:r w:rsidRPr="008F01A1">
        <w:rPr>
          <w:rFonts w:eastAsiaTheme="minorHAnsi"/>
          <w:color w:val="E10000"/>
        </w:rPr>
        <w:t xml:space="preserve"> flush seal</w:t>
      </w:r>
      <w:r w:rsidR="00DE10BD" w:rsidRPr="008F01A1">
        <w:rPr>
          <w:rFonts w:eastAsiaTheme="minorHAnsi"/>
          <w:color w:val="E10000"/>
        </w:rPr>
        <w:t>. Application</w:t>
      </w:r>
      <w:r w:rsidR="001A0EBC" w:rsidRPr="008F01A1">
        <w:rPr>
          <w:rFonts w:eastAsiaTheme="minorHAnsi"/>
          <w:color w:val="E10000"/>
        </w:rPr>
        <w:t xml:space="preserve"> of </w:t>
      </w:r>
      <w:r w:rsidRPr="008F01A1">
        <w:rPr>
          <w:rFonts w:eastAsiaTheme="minorHAnsi"/>
          <w:color w:val="E10000"/>
        </w:rPr>
        <w:t xml:space="preserve">permanent pavement marking </w:t>
      </w:r>
      <w:r w:rsidR="00A84B91" w:rsidRPr="008F01A1">
        <w:rPr>
          <w:rFonts w:eastAsiaTheme="minorHAnsi"/>
          <w:color w:val="E10000"/>
        </w:rPr>
        <w:t>wi</w:t>
      </w:r>
      <w:r w:rsidR="001A0EBC" w:rsidRPr="008F01A1">
        <w:rPr>
          <w:rFonts w:eastAsiaTheme="minorHAnsi"/>
          <w:color w:val="E10000"/>
        </w:rPr>
        <w:t xml:space="preserve">ll be completed </w:t>
      </w:r>
      <w:r w:rsidRPr="008F01A1">
        <w:rPr>
          <w:rFonts w:eastAsiaTheme="minorHAnsi"/>
          <w:color w:val="E10000"/>
        </w:rPr>
        <w:t xml:space="preserve">within 14 calendar days following completion of </w:t>
      </w:r>
      <w:r w:rsidR="001A0EBC" w:rsidRPr="008F01A1">
        <w:rPr>
          <w:rFonts w:eastAsiaTheme="minorHAnsi"/>
          <w:color w:val="E10000"/>
        </w:rPr>
        <w:t xml:space="preserve">the </w:t>
      </w:r>
      <w:r w:rsidRPr="008F01A1">
        <w:rPr>
          <w:rFonts w:eastAsiaTheme="minorHAnsi"/>
          <w:color w:val="E10000"/>
        </w:rPr>
        <w:t>final surfacing.</w:t>
      </w:r>
    </w:p>
    <w:p w14:paraId="263BD2B3" w14:textId="77777777" w:rsidR="00404000" w:rsidRPr="00404000" w:rsidRDefault="00404000" w:rsidP="00287740">
      <w:pPr>
        <w:rPr>
          <w:rFonts w:eastAsiaTheme="minorHAnsi"/>
        </w:rPr>
      </w:pPr>
    </w:p>
    <w:p w14:paraId="12B57B3B" w14:textId="77777777" w:rsidR="001A0EBC" w:rsidRPr="00404000" w:rsidRDefault="001A0EBC" w:rsidP="00287740">
      <w:pPr>
        <w:rPr>
          <w:rFonts w:eastAsiaTheme="minorHAnsi"/>
        </w:rPr>
      </w:pPr>
      <w:r w:rsidRPr="00287740">
        <w:rPr>
          <w:rFonts w:eastAsiaTheme="minorHAnsi"/>
          <w:highlight w:val="yellow"/>
        </w:rPr>
        <w:t>The following paragraph should be u</w:t>
      </w:r>
      <w:r>
        <w:rPr>
          <w:rFonts w:eastAsiaTheme="minorHAnsi"/>
          <w:highlight w:val="yellow"/>
        </w:rPr>
        <w:t>sed when 8” or 12” pavement markings are being installed.</w:t>
      </w:r>
    </w:p>
    <w:p w14:paraId="574549DE" w14:textId="77777777" w:rsidR="00404000" w:rsidRDefault="00404000" w:rsidP="00287740">
      <w:pPr>
        <w:rPr>
          <w:rFonts w:eastAsiaTheme="minorHAnsi"/>
        </w:rPr>
      </w:pPr>
    </w:p>
    <w:p w14:paraId="182FB5C6" w14:textId="283829EC" w:rsidR="001A0EBC" w:rsidRDefault="001A0EBC" w:rsidP="00287740">
      <w:pPr>
        <w:rPr>
          <w:rFonts w:eastAsiaTheme="minorHAnsi"/>
        </w:rPr>
      </w:pPr>
      <w:r w:rsidRPr="008F01A1">
        <w:rPr>
          <w:rFonts w:eastAsiaTheme="minorHAnsi"/>
          <w:color w:val="E10000"/>
        </w:rPr>
        <w:t xml:space="preserve">Marking 8-inch edge lines and gore areas </w:t>
      </w:r>
      <w:r w:rsidR="007B756C" w:rsidRPr="008F01A1">
        <w:rPr>
          <w:rFonts w:eastAsiaTheme="minorHAnsi"/>
          <w:color w:val="E10000"/>
        </w:rPr>
        <w:t>wi</w:t>
      </w:r>
      <w:r w:rsidRPr="008F01A1">
        <w:rPr>
          <w:rFonts w:eastAsiaTheme="minorHAnsi"/>
          <w:color w:val="E10000"/>
        </w:rPr>
        <w:t xml:space="preserve">ll require the use of 2 spray nozzles to achieve the required width. Marking 12-inch gore lines </w:t>
      </w:r>
      <w:r w:rsidR="00293038" w:rsidRPr="008F01A1">
        <w:rPr>
          <w:rFonts w:eastAsiaTheme="minorHAnsi"/>
          <w:color w:val="E10000"/>
        </w:rPr>
        <w:t>wi</w:t>
      </w:r>
      <w:r w:rsidRPr="008F01A1">
        <w:rPr>
          <w:rFonts w:eastAsiaTheme="minorHAnsi"/>
          <w:color w:val="E10000"/>
        </w:rPr>
        <w:t>ll require the use of 3 spray nozzles to achieve the required width.</w:t>
      </w:r>
    </w:p>
    <w:p w14:paraId="795D2486" w14:textId="77777777" w:rsidR="001A0EBC" w:rsidRPr="00404000" w:rsidRDefault="001A0EBC" w:rsidP="00287740">
      <w:pPr>
        <w:rPr>
          <w:rFonts w:eastAsiaTheme="minorHAnsi"/>
        </w:rPr>
      </w:pPr>
    </w:p>
    <w:p w14:paraId="054F2058" w14:textId="77777777" w:rsidR="00404000" w:rsidRPr="00404000" w:rsidRDefault="00404000" w:rsidP="00287740">
      <w:pPr>
        <w:pStyle w:val="Heading1"/>
        <w:rPr>
          <w:rFonts w:eastAsiaTheme="minorHAnsi"/>
        </w:rPr>
      </w:pPr>
      <w:r w:rsidRPr="00404000">
        <w:rPr>
          <w:rFonts w:eastAsiaTheme="minorHAnsi"/>
        </w:rPr>
        <w:t>COLD APPLIED PLASTIC PAVEMENT MARKING</w:t>
      </w:r>
    </w:p>
    <w:p w14:paraId="47988697" w14:textId="77777777" w:rsidR="00404000" w:rsidRPr="00404000" w:rsidRDefault="00404000" w:rsidP="00404000">
      <w:pPr>
        <w:jc w:val="left"/>
        <w:rPr>
          <w:rFonts w:eastAsiaTheme="minorHAnsi" w:cs="Arial"/>
          <w:strike/>
        </w:rPr>
      </w:pPr>
    </w:p>
    <w:p w14:paraId="46578BDC" w14:textId="6D47B6D9" w:rsidR="00DD1561" w:rsidRDefault="00404000" w:rsidP="00287740">
      <w:pPr>
        <w:rPr>
          <w:rFonts w:eastAsiaTheme="minorHAnsi"/>
        </w:rPr>
      </w:pPr>
      <w:r w:rsidRPr="00404000">
        <w:rPr>
          <w:rFonts w:eastAsiaTheme="minorHAnsi"/>
        </w:rPr>
        <w:t xml:space="preserve">All materials </w:t>
      </w:r>
      <w:r w:rsidR="00293038">
        <w:rPr>
          <w:rFonts w:eastAsiaTheme="minorHAnsi"/>
        </w:rPr>
        <w:t>wi</w:t>
      </w:r>
      <w:r w:rsidRPr="00404000">
        <w:rPr>
          <w:rFonts w:eastAsiaTheme="minorHAnsi"/>
        </w:rPr>
        <w:t xml:space="preserve">ll be applied as per </w:t>
      </w:r>
      <w:r w:rsidR="00287740">
        <w:rPr>
          <w:rFonts w:eastAsiaTheme="minorHAnsi"/>
        </w:rPr>
        <w:t xml:space="preserve">the </w:t>
      </w:r>
      <w:r w:rsidRPr="00404000">
        <w:rPr>
          <w:rFonts w:eastAsiaTheme="minorHAnsi"/>
        </w:rPr>
        <w:t>manufacturer’s recommendations.</w:t>
      </w:r>
    </w:p>
    <w:p w14:paraId="093A4ACB" w14:textId="77777777" w:rsidR="00287740" w:rsidRPr="00404000" w:rsidRDefault="00287740" w:rsidP="00287740">
      <w:pPr>
        <w:rPr>
          <w:rFonts w:eastAsiaTheme="minorHAnsi"/>
        </w:rPr>
      </w:pPr>
    </w:p>
    <w:p w14:paraId="1C540558" w14:textId="17603669" w:rsidR="00404000" w:rsidRPr="008B609A" w:rsidRDefault="00404000" w:rsidP="00287740">
      <w:pPr>
        <w:rPr>
          <w:rFonts w:eastAsiaTheme="minorHAnsi"/>
        </w:rPr>
      </w:pPr>
      <w:r w:rsidRPr="008B609A">
        <w:rPr>
          <w:rFonts w:eastAsiaTheme="minorHAnsi"/>
        </w:rPr>
        <w:t xml:space="preserve">Cold Applied Plastic Pavement Markings </w:t>
      </w:r>
      <w:r w:rsidR="00293038" w:rsidRPr="008B609A">
        <w:rPr>
          <w:rFonts w:eastAsiaTheme="minorHAnsi"/>
        </w:rPr>
        <w:t>wi</w:t>
      </w:r>
      <w:r w:rsidRPr="008B609A">
        <w:rPr>
          <w:rFonts w:eastAsiaTheme="minorHAnsi"/>
        </w:rPr>
        <w:t xml:space="preserve">ll be 3M Series 380 </w:t>
      </w:r>
      <w:r w:rsidRPr="008F01A1">
        <w:rPr>
          <w:color w:val="E10000"/>
        </w:rPr>
        <w:t>AW</w:t>
      </w:r>
      <w:r w:rsidRPr="008B609A">
        <w:rPr>
          <w:rFonts w:eastAsiaTheme="minorHAnsi"/>
        </w:rPr>
        <w:t xml:space="preserve"> </w:t>
      </w:r>
      <w:r w:rsidR="000D72BC" w:rsidRPr="00B945DD">
        <w:rPr>
          <w:rFonts w:eastAsiaTheme="minorHAnsi"/>
          <w:highlight w:val="yellow"/>
        </w:rPr>
        <w:t>or</w:t>
      </w:r>
      <w:r w:rsidR="000D72BC">
        <w:rPr>
          <w:rFonts w:eastAsiaTheme="minorHAnsi"/>
        </w:rPr>
        <w:t xml:space="preserve"> </w:t>
      </w:r>
      <w:r w:rsidR="000D72BC" w:rsidRPr="008F01A1">
        <w:rPr>
          <w:color w:val="E10000"/>
        </w:rPr>
        <w:t>IES</w:t>
      </w:r>
      <w:r w:rsidR="000D72BC">
        <w:rPr>
          <w:rFonts w:eastAsiaTheme="minorHAnsi"/>
        </w:rPr>
        <w:t xml:space="preserve"> </w:t>
      </w:r>
      <w:r w:rsidRPr="008B609A">
        <w:rPr>
          <w:rFonts w:eastAsiaTheme="minorHAnsi"/>
        </w:rPr>
        <w:t xml:space="preserve">or </w:t>
      </w:r>
      <w:r w:rsidR="00287740" w:rsidRPr="008B609A">
        <w:rPr>
          <w:rFonts w:eastAsiaTheme="minorHAnsi"/>
        </w:rPr>
        <w:t xml:space="preserve">an </w:t>
      </w:r>
      <w:r w:rsidRPr="008B609A">
        <w:rPr>
          <w:rFonts w:eastAsiaTheme="minorHAnsi"/>
        </w:rPr>
        <w:t>approved equal.</w:t>
      </w:r>
    </w:p>
    <w:p w14:paraId="3BCADCAA" w14:textId="44BCD7B1" w:rsidR="00DD1561" w:rsidRPr="00404000" w:rsidRDefault="00DD1561" w:rsidP="00287740">
      <w:pPr>
        <w:rPr>
          <w:rFonts w:eastAsiaTheme="minorHAnsi"/>
        </w:rPr>
      </w:pPr>
    </w:p>
    <w:p w14:paraId="5058579D" w14:textId="77777777" w:rsidR="00404000" w:rsidRPr="00404000" w:rsidRDefault="00404000" w:rsidP="00287740">
      <w:pPr>
        <w:rPr>
          <w:rFonts w:eastAsiaTheme="minorHAnsi"/>
        </w:rPr>
      </w:pPr>
    </w:p>
    <w:p w14:paraId="682604DD" w14:textId="3EB0221F" w:rsidR="00404000" w:rsidRPr="00404000" w:rsidRDefault="00387A93" w:rsidP="006F2E92">
      <w:pPr>
        <w:pStyle w:val="Heading1"/>
        <w:jc w:val="left"/>
        <w:rPr>
          <w:rFonts w:eastAsiaTheme="minorHAnsi"/>
        </w:rPr>
      </w:pPr>
      <w:r>
        <w:rPr>
          <w:rFonts w:eastAsiaTheme="minorHAnsi"/>
        </w:rPr>
        <w:t>HIGH BUILD W</w:t>
      </w:r>
      <w:r w:rsidR="00404000" w:rsidRPr="00404000">
        <w:rPr>
          <w:rFonts w:eastAsiaTheme="minorHAnsi"/>
        </w:rPr>
        <w:t>ATERBORNE PAVEMENT MARKING PAINT</w:t>
      </w:r>
    </w:p>
    <w:p w14:paraId="15958288" w14:textId="77777777" w:rsidR="00404000" w:rsidRDefault="00404000" w:rsidP="00287740">
      <w:pPr>
        <w:rPr>
          <w:rFonts w:eastAsiaTheme="minorHAnsi"/>
        </w:rPr>
      </w:pPr>
    </w:p>
    <w:p w14:paraId="23BD52A1" w14:textId="3416F29C" w:rsidR="003861B0" w:rsidRDefault="003861B0" w:rsidP="003861B0">
      <w:pPr>
        <w:ind w:left="720"/>
        <w:rPr>
          <w:rFonts w:eastAsiaTheme="minorHAnsi"/>
        </w:rPr>
      </w:pPr>
      <w:r w:rsidRPr="005C7234">
        <w:rPr>
          <w:rFonts w:eastAsiaTheme="minorHAnsi"/>
          <w:highlight w:val="yellow"/>
        </w:rPr>
        <w:t xml:space="preserve">Composite reflective elements will not be installed in markings placed on an asphalt surface treatment. Retroreflectivity testing will not be performed on markings installed on an asphalt surface treatment. </w:t>
      </w:r>
      <w:r w:rsidRPr="0052768F">
        <w:rPr>
          <w:rFonts w:eastAsiaTheme="minorHAnsi"/>
          <w:b/>
          <w:highlight w:val="yellow"/>
        </w:rPr>
        <w:t>For asphalt surface treatment projects,</w:t>
      </w:r>
      <w:r w:rsidRPr="005C7234">
        <w:rPr>
          <w:rFonts w:eastAsiaTheme="minorHAnsi"/>
          <w:highlight w:val="yellow"/>
        </w:rPr>
        <w:t xml:space="preserve"> the note</w:t>
      </w:r>
      <w:r w:rsidR="00375272">
        <w:rPr>
          <w:rFonts w:eastAsiaTheme="minorHAnsi"/>
          <w:highlight w:val="yellow"/>
        </w:rPr>
        <w:t>s</w:t>
      </w:r>
      <w:r w:rsidRPr="005C7234">
        <w:rPr>
          <w:rFonts w:eastAsiaTheme="minorHAnsi"/>
          <w:highlight w:val="yellow"/>
        </w:rPr>
        <w:t xml:space="preserve"> should contain only the first </w:t>
      </w:r>
      <w:r w:rsidR="00FF7B5C">
        <w:rPr>
          <w:rFonts w:eastAsiaTheme="minorHAnsi"/>
          <w:highlight w:val="yellow"/>
        </w:rPr>
        <w:t>two</w:t>
      </w:r>
      <w:r w:rsidRPr="005C7234">
        <w:rPr>
          <w:rFonts w:eastAsiaTheme="minorHAnsi"/>
          <w:highlight w:val="yellow"/>
        </w:rPr>
        <w:t xml:space="preserve"> paragraphs</w:t>
      </w:r>
      <w:r w:rsidR="00FF7B5C">
        <w:rPr>
          <w:rFonts w:eastAsiaTheme="minorHAnsi"/>
          <w:highlight w:val="yellow"/>
        </w:rPr>
        <w:t>.</w:t>
      </w:r>
    </w:p>
    <w:p w14:paraId="3117BF4F" w14:textId="77777777" w:rsidR="003861B0" w:rsidRDefault="003861B0" w:rsidP="003861B0">
      <w:pPr>
        <w:rPr>
          <w:rFonts w:eastAsiaTheme="minorHAnsi"/>
        </w:rPr>
      </w:pPr>
    </w:p>
    <w:p w14:paraId="771304D9" w14:textId="77777777" w:rsidR="003861B0" w:rsidRDefault="003861B0" w:rsidP="003861B0">
      <w:pPr>
        <w:ind w:left="720"/>
        <w:rPr>
          <w:rFonts w:eastAsiaTheme="minorHAnsi"/>
        </w:rPr>
      </w:pPr>
      <w:r w:rsidRPr="001B4F58">
        <w:rPr>
          <w:rFonts w:eastAsiaTheme="minorHAnsi"/>
          <w:highlight w:val="yellow"/>
        </w:rPr>
        <w:t>Composite reflective elements will not be installed on surface applied waterborne pavement marking paint with high grade polymer.</w:t>
      </w:r>
    </w:p>
    <w:p w14:paraId="2FAE0027" w14:textId="77777777" w:rsidR="003861B0" w:rsidRPr="00404000" w:rsidRDefault="003861B0" w:rsidP="00287740">
      <w:pPr>
        <w:rPr>
          <w:rFonts w:eastAsiaTheme="minorHAnsi"/>
        </w:rPr>
      </w:pPr>
    </w:p>
    <w:p w14:paraId="48DCBA8E" w14:textId="4D83A506" w:rsidR="002120DD" w:rsidRDefault="00404000" w:rsidP="00287740">
      <w:pPr>
        <w:rPr>
          <w:rFonts w:eastAsiaTheme="minorHAnsi"/>
        </w:rPr>
      </w:pPr>
      <w:r w:rsidRPr="00404000">
        <w:rPr>
          <w:rFonts w:eastAsiaTheme="minorHAnsi"/>
        </w:rPr>
        <w:t xml:space="preserve">All materials </w:t>
      </w:r>
      <w:r w:rsidR="00293038">
        <w:rPr>
          <w:rFonts w:eastAsiaTheme="minorHAnsi"/>
        </w:rPr>
        <w:t>wi</w:t>
      </w:r>
      <w:r w:rsidRPr="00404000">
        <w:rPr>
          <w:rFonts w:eastAsiaTheme="minorHAnsi"/>
        </w:rPr>
        <w:t>ll be applied as per manufacturer’s recommendations.</w:t>
      </w:r>
      <w:r w:rsidR="009553A3">
        <w:rPr>
          <w:rFonts w:eastAsiaTheme="minorHAnsi"/>
        </w:rPr>
        <w:t xml:space="preserve"> </w:t>
      </w:r>
      <w:r w:rsidR="004E2344">
        <w:rPr>
          <w:rFonts w:eastAsiaTheme="minorHAnsi"/>
        </w:rPr>
        <w:t xml:space="preserve">High build waterborne pavement marking paint </w:t>
      </w:r>
      <w:r w:rsidR="00312EE7">
        <w:rPr>
          <w:rFonts w:eastAsiaTheme="minorHAnsi"/>
        </w:rPr>
        <w:t>will conform to Section 980</w:t>
      </w:r>
      <w:r w:rsidR="00284223">
        <w:rPr>
          <w:rFonts w:eastAsiaTheme="minorHAnsi"/>
        </w:rPr>
        <w:t>.1 B.</w:t>
      </w:r>
    </w:p>
    <w:p w14:paraId="3B4B71B6" w14:textId="77777777" w:rsidR="009553A3" w:rsidRPr="00404000" w:rsidRDefault="009553A3" w:rsidP="00287740">
      <w:pPr>
        <w:rPr>
          <w:rFonts w:eastAsiaTheme="minorHAnsi"/>
        </w:rPr>
      </w:pPr>
    </w:p>
    <w:p w14:paraId="004D9BCE" w14:textId="57473391" w:rsidR="0052768F" w:rsidRPr="008F01A1" w:rsidRDefault="0052768F" w:rsidP="0052768F">
      <w:pPr>
        <w:rPr>
          <w:rFonts w:eastAsiaTheme="minorHAnsi"/>
          <w:color w:val="E10000"/>
        </w:rPr>
      </w:pPr>
      <w:r w:rsidRPr="008F01A1">
        <w:rPr>
          <w:rFonts w:eastAsiaTheme="minorHAnsi"/>
          <w:color w:val="E10000"/>
        </w:rPr>
        <w:t>Reflective media will consist of glass beads.</w:t>
      </w:r>
      <w:r w:rsidR="00FF7B5C" w:rsidRPr="008F01A1">
        <w:rPr>
          <w:rFonts w:eastAsiaTheme="minorHAnsi"/>
          <w:color w:val="E10000"/>
        </w:rPr>
        <w:t xml:space="preserve"> Reflective media will require a Certificate of Compliance for Certification for each source and lot. Acceptance sampling will not be required.</w:t>
      </w:r>
    </w:p>
    <w:p w14:paraId="3C5ED2B4" w14:textId="77777777" w:rsidR="0052768F" w:rsidRPr="0052768F" w:rsidRDefault="0052768F" w:rsidP="0052768F">
      <w:pPr>
        <w:rPr>
          <w:rFonts w:eastAsiaTheme="minorHAnsi"/>
        </w:rPr>
      </w:pPr>
    </w:p>
    <w:p w14:paraId="1CC604F5" w14:textId="77777777" w:rsidR="0052768F" w:rsidRDefault="0052768F" w:rsidP="00287740">
      <w:pPr>
        <w:rPr>
          <w:rFonts w:eastAsiaTheme="minorHAnsi"/>
        </w:rPr>
      </w:pPr>
      <w:bookmarkStart w:id="1" w:name="_Hlk517695302"/>
      <w:r>
        <w:rPr>
          <w:rFonts w:eastAsiaTheme="minorHAnsi"/>
        </w:rPr>
        <w:tab/>
      </w:r>
      <w:proofErr w:type="gramStart"/>
      <w:r w:rsidRPr="0052768F">
        <w:rPr>
          <w:rFonts w:eastAsiaTheme="minorHAnsi"/>
          <w:highlight w:val="yellow"/>
        </w:rPr>
        <w:t>OR</w:t>
      </w:r>
      <w:r>
        <w:rPr>
          <w:rFonts w:eastAsiaTheme="minorHAnsi"/>
          <w:highlight w:val="yellow"/>
        </w:rPr>
        <w:t>,</w:t>
      </w:r>
      <w:proofErr w:type="gramEnd"/>
      <w:r w:rsidRPr="0052768F">
        <w:rPr>
          <w:rFonts w:eastAsiaTheme="minorHAnsi"/>
          <w:highlight w:val="yellow"/>
        </w:rPr>
        <w:t xml:space="preserve"> </w:t>
      </w:r>
      <w:r w:rsidR="00E5265E">
        <w:rPr>
          <w:rFonts w:eastAsiaTheme="minorHAnsi"/>
          <w:highlight w:val="yellow"/>
        </w:rPr>
        <w:t xml:space="preserve">use </w:t>
      </w:r>
      <w:proofErr w:type="gramStart"/>
      <w:r w:rsidRPr="0052768F">
        <w:rPr>
          <w:rFonts w:eastAsiaTheme="minorHAnsi"/>
          <w:highlight w:val="yellow"/>
        </w:rPr>
        <w:t>all of</w:t>
      </w:r>
      <w:proofErr w:type="gramEnd"/>
      <w:r w:rsidRPr="0052768F">
        <w:rPr>
          <w:rFonts w:eastAsiaTheme="minorHAnsi"/>
          <w:highlight w:val="yellow"/>
        </w:rPr>
        <w:t xml:space="preserve"> the following paragraphs:</w:t>
      </w:r>
    </w:p>
    <w:bookmarkEnd w:id="1"/>
    <w:p w14:paraId="73B8EA64" w14:textId="77777777" w:rsidR="0052768F" w:rsidRDefault="0052768F" w:rsidP="00287740">
      <w:pPr>
        <w:rPr>
          <w:rFonts w:eastAsiaTheme="minorHAnsi"/>
        </w:rPr>
      </w:pPr>
    </w:p>
    <w:p w14:paraId="1804F1CC" w14:textId="47BD8CDE" w:rsidR="00404000" w:rsidRPr="008F01A1" w:rsidRDefault="00074815" w:rsidP="00287740">
      <w:pPr>
        <w:rPr>
          <w:rFonts w:eastAsiaTheme="minorHAnsi"/>
          <w:color w:val="E10000"/>
        </w:rPr>
      </w:pPr>
      <w:r w:rsidRPr="008F01A1">
        <w:rPr>
          <w:rFonts w:eastAsiaTheme="minorHAnsi"/>
          <w:color w:val="E10000"/>
        </w:rPr>
        <w:t xml:space="preserve">Reflective media consisting of glass beads as well as </w:t>
      </w:r>
      <w:r w:rsidR="00617BE7" w:rsidRPr="008F01A1">
        <w:rPr>
          <w:rFonts w:eastAsiaTheme="minorHAnsi"/>
          <w:color w:val="E10000"/>
        </w:rPr>
        <w:t>wet-reflective optics</w:t>
      </w:r>
      <w:r w:rsidRPr="008F01A1">
        <w:rPr>
          <w:rFonts w:eastAsiaTheme="minorHAnsi"/>
          <w:color w:val="E10000"/>
        </w:rPr>
        <w:t xml:space="preserve"> </w:t>
      </w:r>
      <w:r w:rsidR="00293038" w:rsidRPr="008F01A1">
        <w:rPr>
          <w:rFonts w:eastAsiaTheme="minorHAnsi"/>
          <w:color w:val="E10000"/>
        </w:rPr>
        <w:t>wi</w:t>
      </w:r>
      <w:r w:rsidRPr="008F01A1">
        <w:rPr>
          <w:rFonts w:eastAsiaTheme="minorHAnsi"/>
          <w:color w:val="E10000"/>
        </w:rPr>
        <w:t>ll be adhered to the paint.</w:t>
      </w:r>
    </w:p>
    <w:p w14:paraId="10BCCF24" w14:textId="77777777" w:rsidR="00404000" w:rsidRPr="008F01A1" w:rsidRDefault="00404000" w:rsidP="00287740">
      <w:pPr>
        <w:rPr>
          <w:rFonts w:eastAsiaTheme="minorHAnsi"/>
          <w:color w:val="E10000"/>
        </w:rPr>
      </w:pPr>
    </w:p>
    <w:p w14:paraId="5E1712BD" w14:textId="3ADD54E8" w:rsidR="009200FA" w:rsidRPr="008F01A1" w:rsidRDefault="009200FA" w:rsidP="009200FA">
      <w:pPr>
        <w:rPr>
          <w:color w:val="E10000"/>
        </w:rPr>
      </w:pPr>
      <w:r w:rsidRPr="008F01A1">
        <w:rPr>
          <w:color w:val="E10000"/>
        </w:rPr>
        <w:t xml:space="preserve">The </w:t>
      </w:r>
      <w:r w:rsidR="00617BE7" w:rsidRPr="008F01A1">
        <w:rPr>
          <w:rFonts w:eastAsiaTheme="minorHAnsi"/>
          <w:color w:val="E10000"/>
        </w:rPr>
        <w:t>wet-reflective optics</w:t>
      </w:r>
      <w:r w:rsidRPr="008F01A1">
        <w:rPr>
          <w:color w:val="E10000"/>
        </w:rPr>
        <w:t xml:space="preserve"> will contain either clear</w:t>
      </w:r>
      <w:r w:rsidR="00617BE7" w:rsidRPr="008F01A1">
        <w:rPr>
          <w:color w:val="E10000"/>
        </w:rPr>
        <w:t>, white, amber,</w:t>
      </w:r>
      <w:r w:rsidRPr="008F01A1">
        <w:rPr>
          <w:color w:val="E10000"/>
        </w:rPr>
        <w:t xml:space="preserve"> or yellow tinted beads </w:t>
      </w:r>
      <w:r w:rsidR="00617BE7" w:rsidRPr="008F01A1">
        <w:rPr>
          <w:color w:val="E10000"/>
        </w:rPr>
        <w:t>composed of glass or a composite consisting of a core made from ceramic or glass with an outer layer of microcrystalline ceramic or glass beads</w:t>
      </w:r>
      <w:r w:rsidRPr="008F01A1">
        <w:rPr>
          <w:color w:val="E10000"/>
        </w:rPr>
        <w:t xml:space="preserve">. The </w:t>
      </w:r>
      <w:r w:rsidR="00617BE7" w:rsidRPr="008F01A1">
        <w:rPr>
          <w:rFonts w:eastAsiaTheme="minorHAnsi"/>
          <w:color w:val="E10000"/>
        </w:rPr>
        <w:t>wet-reflective optics</w:t>
      </w:r>
      <w:r w:rsidRPr="008F01A1">
        <w:rPr>
          <w:color w:val="E10000"/>
        </w:rPr>
        <w:t xml:space="preserve"> will provide a 50/50 blend of dry to wet ratio of </w:t>
      </w:r>
      <w:r w:rsidR="00CB296A" w:rsidRPr="008F01A1">
        <w:rPr>
          <w:rFonts w:eastAsiaTheme="minorHAnsi"/>
          <w:color w:val="E10000"/>
        </w:rPr>
        <w:t>optics</w:t>
      </w:r>
      <w:r w:rsidRPr="008F01A1">
        <w:rPr>
          <w:color w:val="E10000"/>
        </w:rPr>
        <w:t xml:space="preserve">. All beads bonded to </w:t>
      </w:r>
      <w:r w:rsidR="00CB296A" w:rsidRPr="008F01A1">
        <w:rPr>
          <w:rFonts w:eastAsiaTheme="minorHAnsi"/>
          <w:color w:val="E10000"/>
        </w:rPr>
        <w:t>wet-reflective optics</w:t>
      </w:r>
      <w:r w:rsidRPr="008F01A1">
        <w:rPr>
          <w:color w:val="E10000"/>
        </w:rPr>
        <w:t xml:space="preserve"> will have a minimum index of refraction of 1.8 for dry retroreflectivity and 2.4 for wet retroreflectivity when tested using the liquid oil immersion method.</w:t>
      </w:r>
    </w:p>
    <w:p w14:paraId="774B7215" w14:textId="77777777" w:rsidR="00FF7B5C" w:rsidRPr="008F01A1" w:rsidRDefault="00FF7B5C" w:rsidP="009200FA">
      <w:pPr>
        <w:rPr>
          <w:color w:val="E10000"/>
        </w:rPr>
      </w:pPr>
    </w:p>
    <w:p w14:paraId="3F6201F9" w14:textId="619214EB" w:rsidR="00FF7B5C" w:rsidRPr="008F01A1" w:rsidRDefault="00FF7B5C" w:rsidP="009200FA">
      <w:pPr>
        <w:rPr>
          <w:rFonts w:ascii="Calibri" w:hAnsi="Calibri"/>
          <w:color w:val="E10000"/>
        </w:rPr>
      </w:pPr>
      <w:r w:rsidRPr="008F01A1">
        <w:rPr>
          <w:color w:val="E10000"/>
        </w:rPr>
        <w:t>Reflective media will require a Certificate of Compliance for Certification for each type, source, and lot. Acceptance sampling will not be required.</w:t>
      </w:r>
    </w:p>
    <w:p w14:paraId="1CD19BAE" w14:textId="77777777" w:rsidR="00404000" w:rsidRPr="008F01A1" w:rsidRDefault="00404000" w:rsidP="00287740">
      <w:pPr>
        <w:rPr>
          <w:rFonts w:eastAsiaTheme="minorHAnsi"/>
          <w:color w:val="E10000"/>
        </w:rPr>
      </w:pPr>
    </w:p>
    <w:p w14:paraId="304E1F34" w14:textId="762405D2" w:rsidR="00404000" w:rsidRPr="008F01A1" w:rsidRDefault="00404000" w:rsidP="00287740">
      <w:pPr>
        <w:rPr>
          <w:rFonts w:eastAsiaTheme="minorHAnsi"/>
          <w:color w:val="E10000"/>
        </w:rPr>
      </w:pPr>
      <w:r w:rsidRPr="008F01A1">
        <w:rPr>
          <w:rFonts w:eastAsiaTheme="minorHAnsi"/>
          <w:color w:val="E10000"/>
        </w:rPr>
        <w:t xml:space="preserve">The Department will take retroreflectivity readings on the pavement marking lines no sooner than </w:t>
      </w:r>
      <w:r w:rsidR="00126FAB">
        <w:rPr>
          <w:rFonts w:eastAsiaTheme="minorHAnsi"/>
          <w:color w:val="E10000"/>
        </w:rPr>
        <w:t>14</w:t>
      </w:r>
      <w:r w:rsidRPr="008F01A1">
        <w:rPr>
          <w:rFonts w:eastAsiaTheme="minorHAnsi"/>
          <w:color w:val="E10000"/>
        </w:rPr>
        <w:t xml:space="preserve"> days and no later than </w:t>
      </w:r>
      <w:r w:rsidR="00126FAB">
        <w:rPr>
          <w:rFonts w:eastAsiaTheme="minorHAnsi"/>
          <w:color w:val="E10000"/>
        </w:rPr>
        <w:t>42</w:t>
      </w:r>
      <w:r w:rsidRPr="008F01A1">
        <w:rPr>
          <w:rFonts w:eastAsiaTheme="minorHAnsi"/>
          <w:color w:val="E10000"/>
        </w:rPr>
        <w:t xml:space="preserve"> days after the completion of all line applications required for an individual highway route using a portable retroreflectometer conforming to 30-meter geometry. Retroreflectivity readings will be taken on a test location with cleaning being limited to light hand brooming.</w:t>
      </w:r>
    </w:p>
    <w:p w14:paraId="400FE22F" w14:textId="77777777" w:rsidR="00404000" w:rsidRPr="008F01A1" w:rsidRDefault="00404000" w:rsidP="00287740">
      <w:pPr>
        <w:rPr>
          <w:rFonts w:eastAsiaTheme="minorHAnsi"/>
          <w:color w:val="E10000"/>
        </w:rPr>
      </w:pPr>
    </w:p>
    <w:p w14:paraId="3C650C2D" w14:textId="1C14FD49" w:rsidR="00404000" w:rsidRPr="008F01A1" w:rsidRDefault="00404000" w:rsidP="00287740">
      <w:pPr>
        <w:rPr>
          <w:rFonts w:eastAsiaTheme="minorHAnsi"/>
          <w:color w:val="E10000"/>
        </w:rPr>
      </w:pPr>
      <w:r w:rsidRPr="008F01A1">
        <w:rPr>
          <w:rFonts w:eastAsiaTheme="minorHAnsi"/>
          <w:color w:val="E10000"/>
        </w:rPr>
        <w:t xml:space="preserve">Pavement markings not conforming to the retroreflectivity requirements </w:t>
      </w:r>
      <w:r w:rsidR="00293038" w:rsidRPr="008F01A1">
        <w:rPr>
          <w:rFonts w:eastAsiaTheme="minorHAnsi"/>
          <w:color w:val="E10000"/>
        </w:rPr>
        <w:t>wi</w:t>
      </w:r>
      <w:r w:rsidRPr="008F01A1">
        <w:rPr>
          <w:rFonts w:eastAsiaTheme="minorHAnsi"/>
          <w:color w:val="E10000"/>
        </w:rPr>
        <w:t xml:space="preserve">ll be removed and replaced. If replacement of markings cannot be applied within the same year, the Contractor </w:t>
      </w:r>
      <w:r w:rsidR="002B4062" w:rsidRPr="008F01A1">
        <w:rPr>
          <w:rFonts w:eastAsiaTheme="minorHAnsi"/>
          <w:color w:val="E10000"/>
        </w:rPr>
        <w:t>will</w:t>
      </w:r>
      <w:r w:rsidRPr="008F01A1">
        <w:rPr>
          <w:rFonts w:eastAsiaTheme="minorHAnsi"/>
          <w:color w:val="E10000"/>
        </w:rPr>
        <w:t xml:space="preserve"> schedule subject work to be completed no later </w:t>
      </w:r>
      <w:r w:rsidRPr="008F01A1">
        <w:rPr>
          <w:rFonts w:eastAsiaTheme="minorHAnsi"/>
          <w:color w:val="E10000"/>
        </w:rPr>
        <w:t>than June 15</w:t>
      </w:r>
      <w:r w:rsidRPr="008F01A1">
        <w:rPr>
          <w:rFonts w:eastAsiaTheme="minorHAnsi"/>
          <w:color w:val="E10000"/>
          <w:vertAlign w:val="superscript"/>
        </w:rPr>
        <w:t>th</w:t>
      </w:r>
      <w:r w:rsidRPr="008F01A1">
        <w:rPr>
          <w:rFonts w:eastAsiaTheme="minorHAnsi"/>
          <w:color w:val="E10000"/>
        </w:rPr>
        <w:t xml:space="preserve"> in the following year. Upon replacement, the retroreflectivity testing process will be done again requiring new readings.</w:t>
      </w:r>
    </w:p>
    <w:p w14:paraId="0B90F1CB" w14:textId="77777777" w:rsidR="00404000" w:rsidRPr="008F01A1" w:rsidRDefault="00404000" w:rsidP="00287740">
      <w:pPr>
        <w:rPr>
          <w:rFonts w:eastAsiaTheme="minorHAnsi"/>
          <w:color w:val="E10000"/>
        </w:rPr>
      </w:pPr>
    </w:p>
    <w:p w14:paraId="5298AB3F" w14:textId="77777777" w:rsidR="00404000" w:rsidRPr="008F01A1" w:rsidRDefault="00404000" w:rsidP="00287740">
      <w:pPr>
        <w:rPr>
          <w:rFonts w:eastAsiaTheme="minorHAnsi"/>
          <w:color w:val="E10000"/>
        </w:rPr>
      </w:pPr>
      <w:r w:rsidRPr="008F01A1">
        <w:rPr>
          <w:rFonts w:eastAsiaTheme="minorHAnsi"/>
          <w:color w:val="E10000"/>
        </w:rPr>
        <w:t>The Department will randomly select one test location per mile of each edge line including ramps and one test location per mile of centerline (solid and/or skip line will be considered as one centerline). Three retroreflectivity readings will be taken at each test location. The three readings will be averaged and become the reading for that test location.</w:t>
      </w:r>
    </w:p>
    <w:p w14:paraId="45EE7A0F" w14:textId="77777777" w:rsidR="00404000" w:rsidRPr="008F01A1" w:rsidRDefault="00404000" w:rsidP="00287740">
      <w:pPr>
        <w:rPr>
          <w:rFonts w:eastAsiaTheme="minorHAnsi"/>
          <w:color w:val="E10000"/>
        </w:rPr>
      </w:pPr>
    </w:p>
    <w:p w14:paraId="68CD7A0C" w14:textId="77777777" w:rsidR="00404000" w:rsidRPr="00634ACF" w:rsidRDefault="00404000" w:rsidP="008F01A1">
      <w:pPr>
        <w:pStyle w:val="Heading2"/>
        <w:rPr>
          <w:rFonts w:ascii="Arial" w:eastAsiaTheme="minorHAnsi" w:hAnsi="Arial" w:cs="Arial"/>
          <w:b w:val="0"/>
          <w:bCs/>
          <w:color w:val="E10000"/>
          <w:u w:val="none"/>
        </w:rPr>
      </w:pPr>
      <w:r w:rsidRPr="00634ACF">
        <w:rPr>
          <w:rFonts w:ascii="Arial" w:eastAsiaTheme="minorHAnsi" w:hAnsi="Arial" w:cs="Arial"/>
          <w:b w:val="0"/>
          <w:bCs/>
          <w:color w:val="E10000"/>
          <w:u w:val="none"/>
        </w:rPr>
        <w:t>Initial readings:</w:t>
      </w:r>
    </w:p>
    <w:p w14:paraId="2DD00E14" w14:textId="77777777" w:rsidR="006B0E53" w:rsidRPr="008F01A1" w:rsidRDefault="006B0E53" w:rsidP="0043742D">
      <w:pPr>
        <w:jc w:val="center"/>
        <w:rPr>
          <w:rFonts w:eastAsiaTheme="minorHAnsi"/>
          <w:color w:val="E10000"/>
        </w:rPr>
      </w:pPr>
    </w:p>
    <w:tbl>
      <w:tblPr>
        <w:tblW w:w="5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2313"/>
      </w:tblGrid>
      <w:tr w:rsidR="0052768F" w:rsidRPr="008F01A1" w14:paraId="6E3967CD" w14:textId="77777777" w:rsidTr="00634ACF">
        <w:trPr>
          <w:tblHeader/>
        </w:trPr>
        <w:tc>
          <w:tcPr>
            <w:tcW w:w="3060" w:type="dxa"/>
            <w:tcBorders>
              <w:top w:val="single" w:sz="12" w:space="0" w:color="auto"/>
              <w:left w:val="single" w:sz="12" w:space="0" w:color="auto"/>
              <w:bottom w:val="double" w:sz="4" w:space="0" w:color="auto"/>
            </w:tcBorders>
            <w:vAlign w:val="center"/>
          </w:tcPr>
          <w:p w14:paraId="21B8E870" w14:textId="77777777" w:rsidR="006B0E53" w:rsidRPr="008F01A1" w:rsidRDefault="006B0E53" w:rsidP="0043742D">
            <w:pPr>
              <w:spacing w:before="80" w:after="80"/>
              <w:jc w:val="center"/>
              <w:rPr>
                <w:rFonts w:eastAsiaTheme="minorHAnsi" w:cs="Arial"/>
                <w:b/>
                <w:color w:val="E10000"/>
              </w:rPr>
            </w:pPr>
            <w:r w:rsidRPr="008F01A1">
              <w:rPr>
                <w:rFonts w:eastAsiaTheme="minorHAnsi" w:cs="Arial"/>
                <w:b/>
                <w:color w:val="E10000"/>
              </w:rPr>
              <w:t>Pavement Marking Color</w:t>
            </w:r>
          </w:p>
        </w:tc>
        <w:tc>
          <w:tcPr>
            <w:tcW w:w="2313" w:type="dxa"/>
            <w:tcBorders>
              <w:top w:val="single" w:sz="12" w:space="0" w:color="auto"/>
              <w:bottom w:val="double" w:sz="4" w:space="0" w:color="auto"/>
              <w:right w:val="single" w:sz="12" w:space="0" w:color="auto"/>
            </w:tcBorders>
            <w:vAlign w:val="center"/>
          </w:tcPr>
          <w:p w14:paraId="4DB9DBFD" w14:textId="77777777" w:rsidR="006B0E53" w:rsidRPr="008F01A1" w:rsidRDefault="006B0E53" w:rsidP="0043742D">
            <w:pPr>
              <w:spacing w:before="80" w:after="80"/>
              <w:jc w:val="center"/>
              <w:rPr>
                <w:rFonts w:eastAsiaTheme="minorHAnsi" w:cs="Arial"/>
                <w:b/>
                <w:color w:val="E10000"/>
              </w:rPr>
            </w:pPr>
            <w:r w:rsidRPr="008F01A1">
              <w:rPr>
                <w:rFonts w:eastAsiaTheme="minorHAnsi" w:cs="Arial"/>
                <w:b/>
                <w:color w:val="E10000"/>
              </w:rPr>
              <w:t>Minimum Value</w:t>
            </w:r>
          </w:p>
        </w:tc>
      </w:tr>
      <w:tr w:rsidR="0052768F" w:rsidRPr="008F01A1" w14:paraId="18F8C233" w14:textId="77777777" w:rsidTr="0043742D">
        <w:tc>
          <w:tcPr>
            <w:tcW w:w="3060" w:type="dxa"/>
            <w:tcBorders>
              <w:top w:val="double" w:sz="4" w:space="0" w:color="auto"/>
              <w:left w:val="single" w:sz="12" w:space="0" w:color="auto"/>
              <w:bottom w:val="single" w:sz="4" w:space="0" w:color="auto"/>
            </w:tcBorders>
          </w:tcPr>
          <w:p w14:paraId="2B501D15" w14:textId="77777777" w:rsidR="006B0E53" w:rsidRPr="008F01A1" w:rsidRDefault="006B0E53" w:rsidP="0043742D">
            <w:pPr>
              <w:spacing w:before="80" w:after="40"/>
              <w:jc w:val="center"/>
              <w:rPr>
                <w:rFonts w:eastAsiaTheme="minorHAnsi" w:cs="Arial"/>
                <w:color w:val="E10000"/>
              </w:rPr>
            </w:pPr>
            <w:r w:rsidRPr="008F01A1">
              <w:rPr>
                <w:rFonts w:eastAsiaTheme="minorHAnsi" w:cs="Arial"/>
                <w:color w:val="E10000"/>
              </w:rPr>
              <w:t>White</w:t>
            </w:r>
          </w:p>
        </w:tc>
        <w:tc>
          <w:tcPr>
            <w:tcW w:w="2313" w:type="dxa"/>
            <w:tcBorders>
              <w:top w:val="double" w:sz="4" w:space="0" w:color="auto"/>
              <w:bottom w:val="single" w:sz="4" w:space="0" w:color="auto"/>
              <w:right w:val="single" w:sz="12" w:space="0" w:color="auto"/>
            </w:tcBorders>
          </w:tcPr>
          <w:p w14:paraId="3B7880FA" w14:textId="77777777" w:rsidR="006B0E53" w:rsidRPr="008F01A1" w:rsidRDefault="006B0E53" w:rsidP="0043742D">
            <w:pPr>
              <w:spacing w:before="80" w:after="40"/>
              <w:jc w:val="center"/>
              <w:rPr>
                <w:rFonts w:eastAsiaTheme="minorHAnsi" w:cs="Arial"/>
                <w:color w:val="E10000"/>
              </w:rPr>
            </w:pPr>
            <w:r w:rsidRPr="008F01A1">
              <w:rPr>
                <w:rFonts w:eastAsiaTheme="minorHAnsi" w:cs="Arial"/>
                <w:color w:val="E10000"/>
              </w:rPr>
              <w:t>350 mc/m</w:t>
            </w:r>
            <w:r w:rsidRPr="008F01A1">
              <w:rPr>
                <w:rFonts w:eastAsiaTheme="minorHAnsi" w:cs="Arial"/>
                <w:color w:val="E10000"/>
                <w:vertAlign w:val="superscript"/>
              </w:rPr>
              <w:t>2</w:t>
            </w:r>
            <w:r w:rsidRPr="008F01A1">
              <w:rPr>
                <w:rFonts w:eastAsiaTheme="minorHAnsi" w:cs="Arial"/>
                <w:color w:val="E10000"/>
              </w:rPr>
              <w:t>/lux</w:t>
            </w:r>
          </w:p>
        </w:tc>
      </w:tr>
      <w:tr w:rsidR="006B0E53" w:rsidRPr="008F01A1" w14:paraId="20CFDFC5" w14:textId="77777777" w:rsidTr="0043742D">
        <w:tc>
          <w:tcPr>
            <w:tcW w:w="3060" w:type="dxa"/>
            <w:tcBorders>
              <w:left w:val="single" w:sz="12" w:space="0" w:color="auto"/>
              <w:bottom w:val="single" w:sz="12" w:space="0" w:color="auto"/>
            </w:tcBorders>
          </w:tcPr>
          <w:p w14:paraId="1A3EEE07" w14:textId="77777777" w:rsidR="006B0E53" w:rsidRPr="008F01A1" w:rsidRDefault="006B0E53" w:rsidP="0043742D">
            <w:pPr>
              <w:spacing w:before="40" w:after="40"/>
              <w:jc w:val="center"/>
              <w:rPr>
                <w:rFonts w:eastAsiaTheme="minorHAnsi" w:cs="Arial"/>
                <w:color w:val="E10000"/>
              </w:rPr>
            </w:pPr>
            <w:r w:rsidRPr="008F01A1">
              <w:rPr>
                <w:rFonts w:eastAsiaTheme="minorHAnsi" w:cs="Arial"/>
                <w:color w:val="E10000"/>
              </w:rPr>
              <w:t>Yellow</w:t>
            </w:r>
          </w:p>
        </w:tc>
        <w:tc>
          <w:tcPr>
            <w:tcW w:w="2313" w:type="dxa"/>
            <w:tcBorders>
              <w:bottom w:val="single" w:sz="12" w:space="0" w:color="auto"/>
              <w:right w:val="single" w:sz="12" w:space="0" w:color="auto"/>
            </w:tcBorders>
          </w:tcPr>
          <w:p w14:paraId="7B3E51AA" w14:textId="77777777" w:rsidR="006B0E53" w:rsidRPr="008F01A1" w:rsidRDefault="006B0E53" w:rsidP="0043742D">
            <w:pPr>
              <w:spacing w:before="40" w:after="40"/>
              <w:jc w:val="center"/>
              <w:rPr>
                <w:rFonts w:eastAsiaTheme="minorHAnsi" w:cs="Arial"/>
                <w:color w:val="E10000"/>
              </w:rPr>
            </w:pPr>
            <w:r w:rsidRPr="008F01A1">
              <w:rPr>
                <w:rFonts w:eastAsiaTheme="minorHAnsi" w:cs="Arial"/>
                <w:color w:val="E10000"/>
              </w:rPr>
              <w:t>275 mc/m</w:t>
            </w:r>
            <w:r w:rsidRPr="008F01A1">
              <w:rPr>
                <w:rFonts w:eastAsiaTheme="minorHAnsi" w:cs="Arial"/>
                <w:color w:val="E10000"/>
                <w:vertAlign w:val="superscript"/>
              </w:rPr>
              <w:t>2</w:t>
            </w:r>
            <w:r w:rsidRPr="008F01A1">
              <w:rPr>
                <w:rFonts w:eastAsiaTheme="minorHAnsi" w:cs="Arial"/>
                <w:color w:val="E10000"/>
              </w:rPr>
              <w:t>/lux</w:t>
            </w:r>
          </w:p>
        </w:tc>
      </w:tr>
    </w:tbl>
    <w:p w14:paraId="61C84987" w14:textId="77777777" w:rsidR="00404000" w:rsidRPr="008F01A1" w:rsidRDefault="00404000" w:rsidP="0043742D">
      <w:pPr>
        <w:jc w:val="center"/>
        <w:rPr>
          <w:rFonts w:eastAsiaTheme="minorHAnsi"/>
          <w:color w:val="E10000"/>
        </w:rPr>
      </w:pPr>
    </w:p>
    <w:p w14:paraId="5BB9AC63" w14:textId="5C2E9D4B" w:rsidR="00404000" w:rsidRPr="008F01A1" w:rsidRDefault="00404000" w:rsidP="00287740">
      <w:pPr>
        <w:rPr>
          <w:rFonts w:eastAsiaTheme="minorHAnsi"/>
          <w:color w:val="E10000"/>
        </w:rPr>
      </w:pPr>
      <w:r w:rsidRPr="008F01A1">
        <w:rPr>
          <w:rFonts w:eastAsiaTheme="minorHAnsi"/>
          <w:color w:val="E10000"/>
        </w:rPr>
        <w:t xml:space="preserve">All pavement markings not conforming to the requirements provided in these plans will be considered deficient and </w:t>
      </w:r>
      <w:r w:rsidR="00293038" w:rsidRPr="008F01A1">
        <w:rPr>
          <w:rFonts w:eastAsiaTheme="minorHAnsi"/>
          <w:color w:val="E10000"/>
        </w:rPr>
        <w:t>wi</w:t>
      </w:r>
      <w:r w:rsidRPr="008F01A1">
        <w:rPr>
          <w:rFonts w:eastAsiaTheme="minorHAnsi"/>
          <w:color w:val="E10000"/>
        </w:rPr>
        <w:t xml:space="preserve">ll be removed and replaced. Additional retroreflectivity readings will be taken by the Department to determine the limits of removal. The removal </w:t>
      </w:r>
      <w:r w:rsidR="00293038" w:rsidRPr="008F01A1">
        <w:rPr>
          <w:rFonts w:eastAsiaTheme="minorHAnsi"/>
          <w:color w:val="E10000"/>
        </w:rPr>
        <w:t>wi</w:t>
      </w:r>
      <w:r w:rsidRPr="008F01A1">
        <w:rPr>
          <w:rFonts w:eastAsiaTheme="minorHAnsi"/>
          <w:color w:val="E10000"/>
        </w:rPr>
        <w:t xml:space="preserve">ll be accomplished using suitable sand blasting or grinding equipment unless the Engineer authorizes other means. The removal process </w:t>
      </w:r>
      <w:r w:rsidR="00293038" w:rsidRPr="008F01A1">
        <w:rPr>
          <w:rFonts w:eastAsiaTheme="minorHAnsi"/>
          <w:color w:val="E10000"/>
        </w:rPr>
        <w:t>wi</w:t>
      </w:r>
      <w:r w:rsidRPr="008F01A1">
        <w:rPr>
          <w:rFonts w:eastAsiaTheme="minorHAnsi"/>
          <w:color w:val="E10000"/>
        </w:rPr>
        <w:t xml:space="preserve">ll remove at least 90% of the deficient line, with no excessive scarring of the existing pavement. The removal width </w:t>
      </w:r>
      <w:r w:rsidR="00293038" w:rsidRPr="008F01A1">
        <w:rPr>
          <w:rFonts w:eastAsiaTheme="minorHAnsi"/>
          <w:color w:val="E10000"/>
        </w:rPr>
        <w:t>wi</w:t>
      </w:r>
      <w:r w:rsidRPr="008F01A1">
        <w:rPr>
          <w:rFonts w:eastAsiaTheme="minorHAnsi"/>
          <w:color w:val="E10000"/>
        </w:rPr>
        <w:t xml:space="preserve">ll be one inch wider all around the nominal width of the pavement marking to be removed. Removal and replacement of the pavement markings </w:t>
      </w:r>
      <w:r w:rsidR="00293038" w:rsidRPr="008F01A1">
        <w:rPr>
          <w:rFonts w:eastAsiaTheme="minorHAnsi"/>
          <w:color w:val="E10000"/>
        </w:rPr>
        <w:t>wi</w:t>
      </w:r>
      <w:r w:rsidRPr="008F01A1">
        <w:rPr>
          <w:rFonts w:eastAsiaTheme="minorHAnsi"/>
          <w:color w:val="E10000"/>
        </w:rPr>
        <w:t>ll be at the Contractor’s expense, with no cost incurred by the State.</w:t>
      </w:r>
    </w:p>
    <w:p w14:paraId="7D1744D4" w14:textId="32DFD6C0" w:rsidR="00404000" w:rsidRDefault="00404000" w:rsidP="00287740">
      <w:pPr>
        <w:rPr>
          <w:rFonts w:eastAsiaTheme="minorHAnsi"/>
        </w:rPr>
      </w:pPr>
    </w:p>
    <w:p w14:paraId="594B0B6F" w14:textId="77777777" w:rsidR="00A02C2D" w:rsidRPr="00287740" w:rsidRDefault="00A02C2D" w:rsidP="00287740">
      <w:pPr>
        <w:rPr>
          <w:rFonts w:eastAsiaTheme="minorHAnsi"/>
        </w:rPr>
      </w:pPr>
    </w:p>
    <w:p w14:paraId="3CED2F19" w14:textId="51BCD28B" w:rsidR="00404000" w:rsidRPr="00404000" w:rsidRDefault="00404000" w:rsidP="00B26276">
      <w:pPr>
        <w:pStyle w:val="Heading1"/>
        <w:jc w:val="left"/>
        <w:rPr>
          <w:rFonts w:eastAsiaTheme="minorHAnsi"/>
        </w:rPr>
      </w:pPr>
      <w:r w:rsidRPr="00404000">
        <w:rPr>
          <w:rFonts w:eastAsiaTheme="minorHAnsi"/>
        </w:rPr>
        <w:t xml:space="preserve">RATES OF MATERIALS FOR </w:t>
      </w:r>
      <w:r w:rsidR="00B26276">
        <w:rPr>
          <w:rFonts w:eastAsiaTheme="minorHAnsi"/>
        </w:rPr>
        <w:t xml:space="preserve">HIGH BUILD </w:t>
      </w:r>
      <w:r w:rsidRPr="00404000">
        <w:rPr>
          <w:rFonts w:eastAsiaTheme="minorHAnsi"/>
        </w:rPr>
        <w:t>WATERBORNE PAVEMENT MARKING PAINT</w:t>
      </w:r>
    </w:p>
    <w:p w14:paraId="7234AA59" w14:textId="77777777" w:rsidR="00404000" w:rsidRDefault="00404000" w:rsidP="006B0E53">
      <w:pPr>
        <w:rPr>
          <w:rFonts w:eastAsiaTheme="minorHAnsi"/>
        </w:rPr>
      </w:pPr>
    </w:p>
    <w:p w14:paraId="6977FC95" w14:textId="5445B7F2" w:rsidR="006B61B7" w:rsidRDefault="006B61B7" w:rsidP="006B61B7">
      <w:pPr>
        <w:ind w:left="720"/>
        <w:rPr>
          <w:rFonts w:eastAsiaTheme="minorHAnsi"/>
        </w:rPr>
      </w:pPr>
      <w:r w:rsidRPr="005C7234">
        <w:rPr>
          <w:rFonts w:eastAsiaTheme="minorHAnsi"/>
          <w:highlight w:val="yellow"/>
        </w:rPr>
        <w:t xml:space="preserve">Composite reflective elements will not be installed in markings placed on an asphalt surface </w:t>
      </w:r>
      <w:r w:rsidRPr="006B61B7">
        <w:rPr>
          <w:rFonts w:eastAsiaTheme="minorHAnsi"/>
          <w:highlight w:val="yellow"/>
        </w:rPr>
        <w:t>treatment</w:t>
      </w:r>
      <w:r w:rsidR="00457982">
        <w:rPr>
          <w:rFonts w:eastAsiaTheme="minorHAnsi"/>
          <w:highlight w:val="yellow"/>
        </w:rPr>
        <w:t xml:space="preserve"> or on surface applied waterborne pavement marking paint with high grade polymer. </w:t>
      </w:r>
      <w:r w:rsidR="00BE5CBD">
        <w:rPr>
          <w:rFonts w:eastAsiaTheme="minorHAnsi"/>
          <w:highlight w:val="yellow"/>
        </w:rPr>
        <w:t xml:space="preserve">If either of these conditions will occur, then use only the second set of rates </w:t>
      </w:r>
      <w:r w:rsidR="00AC656F">
        <w:rPr>
          <w:rFonts w:eastAsiaTheme="minorHAnsi"/>
          <w:highlight w:val="yellow"/>
        </w:rPr>
        <w:t xml:space="preserve">without the Composite Reflective Elements as shown </w:t>
      </w:r>
      <w:r w:rsidR="00BE5CBD">
        <w:rPr>
          <w:rFonts w:eastAsiaTheme="minorHAnsi"/>
          <w:highlight w:val="yellow"/>
        </w:rPr>
        <w:t>below.</w:t>
      </w:r>
    </w:p>
    <w:p w14:paraId="3B21E1D5" w14:textId="77777777" w:rsidR="006B61B7" w:rsidRDefault="006B61B7" w:rsidP="006B0E53">
      <w:pPr>
        <w:rPr>
          <w:rFonts w:eastAsiaTheme="minorHAnsi"/>
        </w:rPr>
      </w:pPr>
    </w:p>
    <w:p w14:paraId="1DE16BF7" w14:textId="2FFD232B" w:rsidR="00F43F5A" w:rsidRPr="008F01A1" w:rsidRDefault="00F43F5A" w:rsidP="00F43F5A">
      <w:pPr>
        <w:jc w:val="left"/>
        <w:rPr>
          <w:rFonts w:eastAsiaTheme="minorHAnsi"/>
          <w:color w:val="E10000"/>
        </w:rPr>
      </w:pPr>
      <w:r w:rsidRPr="008F01A1">
        <w:rPr>
          <w:rFonts w:eastAsiaTheme="minorHAnsi"/>
          <w:color w:val="E10000"/>
        </w:rPr>
        <w:t>Solid 4” line = 27.8 Gals/Mile</w:t>
      </w:r>
    </w:p>
    <w:p w14:paraId="1D3AED2F" w14:textId="5864EDDD" w:rsidR="002F1E6B" w:rsidRPr="008F01A1" w:rsidRDefault="002F1E6B" w:rsidP="00F43F5A">
      <w:pPr>
        <w:jc w:val="left"/>
        <w:rPr>
          <w:rFonts w:eastAsiaTheme="minorHAnsi"/>
          <w:color w:val="E10000"/>
        </w:rPr>
      </w:pPr>
      <w:r w:rsidRPr="008F01A1">
        <w:rPr>
          <w:rFonts w:eastAsiaTheme="minorHAnsi"/>
          <w:color w:val="E10000"/>
        </w:rPr>
        <w:t xml:space="preserve">Dashed 4” line = </w:t>
      </w:r>
      <w:r w:rsidR="003A3682" w:rsidRPr="008F01A1">
        <w:rPr>
          <w:rFonts w:eastAsiaTheme="minorHAnsi"/>
          <w:color w:val="E10000"/>
        </w:rPr>
        <w:t>7</w:t>
      </w:r>
      <w:r w:rsidR="00935FA3" w:rsidRPr="008F01A1">
        <w:rPr>
          <w:rFonts w:eastAsiaTheme="minorHAnsi"/>
          <w:color w:val="E10000"/>
        </w:rPr>
        <w:t>.6</w:t>
      </w:r>
      <w:r w:rsidR="00262148" w:rsidRPr="008F01A1">
        <w:rPr>
          <w:rFonts w:eastAsiaTheme="minorHAnsi"/>
          <w:color w:val="E10000"/>
        </w:rPr>
        <w:t xml:space="preserve"> Gal/Mile</w:t>
      </w:r>
    </w:p>
    <w:p w14:paraId="6BF7B66C" w14:textId="77777777" w:rsidR="00F43F5A" w:rsidRPr="008F01A1" w:rsidRDefault="00F43F5A" w:rsidP="00F43F5A">
      <w:pPr>
        <w:jc w:val="left"/>
        <w:rPr>
          <w:rFonts w:eastAsiaTheme="minorHAnsi"/>
          <w:color w:val="E10000"/>
        </w:rPr>
      </w:pPr>
      <w:r w:rsidRPr="008F01A1">
        <w:rPr>
          <w:rFonts w:eastAsiaTheme="minorHAnsi"/>
          <w:color w:val="E10000"/>
        </w:rPr>
        <w:t>Glass Beads = 5.3 Lbs/Gal.</w:t>
      </w:r>
    </w:p>
    <w:p w14:paraId="191E4951" w14:textId="3C9A13EE" w:rsidR="00F43F5A" w:rsidRPr="008F01A1" w:rsidRDefault="00617BE7" w:rsidP="00F43F5A">
      <w:pPr>
        <w:jc w:val="left"/>
        <w:rPr>
          <w:rFonts w:eastAsiaTheme="minorHAnsi"/>
          <w:color w:val="E10000"/>
        </w:rPr>
      </w:pPr>
      <w:r w:rsidRPr="008F01A1">
        <w:rPr>
          <w:rFonts w:eastAsiaTheme="minorHAnsi"/>
          <w:color w:val="E10000"/>
        </w:rPr>
        <w:t>Wet-Reflective Optics</w:t>
      </w:r>
      <w:r w:rsidR="00F43F5A" w:rsidRPr="008F01A1">
        <w:rPr>
          <w:rFonts w:eastAsiaTheme="minorHAnsi"/>
          <w:color w:val="E10000"/>
        </w:rPr>
        <w:t xml:space="preserve"> = 2.1 Lbs/Gal.</w:t>
      </w:r>
    </w:p>
    <w:p w14:paraId="39EF7A79" w14:textId="77777777" w:rsidR="00F43F5A" w:rsidRDefault="00F43F5A" w:rsidP="006B0E53">
      <w:pPr>
        <w:rPr>
          <w:rFonts w:eastAsiaTheme="minorHAnsi"/>
        </w:rPr>
      </w:pPr>
    </w:p>
    <w:p w14:paraId="333A49D3" w14:textId="77777777" w:rsidR="006B61B7" w:rsidRDefault="006B61B7" w:rsidP="006B61B7">
      <w:pPr>
        <w:rPr>
          <w:rFonts w:eastAsiaTheme="minorHAnsi"/>
        </w:rPr>
      </w:pPr>
      <w:r>
        <w:rPr>
          <w:rFonts w:eastAsiaTheme="minorHAnsi"/>
        </w:rPr>
        <w:tab/>
      </w:r>
      <w:r w:rsidRPr="0052768F">
        <w:rPr>
          <w:rFonts w:eastAsiaTheme="minorHAnsi"/>
          <w:highlight w:val="yellow"/>
        </w:rPr>
        <w:t>OR</w:t>
      </w:r>
    </w:p>
    <w:p w14:paraId="5E2F03A2" w14:textId="77777777" w:rsidR="00F43F5A" w:rsidRPr="00404000" w:rsidRDefault="00F43F5A" w:rsidP="006B0E53">
      <w:pPr>
        <w:rPr>
          <w:rFonts w:eastAsiaTheme="minorHAnsi"/>
        </w:rPr>
      </w:pPr>
    </w:p>
    <w:p w14:paraId="4CAB51D7" w14:textId="189D2444" w:rsidR="00404000" w:rsidRDefault="00404000" w:rsidP="006B0E53">
      <w:pPr>
        <w:jc w:val="left"/>
        <w:rPr>
          <w:rFonts w:eastAsiaTheme="minorHAnsi"/>
        </w:rPr>
      </w:pPr>
      <w:bookmarkStart w:id="2" w:name="_Hlk517695283"/>
      <w:r w:rsidRPr="008F01A1">
        <w:rPr>
          <w:rFonts w:eastAsiaTheme="minorHAnsi"/>
          <w:color w:val="E10000"/>
        </w:rPr>
        <w:t>Solid 4” line = 27.8 Gals/Mile</w:t>
      </w:r>
      <w:r w:rsidR="00F912E1" w:rsidRPr="008F01A1">
        <w:rPr>
          <w:rFonts w:eastAsiaTheme="minorHAnsi"/>
          <w:color w:val="E10000"/>
        </w:rPr>
        <w:t xml:space="preserve"> </w:t>
      </w:r>
      <w:r w:rsidR="00F912E1" w:rsidRPr="00F912E1">
        <w:rPr>
          <w:rFonts w:eastAsiaTheme="minorHAnsi"/>
          <w:highlight w:val="yellow"/>
        </w:rPr>
        <w:t>(use when placed on chip seals) OR</w:t>
      </w:r>
      <w:r w:rsidR="00F912E1" w:rsidRPr="00F912E1">
        <w:rPr>
          <w:rFonts w:eastAsiaTheme="minorHAnsi"/>
        </w:rPr>
        <w:t xml:space="preserve"> </w:t>
      </w:r>
      <w:r w:rsidR="00F912E1" w:rsidRPr="008F01A1">
        <w:rPr>
          <w:rFonts w:eastAsiaTheme="minorHAnsi"/>
          <w:color w:val="E10000"/>
        </w:rPr>
        <w:t>Solid 4” line = 22.5 Gals/Mile</w:t>
      </w:r>
      <w:r w:rsidR="00D324EF" w:rsidRPr="008F01A1">
        <w:rPr>
          <w:rFonts w:eastAsiaTheme="minorHAnsi"/>
          <w:color w:val="E10000"/>
        </w:rPr>
        <w:t xml:space="preserve"> </w:t>
      </w:r>
      <w:r w:rsidR="00F912E1" w:rsidRPr="00D324EF">
        <w:rPr>
          <w:rFonts w:eastAsiaTheme="minorHAnsi"/>
          <w:highlight w:val="yellow"/>
        </w:rPr>
        <w:t>(use when placed on all other surfaces)</w:t>
      </w:r>
    </w:p>
    <w:p w14:paraId="4FBC9DE4" w14:textId="093906E0" w:rsidR="00224D97" w:rsidRPr="008F01A1" w:rsidRDefault="00224D97" w:rsidP="00224D97">
      <w:pPr>
        <w:jc w:val="left"/>
        <w:rPr>
          <w:rFonts w:eastAsiaTheme="minorHAnsi"/>
          <w:color w:val="E10000"/>
        </w:rPr>
      </w:pPr>
      <w:r w:rsidRPr="008F01A1">
        <w:rPr>
          <w:rFonts w:eastAsiaTheme="minorHAnsi"/>
          <w:color w:val="E10000"/>
        </w:rPr>
        <w:t>Dashed 4” line = 7</w:t>
      </w:r>
      <w:r w:rsidR="00362DDB" w:rsidRPr="008F01A1">
        <w:rPr>
          <w:rFonts w:eastAsiaTheme="minorHAnsi"/>
          <w:color w:val="E10000"/>
        </w:rPr>
        <w:t>.6</w:t>
      </w:r>
      <w:r w:rsidRPr="008F01A1">
        <w:rPr>
          <w:rFonts w:eastAsiaTheme="minorHAnsi"/>
          <w:color w:val="E10000"/>
        </w:rPr>
        <w:t xml:space="preserve"> Gal/Mile </w:t>
      </w:r>
      <w:r w:rsidRPr="00F912E1">
        <w:rPr>
          <w:rFonts w:eastAsiaTheme="minorHAnsi"/>
          <w:highlight w:val="yellow"/>
        </w:rPr>
        <w:t>(use when placed on chip seals) OR</w:t>
      </w:r>
      <w:r>
        <w:rPr>
          <w:rFonts w:eastAsiaTheme="minorHAnsi"/>
        </w:rPr>
        <w:t xml:space="preserve"> </w:t>
      </w:r>
      <w:r w:rsidRPr="008F01A1">
        <w:rPr>
          <w:rFonts w:eastAsiaTheme="minorHAnsi"/>
          <w:color w:val="E10000"/>
        </w:rPr>
        <w:t xml:space="preserve">Dashed 4” line = </w:t>
      </w:r>
      <w:r w:rsidR="00362DDB" w:rsidRPr="008F01A1">
        <w:rPr>
          <w:rFonts w:eastAsiaTheme="minorHAnsi"/>
          <w:color w:val="E10000"/>
        </w:rPr>
        <w:t>6.2</w:t>
      </w:r>
      <w:r w:rsidRPr="008F01A1">
        <w:rPr>
          <w:rFonts w:eastAsiaTheme="minorHAnsi"/>
          <w:color w:val="E10000"/>
        </w:rPr>
        <w:t xml:space="preserve"> Gal/Mile</w:t>
      </w:r>
      <w:r w:rsidR="00BE092E" w:rsidRPr="008F01A1">
        <w:rPr>
          <w:rFonts w:eastAsiaTheme="minorHAnsi"/>
          <w:color w:val="E10000"/>
        </w:rPr>
        <w:t xml:space="preserve"> </w:t>
      </w:r>
      <w:r w:rsidR="00BE092E" w:rsidRPr="00D324EF">
        <w:rPr>
          <w:rFonts w:eastAsiaTheme="minorHAnsi"/>
          <w:highlight w:val="yellow"/>
        </w:rPr>
        <w:t>(use when placed on all other surfaces)</w:t>
      </w:r>
    </w:p>
    <w:p w14:paraId="636F85D6" w14:textId="77777777" w:rsidR="00404000" w:rsidRPr="008F01A1" w:rsidRDefault="00404000" w:rsidP="006B0E53">
      <w:pPr>
        <w:jc w:val="left"/>
        <w:rPr>
          <w:rFonts w:eastAsiaTheme="minorHAnsi"/>
          <w:color w:val="E10000"/>
        </w:rPr>
      </w:pPr>
      <w:r w:rsidRPr="008F01A1">
        <w:rPr>
          <w:rFonts w:eastAsiaTheme="minorHAnsi"/>
          <w:color w:val="E10000"/>
        </w:rPr>
        <w:t xml:space="preserve">Glass Beads = </w:t>
      </w:r>
      <w:r w:rsidR="006B61B7" w:rsidRPr="008F01A1">
        <w:rPr>
          <w:rFonts w:eastAsiaTheme="minorHAnsi"/>
          <w:color w:val="E10000"/>
        </w:rPr>
        <w:t>8</w:t>
      </w:r>
      <w:r w:rsidRPr="008F01A1">
        <w:rPr>
          <w:rFonts w:eastAsiaTheme="minorHAnsi"/>
          <w:color w:val="E10000"/>
        </w:rPr>
        <w:t xml:space="preserve"> Lbs/Gal.</w:t>
      </w:r>
    </w:p>
    <w:bookmarkEnd w:id="2"/>
    <w:p w14:paraId="486E4FB0" w14:textId="77777777" w:rsidR="00404000" w:rsidRPr="00287740" w:rsidRDefault="00404000" w:rsidP="006B0E53">
      <w:pPr>
        <w:rPr>
          <w:rFonts w:eastAsiaTheme="minorHAnsi"/>
        </w:rPr>
      </w:pPr>
    </w:p>
    <w:p w14:paraId="4AF3F0D3" w14:textId="14625799" w:rsidR="00404000" w:rsidRPr="00287740" w:rsidRDefault="00404000" w:rsidP="006B0E53">
      <w:pPr>
        <w:rPr>
          <w:rFonts w:eastAsiaTheme="minorHAnsi"/>
        </w:rPr>
      </w:pPr>
      <w:r w:rsidRPr="00287740">
        <w:rPr>
          <w:rFonts w:eastAsiaTheme="minorHAnsi"/>
        </w:rPr>
        <w:t xml:space="preserve">All </w:t>
      </w:r>
      <w:proofErr w:type="gramStart"/>
      <w:r w:rsidRPr="00287740">
        <w:rPr>
          <w:rFonts w:eastAsiaTheme="minorHAnsi"/>
        </w:rPr>
        <w:t>cost</w:t>
      </w:r>
      <w:proofErr w:type="gramEnd"/>
      <w:r w:rsidRPr="00287740">
        <w:rPr>
          <w:rFonts w:eastAsiaTheme="minorHAnsi"/>
        </w:rPr>
        <w:t xml:space="preserve"> for materials, labor</w:t>
      </w:r>
      <w:r w:rsidR="00F512FC">
        <w:rPr>
          <w:rFonts w:eastAsiaTheme="minorHAnsi"/>
        </w:rPr>
        <w:t>,</w:t>
      </w:r>
      <w:r w:rsidRPr="00287740">
        <w:rPr>
          <w:rFonts w:eastAsiaTheme="minorHAnsi"/>
        </w:rPr>
        <w:t xml:space="preserve"> and equipment necessary to furnish and install the pavement markings </w:t>
      </w:r>
      <w:r w:rsidR="004E3C41">
        <w:rPr>
          <w:rFonts w:eastAsiaTheme="minorHAnsi"/>
        </w:rPr>
        <w:t>wi</w:t>
      </w:r>
      <w:r w:rsidRPr="00287740">
        <w:rPr>
          <w:rFonts w:eastAsiaTheme="minorHAnsi"/>
        </w:rPr>
        <w:t>ll be incidental to the contract unit price for</w:t>
      </w:r>
      <w:r w:rsidR="0081695F">
        <w:rPr>
          <w:rFonts w:eastAsiaTheme="minorHAnsi"/>
        </w:rPr>
        <w:t xml:space="preserve"> the </w:t>
      </w:r>
      <w:r w:rsidR="002753FB">
        <w:rPr>
          <w:rFonts w:eastAsiaTheme="minorHAnsi"/>
        </w:rPr>
        <w:t>respective</w:t>
      </w:r>
      <w:r w:rsidR="0081695F">
        <w:rPr>
          <w:rFonts w:eastAsiaTheme="minorHAnsi"/>
        </w:rPr>
        <w:t xml:space="preserve"> High Build Waterborne Pavement Marking Paint items.</w:t>
      </w:r>
    </w:p>
    <w:p w14:paraId="0B6A98FC" w14:textId="77777777" w:rsidR="00404000" w:rsidRPr="00404000" w:rsidRDefault="00404000" w:rsidP="00404000">
      <w:pPr>
        <w:jc w:val="left"/>
        <w:rPr>
          <w:rFonts w:eastAsiaTheme="minorHAnsi" w:cs="Arial"/>
        </w:rPr>
      </w:pPr>
    </w:p>
    <w:p w14:paraId="137BB638" w14:textId="77777777" w:rsidR="00404000" w:rsidRDefault="00404000" w:rsidP="00404000">
      <w:pPr>
        <w:jc w:val="left"/>
        <w:rPr>
          <w:rFonts w:eastAsiaTheme="minorHAnsi" w:cs="Arial"/>
        </w:rPr>
      </w:pPr>
    </w:p>
    <w:p w14:paraId="0C0A3E71" w14:textId="77777777" w:rsidR="001D39B9" w:rsidRPr="00404000" w:rsidRDefault="001D39B9" w:rsidP="001D39B9">
      <w:pPr>
        <w:pStyle w:val="Heading1"/>
        <w:rPr>
          <w:rFonts w:eastAsiaTheme="minorHAnsi"/>
        </w:rPr>
      </w:pPr>
      <w:r>
        <w:rPr>
          <w:rFonts w:eastAsiaTheme="minorHAnsi"/>
        </w:rPr>
        <w:t xml:space="preserve">RETROREFLECTIVITY FOR PAVEMENT MARKING </w:t>
      </w:r>
      <w:r w:rsidRPr="00404000">
        <w:rPr>
          <w:rFonts w:eastAsiaTheme="minorHAnsi"/>
        </w:rPr>
        <w:t>PAINT</w:t>
      </w:r>
    </w:p>
    <w:p w14:paraId="000A1C18" w14:textId="77777777" w:rsidR="001D39B9" w:rsidRDefault="001D39B9" w:rsidP="00404000">
      <w:pPr>
        <w:jc w:val="left"/>
        <w:rPr>
          <w:rFonts w:eastAsiaTheme="minorHAnsi" w:cs="Arial"/>
        </w:rPr>
      </w:pPr>
    </w:p>
    <w:p w14:paraId="0DC984C3" w14:textId="174E2275" w:rsidR="002079A6" w:rsidRDefault="002079A6" w:rsidP="002079A6">
      <w:pPr>
        <w:ind w:left="720"/>
      </w:pPr>
      <w:r w:rsidRPr="002079A6">
        <w:rPr>
          <w:highlight w:val="yellow"/>
        </w:rPr>
        <w:t xml:space="preserve">Use this note anytime Pavement Marking Paint is </w:t>
      </w:r>
      <w:proofErr w:type="gramStart"/>
      <w:r w:rsidRPr="002079A6">
        <w:rPr>
          <w:highlight w:val="yellow"/>
        </w:rPr>
        <w:t>being installed</w:t>
      </w:r>
      <w:proofErr w:type="gramEnd"/>
      <w:r w:rsidRPr="002079A6">
        <w:rPr>
          <w:highlight w:val="yellow"/>
        </w:rPr>
        <w:t>. Also use</w:t>
      </w:r>
      <w:r>
        <w:rPr>
          <w:highlight w:val="yellow"/>
        </w:rPr>
        <w:t xml:space="preserve"> this note</w:t>
      </w:r>
      <w:r w:rsidRPr="002079A6">
        <w:rPr>
          <w:highlight w:val="yellow"/>
        </w:rPr>
        <w:t xml:space="preserve"> anytime High Build Waterborne Pavement Marking Paint is being installed without requiring initial retroreflectivity readings (see plan note for HIGH BUILD WATERBORNE PAVEMENT MARKING PAINT).</w:t>
      </w:r>
    </w:p>
    <w:p w14:paraId="3D5A901A" w14:textId="77777777" w:rsidR="002079A6" w:rsidRDefault="002079A6" w:rsidP="002079A6">
      <w:pPr>
        <w:ind w:left="720"/>
      </w:pPr>
    </w:p>
    <w:p w14:paraId="1EE46A2F" w14:textId="21F13853" w:rsidR="00F06279" w:rsidRDefault="00F06279" w:rsidP="00F06279">
      <w:r>
        <w:t xml:space="preserve">The Department may take retroreflectivity readings on the pavement marking lines </w:t>
      </w:r>
      <w:r w:rsidR="000D72BC" w:rsidRPr="000D72BC">
        <w:t>after 14 days and within 42 days</w:t>
      </w:r>
      <w:r w:rsidR="000D72BC" w:rsidRPr="000D72BC" w:rsidDel="000D72BC">
        <w:t xml:space="preserve"> </w:t>
      </w:r>
      <w:r>
        <w:t>of the line application using either a portable or mobile retroreflectometer that conforms to 30-meter geometry. If the Department chooses to take retroreflectivity readings, three retroreflectivity readings will be taken on each line at each test location. The three readings will be averaged and become the reading for that test location.</w:t>
      </w:r>
    </w:p>
    <w:p w14:paraId="3BCA6006" w14:textId="77777777" w:rsidR="00F06279" w:rsidRDefault="00F06279" w:rsidP="00F06279"/>
    <w:p w14:paraId="5DD28A37" w14:textId="77777777" w:rsidR="00F06279" w:rsidRDefault="00F06279" w:rsidP="00F06279">
      <w:r>
        <w:t xml:space="preserve">If the Department chooses to take retroreflectivity readings, three readings will be taken on the edge lines and lane lines in the direction of application. For combination solid yellow and skip yellow lines for turn lanes and for centerline markings on two-way roadways, three readings will be taken in one direction, the reflectometer will be turned 180 </w:t>
      </w:r>
      <w:proofErr w:type="gramStart"/>
      <w:r>
        <w:t>degrees</w:t>
      </w:r>
      <w:proofErr w:type="gramEnd"/>
      <w:r>
        <w:t xml:space="preserve"> and three more readings will be taken. The six readings for the centerline markings will be averaged and become the test reading for that test location.</w:t>
      </w:r>
    </w:p>
    <w:p w14:paraId="710D371F" w14:textId="77777777" w:rsidR="00F06279" w:rsidRDefault="00F06279" w:rsidP="00F06279"/>
    <w:p w14:paraId="2308839E" w14:textId="26AD8DCD" w:rsidR="00F06279" w:rsidRDefault="00F06279" w:rsidP="00F06279">
      <w:r>
        <w:t xml:space="preserve">If the Department chooses to take readings, the minimum retroreflectivity </w:t>
      </w:r>
      <w:proofErr w:type="gramStart"/>
      <w:r>
        <w:t>values</w:t>
      </w:r>
      <w:proofErr w:type="gramEnd"/>
      <w:r>
        <w:t xml:space="preserve"> </w:t>
      </w:r>
      <w:r w:rsidR="002B4062">
        <w:t>will</w:t>
      </w:r>
      <w:r>
        <w:t xml:space="preserve"> be 275 mc/m</w:t>
      </w:r>
      <w:r>
        <w:rPr>
          <w:vertAlign w:val="superscript"/>
        </w:rPr>
        <w:t>2</w:t>
      </w:r>
      <w:r>
        <w:t>/lux for white and 170 mc/m</w:t>
      </w:r>
      <w:r>
        <w:rPr>
          <w:vertAlign w:val="superscript"/>
        </w:rPr>
        <w:t>2</w:t>
      </w:r>
      <w:r>
        <w:t>/lux for yellow.</w:t>
      </w:r>
    </w:p>
    <w:p w14:paraId="18AE18D8" w14:textId="77777777" w:rsidR="001D39B9" w:rsidRDefault="001D39B9" w:rsidP="00404000">
      <w:pPr>
        <w:jc w:val="left"/>
        <w:rPr>
          <w:rFonts w:eastAsiaTheme="minorHAnsi" w:cs="Arial"/>
        </w:rPr>
      </w:pPr>
    </w:p>
    <w:p w14:paraId="69FBE524" w14:textId="77777777" w:rsidR="001D39B9" w:rsidRPr="00404000" w:rsidRDefault="001D39B9" w:rsidP="00404000">
      <w:pPr>
        <w:jc w:val="left"/>
        <w:rPr>
          <w:rFonts w:eastAsiaTheme="minorHAnsi" w:cs="Arial"/>
        </w:rPr>
      </w:pPr>
    </w:p>
    <w:p w14:paraId="4F6307D6" w14:textId="1FD25B33" w:rsidR="00911082" w:rsidRPr="00404000" w:rsidRDefault="00911082" w:rsidP="00911082">
      <w:pPr>
        <w:pStyle w:val="Heading1"/>
        <w:rPr>
          <w:rFonts w:eastAsiaTheme="minorHAnsi"/>
        </w:rPr>
      </w:pPr>
      <w:r>
        <w:rPr>
          <w:rFonts w:eastAsiaTheme="minorHAnsi"/>
        </w:rPr>
        <w:t>DATA LOGG</w:t>
      </w:r>
      <w:r w:rsidR="00405A7C">
        <w:rPr>
          <w:rFonts w:eastAsiaTheme="minorHAnsi"/>
        </w:rPr>
        <w:t>ING SYSTEM</w:t>
      </w:r>
    </w:p>
    <w:p w14:paraId="25306BCB" w14:textId="77777777" w:rsidR="00911082" w:rsidRDefault="00911082" w:rsidP="00911082">
      <w:pPr>
        <w:rPr>
          <w:rFonts w:eastAsiaTheme="minorHAnsi"/>
        </w:rPr>
      </w:pPr>
    </w:p>
    <w:p w14:paraId="4DA4166C" w14:textId="4BECE20A" w:rsidR="00911082" w:rsidRDefault="00911082" w:rsidP="00911082">
      <w:pPr>
        <w:ind w:left="720"/>
        <w:rPr>
          <w:rFonts w:eastAsiaTheme="minorHAnsi"/>
        </w:rPr>
      </w:pPr>
      <w:r w:rsidRPr="00404000">
        <w:rPr>
          <w:rFonts w:eastAsiaTheme="minorHAnsi"/>
          <w:highlight w:val="yellow"/>
        </w:rPr>
        <w:t>Th</w:t>
      </w:r>
      <w:r>
        <w:rPr>
          <w:rFonts w:eastAsiaTheme="minorHAnsi"/>
          <w:highlight w:val="yellow"/>
        </w:rPr>
        <w:t xml:space="preserve">is </w:t>
      </w:r>
      <w:r w:rsidRPr="00404000">
        <w:rPr>
          <w:rFonts w:eastAsiaTheme="minorHAnsi"/>
          <w:highlight w:val="yellow"/>
        </w:rPr>
        <w:t xml:space="preserve">note should be used for projects where </w:t>
      </w:r>
      <w:r>
        <w:rPr>
          <w:rFonts w:eastAsiaTheme="minorHAnsi"/>
          <w:highlight w:val="yellow"/>
        </w:rPr>
        <w:t xml:space="preserve">a record of the </w:t>
      </w:r>
      <w:r w:rsidR="001910DF">
        <w:rPr>
          <w:rFonts w:eastAsiaTheme="minorHAnsi"/>
          <w:highlight w:val="yellow"/>
        </w:rPr>
        <w:t xml:space="preserve">liquid </w:t>
      </w:r>
      <w:r w:rsidRPr="00404000">
        <w:rPr>
          <w:rFonts w:eastAsiaTheme="minorHAnsi"/>
          <w:highlight w:val="yellow"/>
        </w:rPr>
        <w:t>pavement marking</w:t>
      </w:r>
      <w:r>
        <w:rPr>
          <w:rFonts w:eastAsiaTheme="minorHAnsi"/>
          <w:highlight w:val="yellow"/>
        </w:rPr>
        <w:t xml:space="preserve"> in</w:t>
      </w:r>
      <w:r w:rsidRPr="00404000">
        <w:rPr>
          <w:rFonts w:eastAsiaTheme="minorHAnsi"/>
          <w:highlight w:val="yellow"/>
        </w:rPr>
        <w:t>s</w:t>
      </w:r>
      <w:r>
        <w:rPr>
          <w:rFonts w:eastAsiaTheme="minorHAnsi"/>
          <w:highlight w:val="yellow"/>
        </w:rPr>
        <w:t>tallation</w:t>
      </w:r>
      <w:r w:rsidRPr="00404000">
        <w:rPr>
          <w:rFonts w:eastAsiaTheme="minorHAnsi"/>
          <w:highlight w:val="yellow"/>
        </w:rPr>
        <w:t xml:space="preserve"> </w:t>
      </w:r>
      <w:r>
        <w:rPr>
          <w:rFonts w:eastAsiaTheme="minorHAnsi"/>
          <w:highlight w:val="yellow"/>
        </w:rPr>
        <w:t>is</w:t>
      </w:r>
      <w:r w:rsidRPr="00404000">
        <w:rPr>
          <w:rFonts w:eastAsiaTheme="minorHAnsi"/>
          <w:highlight w:val="yellow"/>
        </w:rPr>
        <w:t xml:space="preserve"> </w:t>
      </w:r>
      <w:r>
        <w:rPr>
          <w:rFonts w:eastAsiaTheme="minorHAnsi"/>
          <w:highlight w:val="yellow"/>
        </w:rPr>
        <w:t>required</w:t>
      </w:r>
      <w:r>
        <w:rPr>
          <w:rFonts w:eastAsiaTheme="minorHAnsi"/>
        </w:rPr>
        <w:t>.</w:t>
      </w:r>
    </w:p>
    <w:p w14:paraId="2AFD189C" w14:textId="77777777" w:rsidR="00911082" w:rsidRPr="00404000" w:rsidRDefault="00911082" w:rsidP="00911082">
      <w:pPr>
        <w:ind w:left="720"/>
        <w:rPr>
          <w:rFonts w:eastAsiaTheme="minorHAnsi"/>
        </w:rPr>
      </w:pPr>
    </w:p>
    <w:p w14:paraId="4AA5D750" w14:textId="3BBD177F" w:rsidR="00911082" w:rsidRDefault="00911082" w:rsidP="00911082">
      <w:pPr>
        <w:rPr>
          <w:rFonts w:eastAsiaTheme="minorHAnsi"/>
        </w:rPr>
      </w:pPr>
      <w:r w:rsidRPr="00404000">
        <w:rPr>
          <w:rFonts w:eastAsiaTheme="minorHAnsi"/>
        </w:rPr>
        <w:t xml:space="preserve">The Contractor </w:t>
      </w:r>
      <w:r>
        <w:rPr>
          <w:rFonts w:eastAsiaTheme="minorHAnsi"/>
        </w:rPr>
        <w:t>will</w:t>
      </w:r>
      <w:r w:rsidRPr="00404000">
        <w:rPr>
          <w:rFonts w:eastAsiaTheme="minorHAnsi"/>
        </w:rPr>
        <w:t xml:space="preserve"> </w:t>
      </w:r>
      <w:r w:rsidR="00405A7C">
        <w:rPr>
          <w:rFonts w:eastAsiaTheme="minorHAnsi"/>
        </w:rPr>
        <w:t xml:space="preserve">provide </w:t>
      </w:r>
      <w:r w:rsidR="00D25954">
        <w:rPr>
          <w:rFonts w:eastAsiaTheme="minorHAnsi"/>
        </w:rPr>
        <w:t>s</w:t>
      </w:r>
      <w:r w:rsidR="00405A7C">
        <w:rPr>
          <w:rFonts w:eastAsiaTheme="minorHAnsi"/>
        </w:rPr>
        <w:t xml:space="preserve">triper </w:t>
      </w:r>
      <w:r w:rsidR="00D25954">
        <w:rPr>
          <w:rFonts w:eastAsiaTheme="minorHAnsi"/>
        </w:rPr>
        <w:t>c</w:t>
      </w:r>
      <w:r w:rsidR="00405A7C">
        <w:rPr>
          <w:rFonts w:eastAsiaTheme="minorHAnsi"/>
        </w:rPr>
        <w:t xml:space="preserve">omputerized </w:t>
      </w:r>
      <w:r w:rsidR="00D25954">
        <w:rPr>
          <w:rFonts w:eastAsiaTheme="minorHAnsi"/>
        </w:rPr>
        <w:t>d</w:t>
      </w:r>
      <w:r w:rsidR="00405A7C">
        <w:rPr>
          <w:rFonts w:eastAsiaTheme="minorHAnsi"/>
        </w:rPr>
        <w:t xml:space="preserve">ata </w:t>
      </w:r>
      <w:r w:rsidR="00D25954">
        <w:rPr>
          <w:rFonts w:eastAsiaTheme="minorHAnsi"/>
        </w:rPr>
        <w:t>l</w:t>
      </w:r>
      <w:r w:rsidR="00405A7C">
        <w:rPr>
          <w:rFonts w:eastAsiaTheme="minorHAnsi"/>
        </w:rPr>
        <w:t xml:space="preserve">ogging </w:t>
      </w:r>
      <w:r w:rsidR="00D25954">
        <w:rPr>
          <w:rFonts w:eastAsiaTheme="minorHAnsi"/>
        </w:rPr>
        <w:t>s</w:t>
      </w:r>
      <w:r w:rsidR="00405A7C">
        <w:rPr>
          <w:rFonts w:eastAsiaTheme="minorHAnsi"/>
        </w:rPr>
        <w:t>ystem files as described below. The pavement marking device will have an onboard monitoring system for the purpose of managing the amount of pavement marking materials being applied to the pavement surface.</w:t>
      </w:r>
    </w:p>
    <w:p w14:paraId="69DAA31C" w14:textId="77777777" w:rsidR="00405A7C" w:rsidRDefault="00405A7C" w:rsidP="00911082">
      <w:pPr>
        <w:rPr>
          <w:rFonts w:eastAsiaTheme="minorHAnsi"/>
        </w:rPr>
      </w:pPr>
    </w:p>
    <w:p w14:paraId="38231E35" w14:textId="5C580A8A" w:rsidR="00405A7C" w:rsidRDefault="00405A7C" w:rsidP="00911082">
      <w:pPr>
        <w:rPr>
          <w:rFonts w:eastAsiaTheme="minorHAnsi"/>
        </w:rPr>
      </w:pPr>
      <w:r>
        <w:rPr>
          <w:rFonts w:eastAsiaTheme="minorHAnsi"/>
        </w:rPr>
        <w:t xml:space="preserve">The following will be included in the documentation from the </w:t>
      </w:r>
      <w:r w:rsidR="00D25954">
        <w:rPr>
          <w:rFonts w:eastAsiaTheme="minorHAnsi"/>
        </w:rPr>
        <w:t>d</w:t>
      </w:r>
      <w:r>
        <w:rPr>
          <w:rFonts w:eastAsiaTheme="minorHAnsi"/>
        </w:rPr>
        <w:t xml:space="preserve">ata </w:t>
      </w:r>
      <w:r w:rsidR="00D25954">
        <w:rPr>
          <w:rFonts w:eastAsiaTheme="minorHAnsi"/>
        </w:rPr>
        <w:t>l</w:t>
      </w:r>
      <w:r>
        <w:rPr>
          <w:rFonts w:eastAsiaTheme="minorHAnsi"/>
        </w:rPr>
        <w:t xml:space="preserve">ogging </w:t>
      </w:r>
      <w:r w:rsidR="00D25954">
        <w:rPr>
          <w:rFonts w:eastAsiaTheme="minorHAnsi"/>
        </w:rPr>
        <w:t>s</w:t>
      </w:r>
      <w:r>
        <w:rPr>
          <w:rFonts w:eastAsiaTheme="minorHAnsi"/>
        </w:rPr>
        <w:t>ystem:</w:t>
      </w:r>
    </w:p>
    <w:p w14:paraId="11667E68" w14:textId="77777777" w:rsidR="00405A7C" w:rsidRPr="00404000" w:rsidRDefault="00405A7C" w:rsidP="00405A7C">
      <w:pPr>
        <w:rPr>
          <w:rFonts w:eastAsiaTheme="minorHAnsi"/>
        </w:rPr>
      </w:pPr>
    </w:p>
    <w:p w14:paraId="240C0811" w14:textId="1BB19EBC" w:rsidR="00405A7C" w:rsidRPr="00404000" w:rsidRDefault="00405A7C" w:rsidP="00405A7C">
      <w:pPr>
        <w:numPr>
          <w:ilvl w:val="0"/>
          <w:numId w:val="3"/>
        </w:numPr>
        <w:ind w:left="540"/>
        <w:contextualSpacing/>
        <w:rPr>
          <w:rFonts w:eastAsiaTheme="minorHAnsi" w:cs="Arial"/>
        </w:rPr>
      </w:pPr>
      <w:r>
        <w:rPr>
          <w:rFonts w:eastAsiaTheme="minorHAnsi" w:cs="Arial"/>
        </w:rPr>
        <w:t>State project number and PCN</w:t>
      </w:r>
    </w:p>
    <w:p w14:paraId="7C9E350F" w14:textId="76C7FDEC" w:rsidR="00405A7C" w:rsidRDefault="00405A7C" w:rsidP="00405A7C">
      <w:pPr>
        <w:numPr>
          <w:ilvl w:val="0"/>
          <w:numId w:val="3"/>
        </w:numPr>
        <w:ind w:left="540"/>
        <w:contextualSpacing/>
        <w:rPr>
          <w:rFonts w:eastAsiaTheme="minorHAnsi" w:cs="Arial"/>
        </w:rPr>
      </w:pPr>
      <w:r>
        <w:rPr>
          <w:rFonts w:eastAsiaTheme="minorHAnsi" w:cs="Arial"/>
        </w:rPr>
        <w:t>Highway number</w:t>
      </w:r>
    </w:p>
    <w:p w14:paraId="2436F2A6" w14:textId="3615E79E" w:rsidR="00405A7C" w:rsidRDefault="00405A7C" w:rsidP="00405A7C">
      <w:pPr>
        <w:numPr>
          <w:ilvl w:val="0"/>
          <w:numId w:val="3"/>
        </w:numPr>
        <w:ind w:left="540"/>
        <w:contextualSpacing/>
        <w:rPr>
          <w:rFonts w:eastAsiaTheme="minorHAnsi" w:cs="Arial"/>
        </w:rPr>
      </w:pPr>
      <w:r>
        <w:rPr>
          <w:rFonts w:eastAsiaTheme="minorHAnsi" w:cs="Arial"/>
        </w:rPr>
        <w:t>Beginning and end MRMs of the section marked rounded to the nearest hundredth of a mile, including direction of travel</w:t>
      </w:r>
    </w:p>
    <w:p w14:paraId="16C6E521" w14:textId="509F0084" w:rsidR="00405A7C" w:rsidRDefault="00405A7C" w:rsidP="00405A7C">
      <w:pPr>
        <w:numPr>
          <w:ilvl w:val="0"/>
          <w:numId w:val="3"/>
        </w:numPr>
        <w:ind w:left="540"/>
        <w:contextualSpacing/>
        <w:rPr>
          <w:rFonts w:eastAsiaTheme="minorHAnsi" w:cs="Arial"/>
        </w:rPr>
      </w:pPr>
      <w:r>
        <w:rPr>
          <w:rFonts w:eastAsiaTheme="minorHAnsi" w:cs="Arial"/>
        </w:rPr>
        <w:t>Beginning and ending coordinates determined by a Global Positioning System receiver with 3-meter accuracy</w:t>
      </w:r>
      <w:r w:rsidR="00264A7B">
        <w:rPr>
          <w:rFonts w:eastAsiaTheme="minorHAnsi" w:cs="Arial"/>
        </w:rPr>
        <w:t>, including direction of travel</w:t>
      </w:r>
    </w:p>
    <w:p w14:paraId="363C5A56" w14:textId="4E02C81D" w:rsidR="00405A7C" w:rsidRDefault="00405A7C" w:rsidP="00405A7C">
      <w:pPr>
        <w:numPr>
          <w:ilvl w:val="0"/>
          <w:numId w:val="3"/>
        </w:numPr>
        <w:ind w:left="540"/>
        <w:contextualSpacing/>
        <w:rPr>
          <w:rFonts w:eastAsiaTheme="minorHAnsi" w:cs="Arial"/>
        </w:rPr>
      </w:pPr>
      <w:r>
        <w:rPr>
          <w:rFonts w:eastAsiaTheme="minorHAnsi" w:cs="Arial"/>
        </w:rPr>
        <w:t>Date and beginning and ending time of application</w:t>
      </w:r>
    </w:p>
    <w:p w14:paraId="0100F1D8" w14:textId="40F28652" w:rsidR="00405A7C" w:rsidRDefault="001910DF" w:rsidP="00405A7C">
      <w:pPr>
        <w:numPr>
          <w:ilvl w:val="0"/>
          <w:numId w:val="3"/>
        </w:numPr>
        <w:ind w:left="540"/>
        <w:contextualSpacing/>
        <w:rPr>
          <w:rFonts w:eastAsiaTheme="minorHAnsi" w:cs="Arial"/>
        </w:rPr>
      </w:pPr>
      <w:r>
        <w:rPr>
          <w:rFonts w:eastAsiaTheme="minorHAnsi" w:cs="Arial"/>
        </w:rPr>
        <w:t>Product applied</w:t>
      </w:r>
    </w:p>
    <w:p w14:paraId="49D714B2" w14:textId="3661D400" w:rsidR="001910DF" w:rsidRDefault="001910DF" w:rsidP="00405A7C">
      <w:pPr>
        <w:numPr>
          <w:ilvl w:val="0"/>
          <w:numId w:val="3"/>
        </w:numPr>
        <w:ind w:left="540"/>
        <w:contextualSpacing/>
        <w:rPr>
          <w:rFonts w:eastAsiaTheme="minorHAnsi" w:cs="Arial"/>
        </w:rPr>
      </w:pPr>
      <w:r>
        <w:rPr>
          <w:rFonts w:eastAsiaTheme="minorHAnsi" w:cs="Arial"/>
        </w:rPr>
        <w:t>Lot number(s) of product (binder and reflective material) applied</w:t>
      </w:r>
    </w:p>
    <w:p w14:paraId="25350B3E" w14:textId="3145E1DA" w:rsidR="001910DF" w:rsidRDefault="001910DF" w:rsidP="00405A7C">
      <w:pPr>
        <w:numPr>
          <w:ilvl w:val="0"/>
          <w:numId w:val="3"/>
        </w:numPr>
        <w:ind w:left="540"/>
        <w:contextualSpacing/>
        <w:rPr>
          <w:rFonts w:eastAsiaTheme="minorHAnsi" w:cs="Arial"/>
        </w:rPr>
      </w:pPr>
      <w:proofErr w:type="gramStart"/>
      <w:r>
        <w:rPr>
          <w:rFonts w:eastAsiaTheme="minorHAnsi" w:cs="Arial"/>
        </w:rPr>
        <w:t>Striping</w:t>
      </w:r>
      <w:proofErr w:type="gramEnd"/>
      <w:r>
        <w:rPr>
          <w:rFonts w:eastAsiaTheme="minorHAnsi" w:cs="Arial"/>
        </w:rPr>
        <w:t xml:space="preserve"> Contractor (striper code)</w:t>
      </w:r>
    </w:p>
    <w:p w14:paraId="36CE07C6" w14:textId="36206BB6" w:rsidR="001910DF" w:rsidRDefault="001910DF" w:rsidP="00405A7C">
      <w:pPr>
        <w:numPr>
          <w:ilvl w:val="0"/>
          <w:numId w:val="3"/>
        </w:numPr>
        <w:ind w:left="540"/>
        <w:contextualSpacing/>
        <w:rPr>
          <w:rFonts w:eastAsiaTheme="minorHAnsi" w:cs="Arial"/>
        </w:rPr>
      </w:pPr>
      <w:r>
        <w:rPr>
          <w:rFonts w:eastAsiaTheme="minorHAnsi" w:cs="Arial"/>
        </w:rPr>
        <w:t>Designation of the marking being applied (LEL – Left Edgeline, REL – Right Edgeline, CL – Centerline, LL – Lane Line Broken or Dotted, 1LL – leftmost LL in multilane, 2LL – second to leftmost LL in multilane, etc.)</w:t>
      </w:r>
    </w:p>
    <w:p w14:paraId="3891864C" w14:textId="7B68A751" w:rsidR="001910DF" w:rsidRDefault="001910DF" w:rsidP="00405A7C">
      <w:pPr>
        <w:numPr>
          <w:ilvl w:val="0"/>
          <w:numId w:val="3"/>
        </w:numPr>
        <w:ind w:left="540"/>
        <w:contextualSpacing/>
        <w:rPr>
          <w:rFonts w:eastAsiaTheme="minorHAnsi" w:cs="Arial"/>
        </w:rPr>
      </w:pPr>
      <w:r>
        <w:rPr>
          <w:rFonts w:eastAsiaTheme="minorHAnsi" w:cs="Arial"/>
        </w:rPr>
        <w:t>Width of marking being applied</w:t>
      </w:r>
    </w:p>
    <w:p w14:paraId="2E91D387" w14:textId="3C080A31" w:rsidR="001910DF" w:rsidRDefault="001910DF" w:rsidP="00405A7C">
      <w:pPr>
        <w:numPr>
          <w:ilvl w:val="0"/>
          <w:numId w:val="3"/>
        </w:numPr>
        <w:ind w:left="540"/>
        <w:contextualSpacing/>
        <w:rPr>
          <w:rFonts w:eastAsiaTheme="minorHAnsi" w:cs="Arial"/>
        </w:rPr>
      </w:pPr>
      <w:r>
        <w:rPr>
          <w:rFonts w:eastAsiaTheme="minorHAnsi" w:cs="Arial"/>
        </w:rPr>
        <w:t>Presence of recess or rumble strip</w:t>
      </w:r>
    </w:p>
    <w:p w14:paraId="62970341" w14:textId="3A13AAB2" w:rsidR="001910DF" w:rsidRDefault="001910DF" w:rsidP="00405A7C">
      <w:pPr>
        <w:numPr>
          <w:ilvl w:val="0"/>
          <w:numId w:val="3"/>
        </w:numPr>
        <w:ind w:left="540"/>
        <w:contextualSpacing/>
        <w:rPr>
          <w:rFonts w:eastAsiaTheme="minorHAnsi" w:cs="Arial"/>
        </w:rPr>
      </w:pPr>
      <w:r>
        <w:rPr>
          <w:rFonts w:eastAsiaTheme="minorHAnsi" w:cs="Arial"/>
        </w:rPr>
        <w:t>Presence of contrast</w:t>
      </w:r>
    </w:p>
    <w:p w14:paraId="244ABBCE" w14:textId="5A014111" w:rsidR="00264A7B" w:rsidRPr="00404000" w:rsidRDefault="00264A7B" w:rsidP="00405A7C">
      <w:pPr>
        <w:numPr>
          <w:ilvl w:val="0"/>
          <w:numId w:val="3"/>
        </w:numPr>
        <w:ind w:left="540"/>
        <w:contextualSpacing/>
        <w:rPr>
          <w:rFonts w:eastAsiaTheme="minorHAnsi" w:cs="Arial"/>
        </w:rPr>
      </w:pPr>
      <w:r>
        <w:rPr>
          <w:rFonts w:eastAsiaTheme="minorHAnsi" w:cs="Arial"/>
        </w:rPr>
        <w:t>Average material application rate and film thickness calculated for the section striped</w:t>
      </w:r>
    </w:p>
    <w:p w14:paraId="0331DC6E" w14:textId="77777777" w:rsidR="00405A7C" w:rsidRPr="00404000" w:rsidRDefault="00405A7C" w:rsidP="00911082">
      <w:pPr>
        <w:rPr>
          <w:rFonts w:eastAsiaTheme="minorHAnsi"/>
        </w:rPr>
      </w:pPr>
    </w:p>
    <w:p w14:paraId="2F1D1AF8" w14:textId="5DC5F95A" w:rsidR="001910DF" w:rsidRDefault="001910DF" w:rsidP="001910DF">
      <w:pPr>
        <w:rPr>
          <w:rFonts w:eastAsiaTheme="minorHAnsi"/>
        </w:rPr>
      </w:pPr>
      <w:r>
        <w:rPr>
          <w:rFonts w:eastAsiaTheme="minorHAnsi"/>
        </w:rPr>
        <w:t xml:space="preserve">The following data will be </w:t>
      </w:r>
      <w:r w:rsidR="00D25954">
        <w:rPr>
          <w:rFonts w:eastAsiaTheme="minorHAnsi"/>
        </w:rPr>
        <w:t>included in the documentation from the data loggin</w:t>
      </w:r>
      <w:r w:rsidR="00C2266E">
        <w:rPr>
          <w:rFonts w:eastAsiaTheme="minorHAnsi"/>
        </w:rPr>
        <w:t>g</w:t>
      </w:r>
      <w:r w:rsidR="00D25954">
        <w:rPr>
          <w:rFonts w:eastAsiaTheme="minorHAnsi"/>
        </w:rPr>
        <w:t xml:space="preserve"> system </w:t>
      </w:r>
      <w:r w:rsidR="00264A7B">
        <w:rPr>
          <w:rFonts w:eastAsiaTheme="minorHAnsi"/>
        </w:rPr>
        <w:t xml:space="preserve">reported </w:t>
      </w:r>
      <w:r>
        <w:rPr>
          <w:rFonts w:eastAsiaTheme="minorHAnsi"/>
        </w:rPr>
        <w:t>as an average for each drive mile</w:t>
      </w:r>
      <w:r w:rsidR="00264A7B">
        <w:rPr>
          <w:rFonts w:eastAsiaTheme="minorHAnsi"/>
        </w:rPr>
        <w:t xml:space="preserve"> (or other segment approved by the Engineer) installed</w:t>
      </w:r>
      <w:r>
        <w:rPr>
          <w:rFonts w:eastAsiaTheme="minorHAnsi"/>
        </w:rPr>
        <w:t>:</w:t>
      </w:r>
    </w:p>
    <w:p w14:paraId="0AA06D78" w14:textId="77777777" w:rsidR="001910DF" w:rsidRPr="00404000" w:rsidRDefault="001910DF" w:rsidP="001910DF">
      <w:pPr>
        <w:rPr>
          <w:rFonts w:eastAsiaTheme="minorHAnsi"/>
        </w:rPr>
      </w:pPr>
    </w:p>
    <w:p w14:paraId="4794521C" w14:textId="4F680F66" w:rsidR="001910DF" w:rsidRDefault="00264A7B" w:rsidP="001910DF">
      <w:pPr>
        <w:numPr>
          <w:ilvl w:val="0"/>
          <w:numId w:val="3"/>
        </w:numPr>
        <w:ind w:left="540"/>
        <w:contextualSpacing/>
        <w:rPr>
          <w:rFonts w:eastAsiaTheme="minorHAnsi" w:cs="Arial"/>
        </w:rPr>
      </w:pPr>
      <w:r>
        <w:rPr>
          <w:rFonts w:eastAsiaTheme="minorHAnsi" w:cs="Arial"/>
        </w:rPr>
        <w:t>Application vehicle speed rounded to the nearest tenth of a mile per hour</w:t>
      </w:r>
    </w:p>
    <w:p w14:paraId="2DAC5133" w14:textId="78E4B413" w:rsidR="00264A7B" w:rsidRDefault="00264A7B" w:rsidP="001910DF">
      <w:pPr>
        <w:numPr>
          <w:ilvl w:val="0"/>
          <w:numId w:val="3"/>
        </w:numPr>
        <w:ind w:left="540"/>
        <w:contextualSpacing/>
        <w:rPr>
          <w:rFonts w:eastAsiaTheme="minorHAnsi" w:cs="Arial"/>
        </w:rPr>
      </w:pPr>
      <w:r>
        <w:rPr>
          <w:rFonts w:eastAsiaTheme="minorHAnsi" w:cs="Arial"/>
        </w:rPr>
        <w:t>Weight (Lbs) and/or volume (Gal) as measured through a positive displacement pump (mechanism or flow meter) of liquid material used by color</w:t>
      </w:r>
    </w:p>
    <w:p w14:paraId="77B82806" w14:textId="21BF4E85" w:rsidR="00264A7B" w:rsidRDefault="00264A7B" w:rsidP="001910DF">
      <w:pPr>
        <w:numPr>
          <w:ilvl w:val="0"/>
          <w:numId w:val="3"/>
        </w:numPr>
        <w:ind w:left="540"/>
        <w:contextualSpacing/>
        <w:rPr>
          <w:rFonts w:eastAsiaTheme="minorHAnsi" w:cs="Arial"/>
        </w:rPr>
      </w:pPr>
      <w:r>
        <w:rPr>
          <w:rFonts w:eastAsiaTheme="minorHAnsi" w:cs="Arial"/>
        </w:rPr>
        <w:t>Weight (Lbs) of reflective material used</w:t>
      </w:r>
    </w:p>
    <w:p w14:paraId="23C2AB45" w14:textId="184BE072" w:rsidR="00264A7B" w:rsidRDefault="00264A7B" w:rsidP="001910DF">
      <w:pPr>
        <w:numPr>
          <w:ilvl w:val="0"/>
          <w:numId w:val="3"/>
        </w:numPr>
        <w:ind w:left="540"/>
        <w:contextualSpacing/>
        <w:rPr>
          <w:rFonts w:eastAsiaTheme="minorHAnsi" w:cs="Arial"/>
        </w:rPr>
      </w:pPr>
      <w:r>
        <w:rPr>
          <w:rFonts w:eastAsiaTheme="minorHAnsi" w:cs="Arial"/>
        </w:rPr>
        <w:t>Ratio of reflective material used (weight) per liquid material used (volume) reported as Lbs/Gal</w:t>
      </w:r>
    </w:p>
    <w:p w14:paraId="01FE0C69" w14:textId="482FB16F" w:rsidR="00264A7B" w:rsidRDefault="00264A7B" w:rsidP="001910DF">
      <w:pPr>
        <w:numPr>
          <w:ilvl w:val="0"/>
          <w:numId w:val="3"/>
        </w:numPr>
        <w:ind w:left="540"/>
        <w:contextualSpacing/>
        <w:rPr>
          <w:rFonts w:eastAsiaTheme="minorHAnsi" w:cs="Arial"/>
        </w:rPr>
      </w:pPr>
      <w:r>
        <w:rPr>
          <w:rFonts w:eastAsiaTheme="minorHAnsi" w:cs="Arial"/>
        </w:rPr>
        <w:t>Ambient air temperature (in degrees Fahrenheit)</w:t>
      </w:r>
    </w:p>
    <w:p w14:paraId="48A30ED4" w14:textId="7BCE8F78" w:rsidR="00264A7B" w:rsidRDefault="00264A7B" w:rsidP="001910DF">
      <w:pPr>
        <w:numPr>
          <w:ilvl w:val="0"/>
          <w:numId w:val="3"/>
        </w:numPr>
        <w:ind w:left="540"/>
        <w:contextualSpacing/>
        <w:rPr>
          <w:rFonts w:eastAsiaTheme="minorHAnsi" w:cs="Arial"/>
        </w:rPr>
      </w:pPr>
      <w:r>
        <w:rPr>
          <w:rFonts w:eastAsiaTheme="minorHAnsi" w:cs="Arial"/>
        </w:rPr>
        <w:t>Road surface temperature (in degrees Fahrenheit)</w:t>
      </w:r>
    </w:p>
    <w:p w14:paraId="5DF60564" w14:textId="33894733" w:rsidR="00264A7B" w:rsidRDefault="00264A7B" w:rsidP="001910DF">
      <w:pPr>
        <w:numPr>
          <w:ilvl w:val="0"/>
          <w:numId w:val="3"/>
        </w:numPr>
        <w:ind w:left="540"/>
        <w:contextualSpacing/>
        <w:rPr>
          <w:rFonts w:eastAsiaTheme="minorHAnsi" w:cs="Arial"/>
        </w:rPr>
      </w:pPr>
      <w:r>
        <w:rPr>
          <w:rFonts w:eastAsiaTheme="minorHAnsi" w:cs="Arial"/>
        </w:rPr>
        <w:t>Humidity (percent)</w:t>
      </w:r>
    </w:p>
    <w:p w14:paraId="15E519D2" w14:textId="4B136EEB" w:rsidR="00264A7B" w:rsidRPr="00264A7B" w:rsidRDefault="00264A7B" w:rsidP="00264A7B">
      <w:pPr>
        <w:numPr>
          <w:ilvl w:val="0"/>
          <w:numId w:val="3"/>
        </w:numPr>
        <w:ind w:left="540"/>
        <w:contextualSpacing/>
        <w:rPr>
          <w:rFonts w:eastAsiaTheme="minorHAnsi" w:cs="Arial"/>
        </w:rPr>
      </w:pPr>
      <w:r>
        <w:rPr>
          <w:rFonts w:eastAsiaTheme="minorHAnsi" w:cs="Arial"/>
        </w:rPr>
        <w:t>Dew point (in degrees Fahrenheit)</w:t>
      </w:r>
    </w:p>
    <w:p w14:paraId="5741EC35" w14:textId="77777777" w:rsidR="00911082" w:rsidRDefault="00911082" w:rsidP="00911082">
      <w:pPr>
        <w:rPr>
          <w:rFonts w:eastAsiaTheme="minorHAnsi"/>
        </w:rPr>
      </w:pPr>
    </w:p>
    <w:p w14:paraId="6F55E9AF" w14:textId="26090AE2" w:rsidR="00D25954" w:rsidRDefault="00D25954" w:rsidP="00911082">
      <w:pPr>
        <w:rPr>
          <w:rFonts w:eastAsiaTheme="minorHAnsi"/>
        </w:rPr>
      </w:pPr>
      <w:r>
        <w:rPr>
          <w:rFonts w:eastAsiaTheme="minorHAnsi"/>
        </w:rPr>
        <w:t>Provide the measurement report in the form of an electronic database file, or delim</w:t>
      </w:r>
      <w:r w:rsidR="00C2266E">
        <w:rPr>
          <w:rFonts w:eastAsiaTheme="minorHAnsi"/>
        </w:rPr>
        <w:t>i</w:t>
      </w:r>
      <w:r>
        <w:rPr>
          <w:rFonts w:eastAsiaTheme="minorHAnsi"/>
        </w:rPr>
        <w:t>ted text file, containing raw data collected. Provide the Engineer with a printed summary and submit the electronic data to the Region Traffic Engineer at the e-mail below and copy the Engineer.</w:t>
      </w:r>
    </w:p>
    <w:p w14:paraId="462F299E" w14:textId="77777777" w:rsidR="00D25954" w:rsidRDefault="00D25954" w:rsidP="00911082">
      <w:pPr>
        <w:rPr>
          <w:rFonts w:eastAsiaTheme="minorHAnsi"/>
        </w:rPr>
      </w:pPr>
    </w:p>
    <w:p w14:paraId="7E759A36" w14:textId="54AD7E08" w:rsidR="00D25954" w:rsidRDefault="00D25954" w:rsidP="00911082">
      <w:pPr>
        <w:rPr>
          <w:rFonts w:eastAsiaTheme="minorHAnsi"/>
        </w:rPr>
      </w:pPr>
      <w:hyperlink r:id="rId11" w:history="1">
        <w:r w:rsidRPr="00B636A6">
          <w:rPr>
            <w:rStyle w:val="Hyperlink"/>
            <w:rFonts w:eastAsiaTheme="minorHAnsi"/>
          </w:rPr>
          <w:t>InsertRegionTrafficEngineerNameHere@state.sd.us</w:t>
        </w:r>
      </w:hyperlink>
    </w:p>
    <w:p w14:paraId="22B7E690" w14:textId="77777777" w:rsidR="00D25954" w:rsidRDefault="00D25954" w:rsidP="00911082">
      <w:pPr>
        <w:rPr>
          <w:rFonts w:eastAsiaTheme="minorHAnsi"/>
        </w:rPr>
      </w:pPr>
    </w:p>
    <w:p w14:paraId="4D651876" w14:textId="3B95BB42" w:rsidR="00D25954" w:rsidRDefault="00D25954" w:rsidP="00911082">
      <w:pPr>
        <w:rPr>
          <w:rFonts w:eastAsiaTheme="minorHAnsi"/>
        </w:rPr>
      </w:pPr>
      <w:r>
        <w:rPr>
          <w:rFonts w:eastAsiaTheme="minorHAnsi"/>
        </w:rPr>
        <w:t>The data logging system equipment will be operational, calibrated, and in use during pavement marking operations. Pavement marking installation without the use of a data logging system may not be accepted</w:t>
      </w:r>
      <w:r w:rsidR="00920A1D">
        <w:rPr>
          <w:rFonts w:eastAsiaTheme="minorHAnsi"/>
        </w:rPr>
        <w:t>.</w:t>
      </w:r>
    </w:p>
    <w:p w14:paraId="3993D603" w14:textId="77777777" w:rsidR="00920A1D" w:rsidRDefault="00920A1D" w:rsidP="00911082">
      <w:pPr>
        <w:rPr>
          <w:rFonts w:eastAsiaTheme="minorHAnsi"/>
        </w:rPr>
      </w:pPr>
    </w:p>
    <w:p w14:paraId="288D00D8" w14:textId="2009DE02" w:rsidR="00920A1D" w:rsidRDefault="00920A1D" w:rsidP="00911082">
      <w:pPr>
        <w:rPr>
          <w:rFonts w:eastAsiaTheme="minorHAnsi"/>
        </w:rPr>
      </w:pPr>
      <w:r>
        <w:rPr>
          <w:rFonts w:eastAsiaTheme="minorHAnsi"/>
        </w:rPr>
        <w:t>Upon request, provide to the Engineer the data logging system manufacturer’s recommendations for equipment calibration frequency and provide certification that the equipment meets manufacturer’s recommended calibration.</w:t>
      </w:r>
    </w:p>
    <w:p w14:paraId="1F53A30E" w14:textId="77777777" w:rsidR="00920A1D" w:rsidRDefault="00920A1D" w:rsidP="00911082">
      <w:pPr>
        <w:rPr>
          <w:rFonts w:eastAsiaTheme="minorHAnsi"/>
        </w:rPr>
      </w:pPr>
    </w:p>
    <w:p w14:paraId="1B5E7579" w14:textId="7CB42D7F" w:rsidR="00920A1D" w:rsidRDefault="00920A1D" w:rsidP="00911082">
      <w:pPr>
        <w:rPr>
          <w:rFonts w:eastAsiaTheme="minorHAnsi"/>
        </w:rPr>
      </w:pPr>
      <w:r>
        <w:rPr>
          <w:rFonts w:eastAsiaTheme="minorHAnsi"/>
        </w:rPr>
        <w:t>Verify that the physical and electronic measurement of distance travelled is consistent by travelling a 100-foot distance prior to the start of pavement marking operations.</w:t>
      </w:r>
    </w:p>
    <w:p w14:paraId="1199F5FE" w14:textId="77777777" w:rsidR="001910DF" w:rsidRDefault="001910DF" w:rsidP="00911082">
      <w:pPr>
        <w:rPr>
          <w:rFonts w:eastAsiaTheme="minorHAnsi"/>
        </w:rPr>
      </w:pPr>
    </w:p>
    <w:p w14:paraId="101CCF51" w14:textId="3800E67E" w:rsidR="00920A1D" w:rsidRPr="00287740" w:rsidRDefault="00920A1D" w:rsidP="00920A1D">
      <w:pPr>
        <w:rPr>
          <w:rFonts w:eastAsiaTheme="minorHAnsi"/>
        </w:rPr>
      </w:pPr>
      <w:r w:rsidRPr="00287740">
        <w:rPr>
          <w:rFonts w:eastAsiaTheme="minorHAnsi"/>
        </w:rPr>
        <w:t xml:space="preserve">All </w:t>
      </w:r>
      <w:proofErr w:type="gramStart"/>
      <w:r w:rsidRPr="00287740">
        <w:rPr>
          <w:rFonts w:eastAsiaTheme="minorHAnsi"/>
        </w:rPr>
        <w:t>cost</w:t>
      </w:r>
      <w:proofErr w:type="gramEnd"/>
      <w:r w:rsidRPr="00287740">
        <w:rPr>
          <w:rFonts w:eastAsiaTheme="minorHAnsi"/>
        </w:rPr>
        <w:t xml:space="preserve"> for materials, labor</w:t>
      </w:r>
      <w:r>
        <w:rPr>
          <w:rFonts w:eastAsiaTheme="minorHAnsi"/>
        </w:rPr>
        <w:t>,</w:t>
      </w:r>
      <w:r w:rsidRPr="00287740">
        <w:rPr>
          <w:rFonts w:eastAsiaTheme="minorHAnsi"/>
        </w:rPr>
        <w:t xml:space="preserve"> and equipment necessary to </w:t>
      </w:r>
      <w:r>
        <w:rPr>
          <w:rFonts w:eastAsiaTheme="minorHAnsi"/>
        </w:rPr>
        <w:t>provide</w:t>
      </w:r>
      <w:r w:rsidRPr="00287740">
        <w:rPr>
          <w:rFonts w:eastAsiaTheme="minorHAnsi"/>
        </w:rPr>
        <w:t xml:space="preserve"> the pavement marking </w:t>
      </w:r>
      <w:r>
        <w:rPr>
          <w:rFonts w:eastAsiaTheme="minorHAnsi"/>
        </w:rPr>
        <w:t>data as described wi</w:t>
      </w:r>
      <w:r w:rsidRPr="00287740">
        <w:rPr>
          <w:rFonts w:eastAsiaTheme="minorHAnsi"/>
        </w:rPr>
        <w:t>ll be incidental to the contract unit price for</w:t>
      </w:r>
      <w:r>
        <w:rPr>
          <w:rFonts w:eastAsiaTheme="minorHAnsi"/>
        </w:rPr>
        <w:t xml:space="preserve"> the respective pavement marking items.</w:t>
      </w:r>
    </w:p>
    <w:p w14:paraId="5163A9DF" w14:textId="77777777" w:rsidR="00920A1D" w:rsidRDefault="00920A1D" w:rsidP="00911082">
      <w:pPr>
        <w:rPr>
          <w:rFonts w:eastAsiaTheme="minorHAnsi"/>
        </w:rPr>
      </w:pPr>
    </w:p>
    <w:p w14:paraId="732F1241" w14:textId="77777777" w:rsidR="00920A1D" w:rsidRPr="00404000" w:rsidRDefault="00920A1D" w:rsidP="00911082">
      <w:pPr>
        <w:rPr>
          <w:rFonts w:eastAsiaTheme="minorHAnsi"/>
        </w:rPr>
      </w:pPr>
    </w:p>
    <w:p w14:paraId="588906EC" w14:textId="658134DE" w:rsidR="00EF7D23" w:rsidRDefault="00EF7D23" w:rsidP="008A2DFA">
      <w:pPr>
        <w:pStyle w:val="Heading1"/>
        <w:rPr>
          <w:rFonts w:eastAsiaTheme="minorHAnsi"/>
        </w:rPr>
      </w:pPr>
      <w:r>
        <w:rPr>
          <w:rFonts w:eastAsiaTheme="minorHAnsi"/>
        </w:rPr>
        <w:t>MARKINGS WITHIN SINUSOIDAL CENTERLINE RUMBLE STRIPES</w:t>
      </w:r>
    </w:p>
    <w:p w14:paraId="28D60842" w14:textId="36079D20" w:rsidR="00EF7D23" w:rsidRDefault="00EF7D23" w:rsidP="00EF7D23">
      <w:pPr>
        <w:rPr>
          <w:rFonts w:eastAsiaTheme="minorHAnsi"/>
        </w:rPr>
      </w:pPr>
    </w:p>
    <w:p w14:paraId="34363DE4" w14:textId="77777777" w:rsidR="00EF7D23" w:rsidRPr="008F01A1" w:rsidRDefault="00EF7D23" w:rsidP="00EF7D23">
      <w:pPr>
        <w:rPr>
          <w:rFonts w:eastAsiaTheme="minorHAnsi"/>
          <w:color w:val="E10000"/>
        </w:rPr>
      </w:pPr>
      <w:r w:rsidRPr="008F01A1">
        <w:rPr>
          <w:rFonts w:eastAsiaTheme="minorHAnsi"/>
          <w:color w:val="E10000"/>
        </w:rPr>
        <w:t xml:space="preserve">Sinusoidal rumble stripes exist on US18. </w:t>
      </w:r>
    </w:p>
    <w:p w14:paraId="1FF135C3" w14:textId="77777777" w:rsidR="00EF7D23" w:rsidRPr="008F01A1" w:rsidRDefault="00EF7D23" w:rsidP="00EF7D23">
      <w:pPr>
        <w:rPr>
          <w:rFonts w:eastAsiaTheme="minorHAnsi"/>
          <w:color w:val="E10000"/>
        </w:rPr>
      </w:pPr>
      <w:r w:rsidRPr="008F01A1">
        <w:rPr>
          <w:rFonts w:eastAsiaTheme="minorHAnsi"/>
          <w:color w:val="E10000"/>
        </w:rPr>
        <w:t xml:space="preserve"> </w:t>
      </w:r>
    </w:p>
    <w:p w14:paraId="2B989253" w14:textId="2D4B1537" w:rsidR="00EF7D23" w:rsidRDefault="00EF7D23" w:rsidP="00EF7D23">
      <w:pPr>
        <w:rPr>
          <w:rFonts w:eastAsiaTheme="minorHAnsi"/>
        </w:rPr>
      </w:pPr>
      <w:r w:rsidRPr="008F01A1">
        <w:rPr>
          <w:rFonts w:eastAsiaTheme="minorHAnsi"/>
          <w:color w:val="E10000"/>
        </w:rPr>
        <w:t xml:space="preserve">The sinusoidal centerline rumble </w:t>
      </w:r>
      <w:proofErr w:type="spellStart"/>
      <w:r w:rsidRPr="008F01A1">
        <w:rPr>
          <w:rFonts w:eastAsiaTheme="minorHAnsi"/>
          <w:color w:val="E10000"/>
        </w:rPr>
        <w:t>stripes</w:t>
      </w:r>
      <w:proofErr w:type="spellEnd"/>
      <w:r w:rsidRPr="008F01A1">
        <w:rPr>
          <w:rFonts w:eastAsiaTheme="minorHAnsi"/>
          <w:color w:val="E10000"/>
        </w:rPr>
        <w:t xml:space="preserve"> are recessed below the pavement surface, so pavement marking grooving will not be required at these locations.</w:t>
      </w:r>
      <w:r>
        <w:rPr>
          <w:rFonts w:eastAsiaTheme="minorHAnsi"/>
        </w:rPr>
        <w:t xml:space="preserve"> </w:t>
      </w:r>
    </w:p>
    <w:p w14:paraId="7D325275" w14:textId="77777777" w:rsidR="00EF7D23" w:rsidRDefault="00EF7D23" w:rsidP="00EF7D23">
      <w:pPr>
        <w:rPr>
          <w:rFonts w:eastAsiaTheme="minorHAnsi"/>
        </w:rPr>
      </w:pPr>
    </w:p>
    <w:p w14:paraId="369F5A69" w14:textId="5B42827C" w:rsidR="00EF7D23" w:rsidRDefault="00EF7D23" w:rsidP="00EF7D23">
      <w:pPr>
        <w:rPr>
          <w:rFonts w:eastAsiaTheme="minorHAnsi"/>
        </w:rPr>
      </w:pPr>
      <w:r>
        <w:rPr>
          <w:rFonts w:eastAsiaTheme="minorHAnsi"/>
        </w:rPr>
        <w:t>Sinusoidal rumble stripes will</w:t>
      </w:r>
      <w:r w:rsidRPr="00EF7D23">
        <w:rPr>
          <w:rFonts w:eastAsiaTheme="minorHAnsi"/>
        </w:rPr>
        <w:t xml:space="preserve"> receive an asphalt surface treatment to seal the centerline joint and minimize the depth of water held on centerline.</w:t>
      </w:r>
    </w:p>
    <w:p w14:paraId="2A165E80" w14:textId="77777777" w:rsidR="00EF7D23" w:rsidRDefault="00EF7D23" w:rsidP="00EF7D23">
      <w:pPr>
        <w:rPr>
          <w:rFonts w:eastAsiaTheme="minorHAnsi"/>
        </w:rPr>
      </w:pPr>
    </w:p>
    <w:p w14:paraId="01E9F979" w14:textId="0F886846" w:rsidR="00EF7D23" w:rsidRDefault="00EF7D23" w:rsidP="00EF7D23">
      <w:pPr>
        <w:rPr>
          <w:rFonts w:eastAsiaTheme="minorHAnsi"/>
        </w:rPr>
      </w:pPr>
      <w:r>
        <w:rPr>
          <w:rFonts w:eastAsiaTheme="minorHAnsi"/>
        </w:rPr>
        <w:t>R</w:t>
      </w:r>
      <w:r w:rsidRPr="00EF7D23">
        <w:rPr>
          <w:rFonts w:eastAsiaTheme="minorHAnsi"/>
        </w:rPr>
        <w:t>etroref</w:t>
      </w:r>
      <w:r w:rsidR="00297E24">
        <w:rPr>
          <w:rFonts w:eastAsiaTheme="minorHAnsi"/>
        </w:rPr>
        <w:t>l</w:t>
      </w:r>
      <w:r w:rsidRPr="00EF7D23">
        <w:rPr>
          <w:rFonts w:eastAsiaTheme="minorHAnsi"/>
        </w:rPr>
        <w:t xml:space="preserve">ectivity readings will not be taken for </w:t>
      </w:r>
      <w:r>
        <w:rPr>
          <w:rFonts w:eastAsiaTheme="minorHAnsi"/>
        </w:rPr>
        <w:t>pavement markings with</w:t>
      </w:r>
      <w:r w:rsidRPr="00EF7D23">
        <w:rPr>
          <w:rFonts w:eastAsiaTheme="minorHAnsi"/>
        </w:rPr>
        <w:t>in the sinusoidal rumble stripe. Restriping of pavement markings to meet the specified application rate requirements and to provide a quality retroreflective line will be at the expense of the Contractor with no additional cost to the Department. Sections to be restriped will be determined by the Engineer.</w:t>
      </w:r>
    </w:p>
    <w:p w14:paraId="0FF3996C" w14:textId="77777777" w:rsidR="00EF7D23" w:rsidRDefault="00EF7D23" w:rsidP="00EF7D23">
      <w:pPr>
        <w:rPr>
          <w:rFonts w:eastAsiaTheme="minorHAnsi"/>
        </w:rPr>
      </w:pPr>
    </w:p>
    <w:p w14:paraId="568D6929" w14:textId="77777777" w:rsidR="00EF7D23" w:rsidRPr="00EF7D23" w:rsidRDefault="00EF7D23" w:rsidP="00EF7D23">
      <w:pPr>
        <w:rPr>
          <w:rFonts w:eastAsiaTheme="minorHAnsi"/>
        </w:rPr>
      </w:pPr>
    </w:p>
    <w:p w14:paraId="7F928BA3" w14:textId="109FABA8" w:rsidR="00404000" w:rsidRPr="00404000" w:rsidRDefault="00404000" w:rsidP="008A2DFA">
      <w:pPr>
        <w:pStyle w:val="Heading1"/>
        <w:rPr>
          <w:rFonts w:eastAsiaTheme="minorHAnsi"/>
        </w:rPr>
      </w:pPr>
      <w:r w:rsidRPr="00404000">
        <w:rPr>
          <w:rFonts w:eastAsiaTheme="minorHAnsi"/>
        </w:rPr>
        <w:t>GROOVING FOR COLD APPLIED PLASTIC PAVEMENT MARKING</w:t>
      </w:r>
    </w:p>
    <w:p w14:paraId="3403EC32" w14:textId="77777777" w:rsidR="00404000" w:rsidRPr="00404000" w:rsidRDefault="00404000" w:rsidP="008A2DFA">
      <w:pPr>
        <w:rPr>
          <w:rFonts w:eastAsiaTheme="minorHAnsi"/>
        </w:rPr>
      </w:pPr>
    </w:p>
    <w:p w14:paraId="1588F6EF" w14:textId="16154363" w:rsidR="00404000" w:rsidRPr="00404000" w:rsidRDefault="00404000" w:rsidP="005570DF">
      <w:pPr>
        <w:rPr>
          <w:rFonts w:eastAsiaTheme="minorHAnsi"/>
        </w:rPr>
      </w:pPr>
      <w:r w:rsidRPr="00404000">
        <w:rPr>
          <w:rFonts w:eastAsiaTheme="minorHAnsi"/>
        </w:rPr>
        <w:t xml:space="preserve">The Contractor </w:t>
      </w:r>
      <w:r w:rsidR="00BE68A4">
        <w:rPr>
          <w:rFonts w:eastAsiaTheme="minorHAnsi"/>
        </w:rPr>
        <w:t>wi</w:t>
      </w:r>
      <w:r w:rsidRPr="00404000">
        <w:rPr>
          <w:rFonts w:eastAsiaTheme="minorHAnsi"/>
        </w:rPr>
        <w:t xml:space="preserve">ll establish a positive means for the removal of the grinding and/or grooving residue. Residue from dry grooving </w:t>
      </w:r>
      <w:r w:rsidR="002B4062">
        <w:rPr>
          <w:rFonts w:eastAsiaTheme="minorHAnsi"/>
        </w:rPr>
        <w:t>will</w:t>
      </w:r>
      <w:r w:rsidRPr="00404000">
        <w:rPr>
          <w:rFonts w:eastAsiaTheme="minorHAnsi"/>
        </w:rPr>
        <w:t xml:space="preserve"> be vacuumed. Solid residue </w:t>
      </w:r>
      <w:r w:rsidR="002B4062">
        <w:rPr>
          <w:rFonts w:eastAsiaTheme="minorHAnsi"/>
        </w:rPr>
        <w:t>will</w:t>
      </w:r>
      <w:r w:rsidRPr="00404000">
        <w:rPr>
          <w:rFonts w:eastAsiaTheme="minorHAnsi"/>
        </w:rPr>
        <w:t xml:space="preserve"> be removed from the pavement surfaces before being blown by traffic action or wind. </w:t>
      </w:r>
      <w:r w:rsidR="005570DF" w:rsidRPr="004855D7">
        <w:rPr>
          <w:rFonts w:eastAsiaTheme="minorHAnsi"/>
        </w:rPr>
        <w:t xml:space="preserve">The Contractor </w:t>
      </w:r>
      <w:r w:rsidR="005570DF">
        <w:rPr>
          <w:rFonts w:eastAsiaTheme="minorHAnsi"/>
        </w:rPr>
        <w:t>wi</w:t>
      </w:r>
      <w:r w:rsidR="005570DF" w:rsidRPr="004855D7">
        <w:rPr>
          <w:rFonts w:eastAsiaTheme="minorHAnsi"/>
        </w:rPr>
        <w:t>ll conduct this work to control and minimize airborne dust and similar debris that may become a hazard to motor vehicle operation or nuisance to property owners.</w:t>
      </w:r>
      <w:r w:rsidR="005570DF">
        <w:rPr>
          <w:rFonts w:eastAsiaTheme="minorHAnsi"/>
        </w:rPr>
        <w:t xml:space="preserve"> </w:t>
      </w:r>
      <w:r w:rsidRPr="00404000">
        <w:rPr>
          <w:rFonts w:eastAsiaTheme="minorHAnsi"/>
        </w:rPr>
        <w:t xml:space="preserve">Residue from wet grooving </w:t>
      </w:r>
      <w:r w:rsidR="002B4062">
        <w:rPr>
          <w:rFonts w:eastAsiaTheme="minorHAnsi"/>
        </w:rPr>
        <w:t>will</w:t>
      </w:r>
      <w:r w:rsidRPr="00404000">
        <w:rPr>
          <w:rFonts w:eastAsiaTheme="minorHAnsi"/>
        </w:rPr>
        <w:t xml:space="preserve"> not be permitted to flow across lanes being used by public traffic or into gutter or drainage facilities. Residue, whether in solid or slurry form, </w:t>
      </w:r>
      <w:r w:rsidR="002B4062">
        <w:rPr>
          <w:rFonts w:eastAsiaTheme="minorHAnsi"/>
        </w:rPr>
        <w:t>will</w:t>
      </w:r>
      <w:r w:rsidRPr="00404000">
        <w:rPr>
          <w:rFonts w:eastAsiaTheme="minorHAnsi"/>
        </w:rPr>
        <w:t xml:space="preserve"> be disposed of in a manner that will prevent it from reaching any waterway in a concentrated state. </w:t>
      </w:r>
      <w:r w:rsidR="0048459F" w:rsidRPr="0048459F">
        <w:rPr>
          <w:rFonts w:eastAsiaTheme="minorHAnsi"/>
        </w:rPr>
        <w:t>The cleaning of the residue for grooving will be to the satisfaction of the Engineer and may require more than one pass to adequately remove material.</w:t>
      </w:r>
      <w:r w:rsidR="006C5358">
        <w:rPr>
          <w:rFonts w:eastAsiaTheme="minorHAnsi"/>
        </w:rPr>
        <w:t xml:space="preserve"> </w:t>
      </w:r>
      <w:r w:rsidRPr="00404000">
        <w:rPr>
          <w:rFonts w:eastAsiaTheme="minorHAnsi"/>
        </w:rPr>
        <w:t xml:space="preserve">All costs for removal of grinding and/or grooving residue </w:t>
      </w:r>
      <w:r w:rsidR="002B4062">
        <w:rPr>
          <w:rFonts w:eastAsiaTheme="minorHAnsi"/>
        </w:rPr>
        <w:t>will</w:t>
      </w:r>
      <w:r w:rsidRPr="00404000">
        <w:rPr>
          <w:rFonts w:eastAsiaTheme="minorHAnsi"/>
        </w:rPr>
        <w:t xml:space="preserve"> </w:t>
      </w:r>
      <w:r w:rsidRPr="00404000">
        <w:rPr>
          <w:rFonts w:eastAsiaTheme="minorHAnsi"/>
        </w:rPr>
        <w:t xml:space="preserve">be included in the contract unit price per </w:t>
      </w:r>
      <w:r w:rsidRPr="008F01A1">
        <w:rPr>
          <w:rFonts w:eastAsiaTheme="minorHAnsi"/>
          <w:color w:val="E10000"/>
        </w:rPr>
        <w:t>foot</w:t>
      </w:r>
      <w:r w:rsidR="00055CF8" w:rsidRPr="008F01A1">
        <w:rPr>
          <w:rFonts w:eastAsiaTheme="minorHAnsi"/>
          <w:color w:val="E10000"/>
        </w:rPr>
        <w:t>, square</w:t>
      </w:r>
      <w:r w:rsidR="00781EF1" w:rsidRPr="008F01A1">
        <w:rPr>
          <w:rFonts w:eastAsiaTheme="minorHAnsi"/>
          <w:color w:val="E10000"/>
        </w:rPr>
        <w:t xml:space="preserve"> foot, each, or word</w:t>
      </w:r>
      <w:r w:rsidRPr="008F01A1">
        <w:rPr>
          <w:rFonts w:eastAsiaTheme="minorHAnsi"/>
          <w:color w:val="E10000"/>
        </w:rPr>
        <w:t xml:space="preserve"> </w:t>
      </w:r>
      <w:r w:rsidRPr="00404000">
        <w:rPr>
          <w:rFonts w:eastAsiaTheme="minorHAnsi"/>
        </w:rPr>
        <w:t xml:space="preserve">for </w:t>
      </w:r>
      <w:r w:rsidR="003F0258">
        <w:rPr>
          <w:rFonts w:eastAsiaTheme="minorHAnsi"/>
        </w:rPr>
        <w:t>“</w:t>
      </w:r>
      <w:r w:rsidRPr="00404000">
        <w:rPr>
          <w:rFonts w:eastAsiaTheme="minorHAnsi"/>
        </w:rPr>
        <w:t>Grooving for Cold Applied Plastic Pavement Marking</w:t>
      </w:r>
      <w:r w:rsidR="003F0258">
        <w:rPr>
          <w:rFonts w:eastAsiaTheme="minorHAnsi"/>
        </w:rPr>
        <w:t>”</w:t>
      </w:r>
      <w:r w:rsidR="00781EF1">
        <w:rPr>
          <w:rFonts w:eastAsiaTheme="minorHAnsi"/>
        </w:rPr>
        <w:t xml:space="preserve"> contract item</w:t>
      </w:r>
      <w:r w:rsidR="00781EF1" w:rsidRPr="008F01A1">
        <w:rPr>
          <w:rFonts w:eastAsiaTheme="minorHAnsi"/>
          <w:color w:val="E10000"/>
        </w:rPr>
        <w:t>s</w:t>
      </w:r>
      <w:r w:rsidRPr="00404000">
        <w:rPr>
          <w:rFonts w:eastAsiaTheme="minorHAnsi"/>
        </w:rPr>
        <w:t>.</w:t>
      </w:r>
    </w:p>
    <w:p w14:paraId="4275EE37" w14:textId="77777777" w:rsidR="00404000" w:rsidRPr="00404000" w:rsidRDefault="00404000" w:rsidP="008A2DFA">
      <w:pPr>
        <w:rPr>
          <w:rFonts w:eastAsiaTheme="minorHAnsi"/>
        </w:rPr>
      </w:pPr>
    </w:p>
    <w:p w14:paraId="0AC49CF5" w14:textId="2DD3F8A6" w:rsidR="00A15A14" w:rsidRPr="00404000" w:rsidRDefault="00A15A14" w:rsidP="00A15A14">
      <w:pPr>
        <w:rPr>
          <w:rFonts w:eastAsiaTheme="minorHAnsi"/>
        </w:rPr>
      </w:pPr>
      <w:r w:rsidRPr="00287740">
        <w:rPr>
          <w:rFonts w:eastAsiaTheme="minorHAnsi"/>
          <w:highlight w:val="yellow"/>
        </w:rPr>
        <w:t>The following paragraph should be u</w:t>
      </w:r>
      <w:r>
        <w:rPr>
          <w:rFonts w:eastAsiaTheme="minorHAnsi"/>
          <w:highlight w:val="yellow"/>
        </w:rPr>
        <w:t xml:space="preserve">sed when </w:t>
      </w:r>
      <w:r w:rsidR="00E62203">
        <w:rPr>
          <w:rFonts w:eastAsiaTheme="minorHAnsi"/>
          <w:highlight w:val="yellow"/>
        </w:rPr>
        <w:t>contrast</w:t>
      </w:r>
      <w:r>
        <w:rPr>
          <w:rFonts w:eastAsiaTheme="minorHAnsi"/>
          <w:highlight w:val="yellow"/>
        </w:rPr>
        <w:t xml:space="preserve"> markings are being installed on Portland Cement Concrete Pavement. The second sentence may be added if the Region Traffic Engineer prefers that lag contrast markings be used on broken or dotted lane lines instead of bordered contrast markings.</w:t>
      </w:r>
    </w:p>
    <w:p w14:paraId="33C60CBD" w14:textId="77777777" w:rsidR="00A15A14" w:rsidRDefault="00A15A14" w:rsidP="00A15A14">
      <w:pPr>
        <w:rPr>
          <w:rFonts w:eastAsiaTheme="minorHAnsi"/>
        </w:rPr>
      </w:pPr>
    </w:p>
    <w:p w14:paraId="41408115" w14:textId="51A2BBE4" w:rsidR="00404000" w:rsidRPr="008F01A1" w:rsidRDefault="0045297C" w:rsidP="00A15A14">
      <w:pPr>
        <w:rPr>
          <w:color w:val="E10000"/>
        </w:rPr>
      </w:pPr>
      <w:r>
        <w:rPr>
          <w:rFonts w:eastAsiaTheme="minorHAnsi"/>
        </w:rPr>
        <w:t>Where c</w:t>
      </w:r>
      <w:r w:rsidR="00A15A14">
        <w:rPr>
          <w:rFonts w:eastAsiaTheme="minorHAnsi"/>
        </w:rPr>
        <w:t xml:space="preserve">ontrast markings </w:t>
      </w:r>
      <w:r>
        <w:rPr>
          <w:rFonts w:eastAsiaTheme="minorHAnsi"/>
        </w:rPr>
        <w:t xml:space="preserve">are to be installed, add 3 inches to the specified width of the groove for the pavement marking width to account for the contrast marking width. </w:t>
      </w:r>
      <w:r w:rsidRPr="008F01A1">
        <w:rPr>
          <w:color w:val="E10000"/>
        </w:rPr>
        <w:t>If contrast borders for broken or dotted lane lines will instead be the same width as the lane line and immediately following the lane line, add the length of the broken or dotted line to the specified length of the groove.</w:t>
      </w:r>
    </w:p>
    <w:p w14:paraId="57D3AFFB" w14:textId="77777777" w:rsidR="0045297C" w:rsidRPr="008F01A1" w:rsidRDefault="0045297C" w:rsidP="00A15A14"/>
    <w:p w14:paraId="49D8C9D1" w14:textId="77777777" w:rsidR="0045297C" w:rsidRPr="00404000" w:rsidRDefault="0045297C" w:rsidP="00A15A14">
      <w:pPr>
        <w:rPr>
          <w:rFonts w:eastAsiaTheme="minorHAnsi"/>
        </w:rPr>
      </w:pPr>
    </w:p>
    <w:p w14:paraId="62A4D8F2" w14:textId="668A285C" w:rsidR="00404000" w:rsidRPr="00404000" w:rsidRDefault="00404000" w:rsidP="006F2E92">
      <w:pPr>
        <w:pStyle w:val="Heading1"/>
        <w:jc w:val="left"/>
        <w:rPr>
          <w:rFonts w:eastAsiaTheme="minorHAnsi"/>
        </w:rPr>
      </w:pPr>
      <w:r w:rsidRPr="00404000">
        <w:rPr>
          <w:rFonts w:eastAsiaTheme="minorHAnsi"/>
        </w:rPr>
        <w:t xml:space="preserve">GROOVING FOR </w:t>
      </w:r>
      <w:r w:rsidR="0081695F">
        <w:rPr>
          <w:rFonts w:eastAsiaTheme="minorHAnsi"/>
        </w:rPr>
        <w:t xml:space="preserve">HIGH BUILD </w:t>
      </w:r>
      <w:r w:rsidRPr="00404000">
        <w:rPr>
          <w:rFonts w:eastAsiaTheme="minorHAnsi"/>
        </w:rPr>
        <w:t>WATERBORNE PAVEMENT MARKING PAINT</w:t>
      </w:r>
    </w:p>
    <w:p w14:paraId="69239F57" w14:textId="77777777" w:rsidR="00404000" w:rsidRPr="00404000" w:rsidRDefault="00404000" w:rsidP="005065D7">
      <w:pPr>
        <w:rPr>
          <w:rFonts w:eastAsiaTheme="minorHAnsi"/>
        </w:rPr>
      </w:pPr>
    </w:p>
    <w:p w14:paraId="16A4CE3C" w14:textId="07E304C6" w:rsidR="00404000" w:rsidRPr="00404000" w:rsidRDefault="00404000" w:rsidP="005065D7">
      <w:pPr>
        <w:rPr>
          <w:rFonts w:eastAsiaTheme="minorHAnsi"/>
        </w:rPr>
      </w:pPr>
      <w:r w:rsidRPr="00404000">
        <w:rPr>
          <w:rFonts w:eastAsiaTheme="minorHAnsi"/>
        </w:rPr>
        <w:t xml:space="preserve">The Contractor </w:t>
      </w:r>
      <w:r w:rsidR="002B4062">
        <w:rPr>
          <w:rFonts w:eastAsiaTheme="minorHAnsi"/>
        </w:rPr>
        <w:t>will</w:t>
      </w:r>
      <w:r w:rsidRPr="00404000">
        <w:rPr>
          <w:rFonts w:eastAsiaTheme="minorHAnsi"/>
        </w:rPr>
        <w:t xml:space="preserve"> establish a positive means for the removal of the grinding and/or grooving residue. Residue from dry grooving </w:t>
      </w:r>
      <w:r w:rsidR="002B4062">
        <w:rPr>
          <w:rFonts w:eastAsiaTheme="minorHAnsi"/>
        </w:rPr>
        <w:t>will</w:t>
      </w:r>
      <w:r w:rsidRPr="00404000">
        <w:rPr>
          <w:rFonts w:eastAsiaTheme="minorHAnsi"/>
        </w:rPr>
        <w:t xml:space="preserve"> be vacuumed. Solid residue </w:t>
      </w:r>
      <w:r w:rsidR="002B4062">
        <w:rPr>
          <w:rFonts w:eastAsiaTheme="minorHAnsi"/>
        </w:rPr>
        <w:t>will</w:t>
      </w:r>
      <w:r w:rsidRPr="00404000">
        <w:rPr>
          <w:rFonts w:eastAsiaTheme="minorHAnsi"/>
        </w:rPr>
        <w:t xml:space="preserve"> be removed from the pavement surfaces before being blown by traffic action or wind. </w:t>
      </w:r>
      <w:r w:rsidR="00055CF8" w:rsidRPr="004855D7">
        <w:rPr>
          <w:rFonts w:eastAsiaTheme="minorHAnsi"/>
        </w:rPr>
        <w:t xml:space="preserve">The Contractor </w:t>
      </w:r>
      <w:r w:rsidR="00055CF8">
        <w:rPr>
          <w:rFonts w:eastAsiaTheme="minorHAnsi"/>
        </w:rPr>
        <w:t>wi</w:t>
      </w:r>
      <w:r w:rsidR="00055CF8" w:rsidRPr="004855D7">
        <w:rPr>
          <w:rFonts w:eastAsiaTheme="minorHAnsi"/>
        </w:rPr>
        <w:t>ll conduct this work to control and minimize airborne dust and similar debris that may become a hazard to motor vehicle operation or nuisance to property owners.</w:t>
      </w:r>
      <w:r w:rsidR="00055CF8">
        <w:rPr>
          <w:rFonts w:eastAsiaTheme="minorHAnsi"/>
        </w:rPr>
        <w:t xml:space="preserve"> </w:t>
      </w:r>
      <w:r w:rsidRPr="00404000">
        <w:rPr>
          <w:rFonts w:eastAsiaTheme="minorHAnsi"/>
        </w:rPr>
        <w:t xml:space="preserve">Residue from wet grooving </w:t>
      </w:r>
      <w:r w:rsidR="002B4062">
        <w:rPr>
          <w:rFonts w:eastAsiaTheme="minorHAnsi"/>
        </w:rPr>
        <w:t>will</w:t>
      </w:r>
      <w:r w:rsidRPr="00404000">
        <w:rPr>
          <w:rFonts w:eastAsiaTheme="minorHAnsi"/>
        </w:rPr>
        <w:t xml:space="preserve"> not be permitted to flow across lanes being used by public traffic or into gutter or drainage facilities. Residue, whether in solid or slurry form, </w:t>
      </w:r>
      <w:r w:rsidR="002B4062">
        <w:rPr>
          <w:rFonts w:eastAsiaTheme="minorHAnsi"/>
        </w:rPr>
        <w:t>will</w:t>
      </w:r>
      <w:r w:rsidRPr="00404000">
        <w:rPr>
          <w:rFonts w:eastAsiaTheme="minorHAnsi"/>
        </w:rPr>
        <w:t xml:space="preserve"> be disposed of in a manner that will prevent it from reaching any waterway in a concentrated state. All costs for removal of grinding and/or grooving residue </w:t>
      </w:r>
      <w:r w:rsidR="002B4062">
        <w:rPr>
          <w:rFonts w:eastAsiaTheme="minorHAnsi"/>
        </w:rPr>
        <w:t>will</w:t>
      </w:r>
      <w:r w:rsidRPr="00404000">
        <w:rPr>
          <w:rFonts w:eastAsiaTheme="minorHAnsi"/>
        </w:rPr>
        <w:t xml:space="preserve"> be included in the contract unit price per </w:t>
      </w:r>
      <w:r w:rsidRPr="008F01A1">
        <w:rPr>
          <w:rFonts w:eastAsiaTheme="minorHAnsi"/>
          <w:color w:val="E10000"/>
        </w:rPr>
        <w:t>foot</w:t>
      </w:r>
      <w:r w:rsidR="00055CF8" w:rsidRPr="008F01A1">
        <w:rPr>
          <w:rFonts w:eastAsiaTheme="minorHAnsi"/>
          <w:color w:val="E10000"/>
        </w:rPr>
        <w:t xml:space="preserve">, </w:t>
      </w:r>
      <w:r w:rsidR="00781EF1" w:rsidRPr="008F01A1">
        <w:rPr>
          <w:rFonts w:eastAsiaTheme="minorHAnsi"/>
          <w:color w:val="E10000"/>
        </w:rPr>
        <w:t xml:space="preserve">square foot, </w:t>
      </w:r>
      <w:r w:rsidR="00055CF8" w:rsidRPr="008F01A1">
        <w:rPr>
          <w:rFonts w:eastAsiaTheme="minorHAnsi"/>
          <w:color w:val="E10000"/>
        </w:rPr>
        <w:t>each, or word</w:t>
      </w:r>
      <w:r w:rsidRPr="008F01A1">
        <w:rPr>
          <w:rFonts w:eastAsiaTheme="minorHAnsi"/>
          <w:color w:val="E10000"/>
        </w:rPr>
        <w:t xml:space="preserve"> </w:t>
      </w:r>
      <w:r w:rsidRPr="00404000">
        <w:rPr>
          <w:rFonts w:eastAsiaTheme="minorHAnsi"/>
        </w:rPr>
        <w:t xml:space="preserve">for </w:t>
      </w:r>
      <w:r w:rsidR="005065D7">
        <w:rPr>
          <w:rFonts w:eastAsiaTheme="minorHAnsi"/>
        </w:rPr>
        <w:t>“</w:t>
      </w:r>
      <w:r w:rsidRPr="00404000">
        <w:rPr>
          <w:rFonts w:eastAsiaTheme="minorHAnsi"/>
        </w:rPr>
        <w:t>Grooving for Durable Pavement Marking</w:t>
      </w:r>
      <w:r w:rsidR="005065D7">
        <w:rPr>
          <w:rFonts w:eastAsiaTheme="minorHAnsi"/>
        </w:rPr>
        <w:t>”</w:t>
      </w:r>
      <w:r w:rsidRPr="00404000">
        <w:rPr>
          <w:rFonts w:eastAsiaTheme="minorHAnsi"/>
        </w:rPr>
        <w:t xml:space="preserve"> </w:t>
      </w:r>
      <w:r w:rsidR="00781EF1">
        <w:rPr>
          <w:rFonts w:eastAsiaTheme="minorHAnsi"/>
        </w:rPr>
        <w:t>contract item</w:t>
      </w:r>
      <w:r w:rsidR="00781EF1" w:rsidRPr="008F01A1">
        <w:rPr>
          <w:rFonts w:eastAsiaTheme="minorHAnsi"/>
          <w:color w:val="E10000"/>
        </w:rPr>
        <w:t>s</w:t>
      </w:r>
      <w:r w:rsidR="00781EF1">
        <w:rPr>
          <w:rFonts w:eastAsiaTheme="minorHAnsi"/>
        </w:rPr>
        <w:t>.</w:t>
      </w:r>
    </w:p>
    <w:p w14:paraId="4B88906A" w14:textId="77777777" w:rsidR="00404000" w:rsidRPr="00404000" w:rsidRDefault="00404000" w:rsidP="005065D7">
      <w:pPr>
        <w:rPr>
          <w:rFonts w:eastAsiaTheme="minorHAnsi"/>
        </w:rPr>
      </w:pPr>
    </w:p>
    <w:p w14:paraId="51190A53" w14:textId="040482A3" w:rsidR="00404000" w:rsidRPr="00404000" w:rsidRDefault="00404000" w:rsidP="005065D7">
      <w:pPr>
        <w:rPr>
          <w:rFonts w:eastAsiaTheme="minorHAnsi"/>
        </w:rPr>
      </w:pPr>
      <w:r w:rsidRPr="00404000">
        <w:rPr>
          <w:rFonts w:eastAsiaTheme="minorHAnsi"/>
        </w:rPr>
        <w:t xml:space="preserve">Unless otherwise specified in the plans, the Contractor </w:t>
      </w:r>
      <w:r w:rsidR="002B4062">
        <w:rPr>
          <w:rFonts w:eastAsiaTheme="minorHAnsi"/>
        </w:rPr>
        <w:t>will</w:t>
      </w:r>
      <w:r w:rsidRPr="00404000">
        <w:rPr>
          <w:rFonts w:eastAsiaTheme="minorHAnsi"/>
        </w:rPr>
        <w:t xml:space="preserve"> groove the surface for </w:t>
      </w:r>
      <w:r w:rsidR="0081695F">
        <w:rPr>
          <w:rFonts w:eastAsiaTheme="minorHAnsi"/>
        </w:rPr>
        <w:t xml:space="preserve">High Build </w:t>
      </w:r>
      <w:r w:rsidRPr="00404000">
        <w:rPr>
          <w:rFonts w:eastAsiaTheme="minorHAnsi"/>
        </w:rPr>
        <w:t xml:space="preserve">Waterborne Pavement Marking Paint as specified in these plans and as per </w:t>
      </w:r>
      <w:r w:rsidR="006B0E53">
        <w:rPr>
          <w:rFonts w:eastAsiaTheme="minorHAnsi"/>
        </w:rPr>
        <w:t xml:space="preserve">the </w:t>
      </w:r>
      <w:r w:rsidRPr="00404000">
        <w:rPr>
          <w:rFonts w:eastAsiaTheme="minorHAnsi"/>
        </w:rPr>
        <w:t>manufacturer’s instructions.</w:t>
      </w:r>
    </w:p>
    <w:p w14:paraId="48ADE77F" w14:textId="77777777" w:rsidR="00404000" w:rsidRPr="00404000" w:rsidRDefault="00404000" w:rsidP="005065D7">
      <w:pPr>
        <w:rPr>
          <w:rFonts w:eastAsiaTheme="minorHAnsi"/>
        </w:rPr>
      </w:pPr>
    </w:p>
    <w:p w14:paraId="5296C8B4" w14:textId="2BF7E61E" w:rsidR="00404000" w:rsidRPr="004021AE" w:rsidRDefault="00404000" w:rsidP="004021AE">
      <w:pPr>
        <w:pStyle w:val="Heading2"/>
        <w:rPr>
          <w:rFonts w:ascii="Arial" w:eastAsiaTheme="minorHAnsi" w:hAnsi="Arial" w:cs="Arial"/>
          <w:b w:val="0"/>
          <w:bCs/>
          <w:color w:val="auto"/>
          <w:u w:val="none"/>
        </w:rPr>
      </w:pPr>
      <w:r w:rsidRPr="004021AE">
        <w:rPr>
          <w:rFonts w:ascii="Arial" w:eastAsiaTheme="minorHAnsi" w:hAnsi="Arial" w:cs="Arial"/>
          <w:b w:val="0"/>
          <w:bCs/>
          <w:color w:val="auto"/>
          <w:u w:val="none"/>
        </w:rPr>
        <w:t xml:space="preserve">The grooving </w:t>
      </w:r>
      <w:r w:rsidR="002B4062" w:rsidRPr="004021AE">
        <w:rPr>
          <w:rFonts w:ascii="Arial" w:eastAsiaTheme="minorHAnsi" w:hAnsi="Arial" w:cs="Arial"/>
          <w:b w:val="0"/>
          <w:bCs/>
          <w:color w:val="auto"/>
          <w:u w:val="none"/>
        </w:rPr>
        <w:t>will</w:t>
      </w:r>
      <w:r w:rsidRPr="004021AE">
        <w:rPr>
          <w:rFonts w:ascii="Arial" w:eastAsiaTheme="minorHAnsi" w:hAnsi="Arial" w:cs="Arial"/>
          <w:b w:val="0"/>
          <w:bCs/>
          <w:color w:val="auto"/>
          <w:u w:val="none"/>
        </w:rPr>
        <w:t xml:space="preserve"> be completed within the following tolerances:</w:t>
      </w:r>
    </w:p>
    <w:p w14:paraId="7D9E8BDC" w14:textId="77777777" w:rsidR="0015444A" w:rsidRPr="00404000" w:rsidRDefault="0015444A" w:rsidP="005065D7">
      <w:pPr>
        <w:rPr>
          <w:rFonts w:eastAsiaTheme="minorHAnsi"/>
        </w:rPr>
      </w:pPr>
    </w:p>
    <w:tbl>
      <w:tblPr>
        <w:tblW w:w="6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970"/>
        <w:gridCol w:w="1620"/>
      </w:tblGrid>
      <w:tr w:rsidR="00404000" w:rsidRPr="00404000" w14:paraId="3EA66AC9" w14:textId="77777777" w:rsidTr="000654A8">
        <w:trPr>
          <w:tblHeader/>
        </w:trPr>
        <w:tc>
          <w:tcPr>
            <w:tcW w:w="2340" w:type="dxa"/>
            <w:tcBorders>
              <w:top w:val="single" w:sz="12" w:space="0" w:color="auto"/>
              <w:left w:val="single" w:sz="12" w:space="0" w:color="auto"/>
              <w:bottom w:val="double" w:sz="4" w:space="0" w:color="auto"/>
            </w:tcBorders>
            <w:vAlign w:val="center"/>
          </w:tcPr>
          <w:p w14:paraId="46687B65" w14:textId="77777777" w:rsidR="00404000" w:rsidRPr="00404000" w:rsidRDefault="00404000" w:rsidP="0015444A">
            <w:pPr>
              <w:spacing w:before="80" w:after="80"/>
              <w:jc w:val="center"/>
              <w:rPr>
                <w:rFonts w:eastAsiaTheme="minorHAnsi" w:cs="Arial"/>
                <w:b/>
              </w:rPr>
            </w:pPr>
            <w:r w:rsidRPr="00404000">
              <w:rPr>
                <w:rFonts w:eastAsiaTheme="minorHAnsi" w:cs="Arial"/>
                <w:b/>
              </w:rPr>
              <w:t>Description</w:t>
            </w:r>
          </w:p>
        </w:tc>
        <w:tc>
          <w:tcPr>
            <w:tcW w:w="2970" w:type="dxa"/>
            <w:tcBorders>
              <w:top w:val="single" w:sz="12" w:space="0" w:color="auto"/>
              <w:bottom w:val="double" w:sz="4" w:space="0" w:color="auto"/>
            </w:tcBorders>
            <w:vAlign w:val="center"/>
          </w:tcPr>
          <w:p w14:paraId="3152B0ED" w14:textId="77777777" w:rsidR="00404000" w:rsidRPr="00404000" w:rsidRDefault="00404000" w:rsidP="0015444A">
            <w:pPr>
              <w:spacing w:before="80" w:after="80"/>
              <w:jc w:val="center"/>
              <w:rPr>
                <w:rFonts w:eastAsiaTheme="minorHAnsi" w:cs="Arial"/>
                <w:b/>
              </w:rPr>
            </w:pPr>
            <w:r w:rsidRPr="00404000">
              <w:rPr>
                <w:rFonts w:eastAsiaTheme="minorHAnsi" w:cs="Arial"/>
                <w:b/>
              </w:rPr>
              <w:t>Specification</w:t>
            </w:r>
          </w:p>
        </w:tc>
        <w:tc>
          <w:tcPr>
            <w:tcW w:w="1620" w:type="dxa"/>
            <w:tcBorders>
              <w:top w:val="single" w:sz="12" w:space="0" w:color="auto"/>
              <w:bottom w:val="double" w:sz="4" w:space="0" w:color="auto"/>
              <w:right w:val="single" w:sz="12" w:space="0" w:color="auto"/>
            </w:tcBorders>
            <w:vAlign w:val="center"/>
          </w:tcPr>
          <w:p w14:paraId="4C5A48C4" w14:textId="77777777" w:rsidR="00404000" w:rsidRPr="00404000" w:rsidDel="00EF6DD8" w:rsidRDefault="00404000" w:rsidP="0015444A">
            <w:pPr>
              <w:tabs>
                <w:tab w:val="left" w:pos="711"/>
              </w:tabs>
              <w:spacing w:before="80" w:after="80"/>
              <w:ind w:left="-99" w:firstLine="99"/>
              <w:jc w:val="center"/>
              <w:rPr>
                <w:rFonts w:eastAsiaTheme="minorHAnsi" w:cs="Arial"/>
                <w:b/>
              </w:rPr>
            </w:pPr>
            <w:r w:rsidRPr="00404000">
              <w:rPr>
                <w:rFonts w:eastAsiaTheme="minorHAnsi" w:cs="Arial"/>
                <w:b/>
              </w:rPr>
              <w:t>Tolerance</w:t>
            </w:r>
          </w:p>
        </w:tc>
      </w:tr>
      <w:tr w:rsidR="00404000" w:rsidRPr="00404000" w14:paraId="43C253CC" w14:textId="77777777" w:rsidTr="009A75CE">
        <w:tc>
          <w:tcPr>
            <w:tcW w:w="2340" w:type="dxa"/>
            <w:tcBorders>
              <w:top w:val="double" w:sz="4" w:space="0" w:color="auto"/>
              <w:left w:val="single" w:sz="12" w:space="0" w:color="auto"/>
            </w:tcBorders>
          </w:tcPr>
          <w:p w14:paraId="115B63DC" w14:textId="77777777" w:rsidR="00404000" w:rsidRPr="00404000" w:rsidRDefault="00404000" w:rsidP="0015444A">
            <w:pPr>
              <w:spacing w:before="40" w:after="40"/>
              <w:jc w:val="left"/>
              <w:rPr>
                <w:rFonts w:eastAsiaTheme="minorHAnsi" w:cs="Arial"/>
              </w:rPr>
            </w:pPr>
            <w:r w:rsidRPr="00404000">
              <w:rPr>
                <w:rFonts w:eastAsiaTheme="minorHAnsi" w:cs="Arial"/>
              </w:rPr>
              <w:t>Depth of Groove</w:t>
            </w:r>
          </w:p>
        </w:tc>
        <w:tc>
          <w:tcPr>
            <w:tcW w:w="2970" w:type="dxa"/>
            <w:tcBorders>
              <w:top w:val="double" w:sz="4" w:space="0" w:color="auto"/>
            </w:tcBorders>
          </w:tcPr>
          <w:p w14:paraId="7A12A34B" w14:textId="77777777" w:rsidR="00404000" w:rsidRPr="00404000" w:rsidRDefault="00404000" w:rsidP="0015444A">
            <w:pPr>
              <w:spacing w:before="40" w:after="40"/>
              <w:jc w:val="center"/>
              <w:rPr>
                <w:rFonts w:eastAsiaTheme="minorHAnsi" w:cs="Arial"/>
              </w:rPr>
            </w:pPr>
            <w:r w:rsidRPr="00404000">
              <w:rPr>
                <w:rFonts w:eastAsiaTheme="minorHAnsi" w:cs="Arial"/>
              </w:rPr>
              <w:t>Marking Thickness</w:t>
            </w:r>
            <w:r w:rsidRPr="00404000">
              <w:rPr>
                <w:rFonts w:eastAsiaTheme="minorHAnsi" w:cs="Arial"/>
                <w:vertAlign w:val="superscript"/>
              </w:rPr>
              <w:t>1</w:t>
            </w:r>
            <w:r w:rsidRPr="00404000">
              <w:rPr>
                <w:rFonts w:eastAsiaTheme="minorHAnsi" w:cs="Arial"/>
              </w:rPr>
              <w:t xml:space="preserve"> + 15 mils</w:t>
            </w:r>
          </w:p>
        </w:tc>
        <w:tc>
          <w:tcPr>
            <w:tcW w:w="1620" w:type="dxa"/>
            <w:tcBorders>
              <w:top w:val="double" w:sz="4" w:space="0" w:color="auto"/>
              <w:right w:val="single" w:sz="12" w:space="0" w:color="auto"/>
            </w:tcBorders>
          </w:tcPr>
          <w:p w14:paraId="380F732D" w14:textId="77777777" w:rsidR="00404000" w:rsidRPr="00404000" w:rsidRDefault="00404000" w:rsidP="0015444A">
            <w:pPr>
              <w:tabs>
                <w:tab w:val="left" w:pos="711"/>
              </w:tabs>
              <w:spacing w:before="40" w:after="40"/>
              <w:ind w:left="-99" w:firstLine="99"/>
              <w:jc w:val="center"/>
              <w:rPr>
                <w:rFonts w:eastAsiaTheme="minorHAnsi" w:cs="Arial"/>
              </w:rPr>
            </w:pPr>
            <w:r w:rsidRPr="00404000">
              <w:rPr>
                <w:rFonts w:eastAsiaTheme="minorHAnsi" w:cs="Arial"/>
              </w:rPr>
              <w:t>+ 5 mils</w:t>
            </w:r>
          </w:p>
        </w:tc>
      </w:tr>
      <w:tr w:rsidR="00404000" w:rsidRPr="00404000" w14:paraId="34D074CD" w14:textId="77777777" w:rsidTr="009A75CE">
        <w:tc>
          <w:tcPr>
            <w:tcW w:w="2340" w:type="dxa"/>
            <w:tcBorders>
              <w:left w:val="single" w:sz="12" w:space="0" w:color="auto"/>
            </w:tcBorders>
          </w:tcPr>
          <w:p w14:paraId="111599C5" w14:textId="77777777" w:rsidR="00404000" w:rsidRPr="00404000" w:rsidRDefault="00404000" w:rsidP="0015444A">
            <w:pPr>
              <w:spacing w:before="40" w:after="40"/>
              <w:jc w:val="left"/>
              <w:rPr>
                <w:rFonts w:eastAsiaTheme="minorHAnsi" w:cs="Arial"/>
              </w:rPr>
            </w:pPr>
            <w:r w:rsidRPr="00404000">
              <w:rPr>
                <w:rFonts w:eastAsiaTheme="minorHAnsi" w:cs="Arial"/>
              </w:rPr>
              <w:t>Width of Groove</w:t>
            </w:r>
          </w:p>
        </w:tc>
        <w:tc>
          <w:tcPr>
            <w:tcW w:w="2970" w:type="dxa"/>
          </w:tcPr>
          <w:p w14:paraId="04B8DA2F" w14:textId="77777777" w:rsidR="00404000" w:rsidRPr="00404000" w:rsidRDefault="00404000" w:rsidP="0015444A">
            <w:pPr>
              <w:spacing w:before="40" w:after="40"/>
              <w:jc w:val="center"/>
              <w:rPr>
                <w:rFonts w:eastAsiaTheme="minorHAnsi" w:cs="Arial"/>
              </w:rPr>
            </w:pPr>
            <w:r w:rsidRPr="00404000">
              <w:rPr>
                <w:rFonts w:eastAsiaTheme="minorHAnsi" w:cs="Arial"/>
              </w:rPr>
              <w:t>5 to 6 inches</w:t>
            </w:r>
          </w:p>
        </w:tc>
        <w:tc>
          <w:tcPr>
            <w:tcW w:w="1620" w:type="dxa"/>
            <w:tcBorders>
              <w:right w:val="single" w:sz="12" w:space="0" w:color="auto"/>
            </w:tcBorders>
            <w:vAlign w:val="center"/>
          </w:tcPr>
          <w:p w14:paraId="4296F8B8" w14:textId="77777777" w:rsidR="00404000" w:rsidRPr="00404000" w:rsidRDefault="00404000" w:rsidP="0015444A">
            <w:pPr>
              <w:keepNext/>
              <w:tabs>
                <w:tab w:val="left" w:pos="711"/>
                <w:tab w:val="left" w:pos="2970"/>
                <w:tab w:val="left" w:pos="5670"/>
                <w:tab w:val="right" w:pos="9216"/>
              </w:tabs>
              <w:spacing w:before="40" w:after="40"/>
              <w:ind w:left="-99" w:firstLine="99"/>
              <w:jc w:val="center"/>
              <w:outlineLvl w:val="1"/>
              <w:rPr>
                <w:rFonts w:cs="Arial"/>
              </w:rPr>
            </w:pPr>
          </w:p>
        </w:tc>
      </w:tr>
      <w:tr w:rsidR="00404000" w:rsidRPr="00404000" w14:paraId="7C20B057" w14:textId="77777777" w:rsidTr="009A75CE">
        <w:tc>
          <w:tcPr>
            <w:tcW w:w="2340" w:type="dxa"/>
            <w:tcBorders>
              <w:left w:val="single" w:sz="12" w:space="0" w:color="auto"/>
            </w:tcBorders>
          </w:tcPr>
          <w:p w14:paraId="3C1D9AAA" w14:textId="77777777" w:rsidR="00404000" w:rsidRPr="00404000" w:rsidRDefault="00404000" w:rsidP="0015444A">
            <w:pPr>
              <w:spacing w:before="40" w:after="40"/>
              <w:jc w:val="left"/>
              <w:rPr>
                <w:rFonts w:eastAsiaTheme="minorHAnsi" w:cs="Arial"/>
                <w:vertAlign w:val="superscript"/>
              </w:rPr>
            </w:pPr>
            <w:r w:rsidRPr="00404000">
              <w:rPr>
                <w:rFonts w:eastAsiaTheme="minorHAnsi" w:cs="Arial"/>
              </w:rPr>
              <w:t>Length of Skip Lines</w:t>
            </w:r>
            <w:r w:rsidRPr="00404000">
              <w:rPr>
                <w:rFonts w:eastAsiaTheme="minorHAnsi" w:cs="Arial"/>
                <w:vertAlign w:val="superscript"/>
              </w:rPr>
              <w:t>2</w:t>
            </w:r>
          </w:p>
        </w:tc>
        <w:tc>
          <w:tcPr>
            <w:tcW w:w="2970" w:type="dxa"/>
          </w:tcPr>
          <w:p w14:paraId="56C33C74" w14:textId="77777777" w:rsidR="00404000" w:rsidRPr="00404000" w:rsidRDefault="00404000" w:rsidP="0015444A">
            <w:pPr>
              <w:spacing w:before="40" w:after="40"/>
              <w:jc w:val="center"/>
              <w:rPr>
                <w:rFonts w:eastAsiaTheme="minorHAnsi" w:cs="Arial"/>
              </w:rPr>
            </w:pPr>
            <w:r w:rsidRPr="00404000">
              <w:rPr>
                <w:rFonts w:eastAsiaTheme="minorHAnsi" w:cs="Arial"/>
              </w:rPr>
              <w:t>10 foot 6 inches</w:t>
            </w:r>
          </w:p>
        </w:tc>
        <w:tc>
          <w:tcPr>
            <w:tcW w:w="1620" w:type="dxa"/>
            <w:tcBorders>
              <w:right w:val="single" w:sz="12" w:space="0" w:color="auto"/>
            </w:tcBorders>
          </w:tcPr>
          <w:p w14:paraId="1AF32009" w14:textId="77777777" w:rsidR="00404000" w:rsidRPr="00404000" w:rsidRDefault="00404000" w:rsidP="0015444A">
            <w:pPr>
              <w:tabs>
                <w:tab w:val="left" w:pos="711"/>
              </w:tabs>
              <w:spacing w:before="40" w:after="40"/>
              <w:ind w:left="-99" w:firstLine="99"/>
              <w:jc w:val="center"/>
              <w:rPr>
                <w:rFonts w:eastAsiaTheme="minorHAnsi" w:cs="Arial"/>
              </w:rPr>
            </w:pPr>
            <w:r w:rsidRPr="00404000">
              <w:rPr>
                <w:rFonts w:eastAsiaTheme="minorHAnsi" w:cs="Arial"/>
              </w:rPr>
              <w:t xml:space="preserve">± 3 </w:t>
            </w:r>
            <w:proofErr w:type="gramStart"/>
            <w:r w:rsidRPr="00404000">
              <w:rPr>
                <w:rFonts w:eastAsiaTheme="minorHAnsi" w:cs="Arial"/>
              </w:rPr>
              <w:t>inch</w:t>
            </w:r>
            <w:proofErr w:type="gramEnd"/>
          </w:p>
        </w:tc>
      </w:tr>
      <w:tr w:rsidR="00404000" w:rsidRPr="00404000" w14:paraId="16976521" w14:textId="77777777" w:rsidTr="008C13CD">
        <w:tc>
          <w:tcPr>
            <w:tcW w:w="2340" w:type="dxa"/>
            <w:tcBorders>
              <w:left w:val="single" w:sz="12" w:space="0" w:color="auto"/>
              <w:bottom w:val="single" w:sz="2" w:space="0" w:color="auto"/>
            </w:tcBorders>
          </w:tcPr>
          <w:p w14:paraId="0D19E6DB" w14:textId="77777777" w:rsidR="00404000" w:rsidRPr="00404000" w:rsidRDefault="00404000" w:rsidP="0015444A">
            <w:pPr>
              <w:spacing w:before="40" w:after="40"/>
              <w:jc w:val="left"/>
              <w:rPr>
                <w:rFonts w:eastAsiaTheme="minorHAnsi" w:cs="Arial"/>
              </w:rPr>
            </w:pPr>
            <w:r w:rsidRPr="00404000">
              <w:rPr>
                <w:rFonts w:eastAsiaTheme="minorHAnsi" w:cs="Arial"/>
              </w:rPr>
              <w:t>Tapers at ends of lines</w:t>
            </w:r>
          </w:p>
        </w:tc>
        <w:tc>
          <w:tcPr>
            <w:tcW w:w="2970" w:type="dxa"/>
            <w:tcBorders>
              <w:bottom w:val="single" w:sz="2" w:space="0" w:color="auto"/>
            </w:tcBorders>
          </w:tcPr>
          <w:p w14:paraId="35BA0CBE" w14:textId="77777777" w:rsidR="00404000" w:rsidRPr="00404000" w:rsidRDefault="00404000" w:rsidP="0015444A">
            <w:pPr>
              <w:spacing w:before="40" w:after="40"/>
              <w:jc w:val="center"/>
              <w:rPr>
                <w:rFonts w:eastAsiaTheme="minorHAnsi" w:cs="Arial"/>
              </w:rPr>
            </w:pPr>
            <w:r w:rsidRPr="00404000">
              <w:rPr>
                <w:rFonts w:eastAsiaTheme="minorHAnsi" w:cs="Arial"/>
              </w:rPr>
              <w:t>6 to 9 inches</w:t>
            </w:r>
          </w:p>
        </w:tc>
        <w:tc>
          <w:tcPr>
            <w:tcW w:w="1620" w:type="dxa"/>
            <w:tcBorders>
              <w:bottom w:val="single" w:sz="2" w:space="0" w:color="auto"/>
              <w:right w:val="single" w:sz="12" w:space="0" w:color="auto"/>
            </w:tcBorders>
          </w:tcPr>
          <w:p w14:paraId="3D879CCE" w14:textId="77777777" w:rsidR="00404000" w:rsidRPr="00404000" w:rsidRDefault="00404000" w:rsidP="0015444A">
            <w:pPr>
              <w:tabs>
                <w:tab w:val="left" w:pos="711"/>
              </w:tabs>
              <w:spacing w:before="40" w:after="40"/>
              <w:ind w:left="-99" w:firstLine="99"/>
              <w:jc w:val="center"/>
              <w:rPr>
                <w:rFonts w:eastAsiaTheme="minorHAnsi" w:cs="Arial"/>
              </w:rPr>
            </w:pPr>
          </w:p>
        </w:tc>
      </w:tr>
      <w:tr w:rsidR="00404000" w:rsidRPr="00404000" w14:paraId="4754274D" w14:textId="77777777" w:rsidTr="008C13CD">
        <w:tc>
          <w:tcPr>
            <w:tcW w:w="2340" w:type="dxa"/>
            <w:tcBorders>
              <w:top w:val="single" w:sz="2" w:space="0" w:color="auto"/>
              <w:left w:val="single" w:sz="12" w:space="0" w:color="auto"/>
              <w:bottom w:val="single" w:sz="12" w:space="0" w:color="auto"/>
              <w:right w:val="single" w:sz="2" w:space="0" w:color="auto"/>
            </w:tcBorders>
          </w:tcPr>
          <w:p w14:paraId="490F51BE" w14:textId="77777777" w:rsidR="00404000" w:rsidRPr="00404000" w:rsidRDefault="00404000" w:rsidP="0015444A">
            <w:pPr>
              <w:spacing w:before="40" w:after="40"/>
              <w:jc w:val="left"/>
              <w:rPr>
                <w:rFonts w:eastAsiaTheme="minorHAnsi" w:cs="Arial"/>
              </w:rPr>
            </w:pPr>
            <w:r w:rsidRPr="00404000">
              <w:rPr>
                <w:rFonts w:eastAsiaTheme="minorHAnsi" w:cs="Arial"/>
              </w:rPr>
              <w:t>Between Double Lines</w:t>
            </w:r>
          </w:p>
        </w:tc>
        <w:tc>
          <w:tcPr>
            <w:tcW w:w="2970" w:type="dxa"/>
            <w:tcBorders>
              <w:top w:val="single" w:sz="2" w:space="0" w:color="auto"/>
              <w:left w:val="single" w:sz="2" w:space="0" w:color="auto"/>
              <w:bottom w:val="single" w:sz="12" w:space="0" w:color="auto"/>
              <w:right w:val="single" w:sz="2" w:space="0" w:color="auto"/>
            </w:tcBorders>
          </w:tcPr>
          <w:p w14:paraId="6BBFCD0C" w14:textId="77777777" w:rsidR="00404000" w:rsidRPr="00404000" w:rsidRDefault="00404000" w:rsidP="0015444A">
            <w:pPr>
              <w:spacing w:before="40" w:after="40"/>
              <w:jc w:val="center"/>
              <w:rPr>
                <w:rFonts w:eastAsiaTheme="minorHAnsi" w:cs="Arial"/>
              </w:rPr>
            </w:pPr>
            <w:r w:rsidRPr="00404000">
              <w:rPr>
                <w:rFonts w:eastAsiaTheme="minorHAnsi" w:cs="Arial"/>
              </w:rPr>
              <w:t>4 inches</w:t>
            </w:r>
          </w:p>
        </w:tc>
        <w:tc>
          <w:tcPr>
            <w:tcW w:w="1620" w:type="dxa"/>
            <w:tcBorders>
              <w:top w:val="single" w:sz="2" w:space="0" w:color="auto"/>
              <w:left w:val="single" w:sz="2" w:space="0" w:color="auto"/>
              <w:bottom w:val="single" w:sz="12" w:space="0" w:color="auto"/>
              <w:right w:val="single" w:sz="12" w:space="0" w:color="auto"/>
            </w:tcBorders>
          </w:tcPr>
          <w:p w14:paraId="382A3C32" w14:textId="77777777" w:rsidR="00404000" w:rsidRPr="00404000" w:rsidRDefault="00404000" w:rsidP="0015444A">
            <w:pPr>
              <w:tabs>
                <w:tab w:val="left" w:pos="711"/>
              </w:tabs>
              <w:spacing w:before="40" w:after="40"/>
              <w:ind w:left="-99" w:firstLine="99"/>
              <w:jc w:val="center"/>
              <w:rPr>
                <w:rFonts w:eastAsiaTheme="minorHAnsi" w:cs="Arial"/>
              </w:rPr>
            </w:pPr>
            <w:r w:rsidRPr="00404000">
              <w:rPr>
                <w:rFonts w:eastAsiaTheme="minorHAnsi" w:cs="Arial"/>
              </w:rPr>
              <w:t>± 1/2 inch</w:t>
            </w:r>
          </w:p>
        </w:tc>
      </w:tr>
    </w:tbl>
    <w:p w14:paraId="02748659" w14:textId="5CF43C9F" w:rsidR="00404000" w:rsidRPr="00404000" w:rsidRDefault="00404000" w:rsidP="0015444A">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80"/>
        <w:ind w:left="187" w:hanging="187"/>
        <w:rPr>
          <w:rFonts w:cs="Arial"/>
        </w:rPr>
      </w:pPr>
      <w:r w:rsidRPr="00404000">
        <w:rPr>
          <w:rFonts w:cs="Arial"/>
          <w:vertAlign w:val="superscript"/>
        </w:rPr>
        <w:t>1</w:t>
      </w:r>
      <w:r w:rsidR="0015444A">
        <w:rPr>
          <w:rFonts w:cs="Arial"/>
          <w:vertAlign w:val="superscript"/>
        </w:rPr>
        <w:tab/>
      </w:r>
      <w:r w:rsidRPr="00404000">
        <w:rPr>
          <w:rFonts w:cs="Arial"/>
        </w:rPr>
        <w:t xml:space="preserve">Marking thickness </w:t>
      </w:r>
      <w:r w:rsidR="002B4062">
        <w:rPr>
          <w:rFonts w:cs="Arial"/>
        </w:rPr>
        <w:t>will</w:t>
      </w:r>
      <w:r w:rsidRPr="00404000">
        <w:rPr>
          <w:rFonts w:cs="Arial"/>
        </w:rPr>
        <w:t xml:space="preserve"> include the thickness of marking material and reflective media.</w:t>
      </w:r>
    </w:p>
    <w:p w14:paraId="4B52C1D9" w14:textId="77777777" w:rsidR="00404000" w:rsidRPr="00404000" w:rsidRDefault="00404000" w:rsidP="00404000">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80" w:hanging="180"/>
        <w:rPr>
          <w:rFonts w:cs="Arial"/>
        </w:rPr>
      </w:pPr>
      <w:r w:rsidRPr="00404000">
        <w:rPr>
          <w:rFonts w:cs="Arial"/>
          <w:vertAlign w:val="superscript"/>
        </w:rPr>
        <w:t>2</w:t>
      </w:r>
      <w:r w:rsidRPr="00404000">
        <w:rPr>
          <w:rFonts w:cs="Arial"/>
          <w:vertAlign w:val="superscript"/>
        </w:rPr>
        <w:tab/>
      </w:r>
      <w:r w:rsidRPr="00404000">
        <w:rPr>
          <w:rFonts w:cs="Arial"/>
        </w:rPr>
        <w:t xml:space="preserve">Additional </w:t>
      </w:r>
      <w:proofErr w:type="gramStart"/>
      <w:r w:rsidRPr="00404000">
        <w:rPr>
          <w:rFonts w:cs="Arial"/>
        </w:rPr>
        <w:t>length</w:t>
      </w:r>
      <w:proofErr w:type="gramEnd"/>
      <w:r w:rsidRPr="00404000">
        <w:rPr>
          <w:rFonts w:cs="Arial"/>
        </w:rPr>
        <w:t xml:space="preserve"> may be required as specified in the plans.</w:t>
      </w:r>
    </w:p>
    <w:p w14:paraId="40E3808B" w14:textId="77777777" w:rsidR="00404000" w:rsidRPr="00404000" w:rsidRDefault="00404000" w:rsidP="000A3175">
      <w:pPr>
        <w:rPr>
          <w:rFonts w:eastAsiaTheme="minorHAnsi"/>
        </w:rPr>
      </w:pPr>
    </w:p>
    <w:p w14:paraId="72C735C0" w14:textId="16A959A9" w:rsidR="00404000" w:rsidRDefault="00404000" w:rsidP="00404000">
      <w:pPr>
        <w:jc w:val="left"/>
        <w:rPr>
          <w:rFonts w:eastAsiaTheme="minorHAnsi" w:cs="Arial"/>
        </w:rPr>
      </w:pPr>
      <w:r w:rsidRPr="00404000">
        <w:rPr>
          <w:rFonts w:eastAsiaTheme="minorHAnsi" w:cs="Arial"/>
        </w:rPr>
        <w:t xml:space="preserve">The equipment </w:t>
      </w:r>
      <w:r w:rsidR="002B4062">
        <w:rPr>
          <w:rFonts w:eastAsiaTheme="minorHAnsi" w:cs="Arial"/>
        </w:rPr>
        <w:t>will</w:t>
      </w:r>
      <w:r w:rsidRPr="00404000">
        <w:rPr>
          <w:rFonts w:eastAsiaTheme="minorHAnsi" w:cs="Arial"/>
        </w:rPr>
        <w:t xml:space="preserve"> be capable of the following:</w:t>
      </w:r>
    </w:p>
    <w:p w14:paraId="5F65FE1C" w14:textId="77777777" w:rsidR="006B0E53" w:rsidRPr="00404000" w:rsidRDefault="006B0E53" w:rsidP="00404000">
      <w:pPr>
        <w:jc w:val="left"/>
        <w:rPr>
          <w:rFonts w:eastAsiaTheme="minorHAnsi" w:cs="Arial"/>
        </w:rPr>
      </w:pPr>
    </w:p>
    <w:p w14:paraId="66D25FA5" w14:textId="77777777" w:rsidR="00404000" w:rsidRPr="00404000" w:rsidRDefault="00404000" w:rsidP="006B0E53">
      <w:pPr>
        <w:numPr>
          <w:ilvl w:val="0"/>
          <w:numId w:val="3"/>
        </w:numPr>
        <w:ind w:left="540"/>
        <w:contextualSpacing/>
        <w:jc w:val="left"/>
        <w:rPr>
          <w:rFonts w:eastAsiaTheme="minorHAnsi" w:cs="Arial"/>
        </w:rPr>
      </w:pPr>
      <w:r w:rsidRPr="00404000">
        <w:rPr>
          <w:rFonts w:eastAsiaTheme="minorHAnsi" w:cs="Arial"/>
        </w:rPr>
        <w:t>Grooving the total width of the groove in one pass or uniform depths with multiple passes.</w:t>
      </w:r>
    </w:p>
    <w:p w14:paraId="2FAC373A" w14:textId="77777777" w:rsidR="00404000" w:rsidRPr="00404000" w:rsidRDefault="00404000" w:rsidP="006B0E53">
      <w:pPr>
        <w:numPr>
          <w:ilvl w:val="0"/>
          <w:numId w:val="3"/>
        </w:numPr>
        <w:ind w:left="540"/>
        <w:contextualSpacing/>
        <w:jc w:val="left"/>
        <w:rPr>
          <w:rFonts w:eastAsiaTheme="minorHAnsi" w:cs="Arial"/>
        </w:rPr>
      </w:pPr>
      <w:r w:rsidRPr="00404000">
        <w:rPr>
          <w:rFonts w:eastAsiaTheme="minorHAnsi" w:cs="Arial"/>
        </w:rPr>
        <w:t>Grooving without causing damage to the pavement joints or joint sealant material.</w:t>
      </w:r>
    </w:p>
    <w:p w14:paraId="7CCF7054" w14:textId="77777777" w:rsidR="00404000" w:rsidRPr="00404000" w:rsidRDefault="00404000" w:rsidP="006B0E53">
      <w:pPr>
        <w:numPr>
          <w:ilvl w:val="0"/>
          <w:numId w:val="3"/>
        </w:numPr>
        <w:ind w:left="540"/>
        <w:contextualSpacing/>
        <w:jc w:val="left"/>
        <w:rPr>
          <w:rFonts w:eastAsiaTheme="minorHAnsi" w:cs="Arial"/>
        </w:rPr>
      </w:pPr>
      <w:r w:rsidRPr="00404000">
        <w:rPr>
          <w:rFonts w:eastAsiaTheme="minorHAnsi" w:cs="Arial"/>
        </w:rPr>
        <w:t>Provide uniform alignment and depth.</w:t>
      </w:r>
    </w:p>
    <w:p w14:paraId="3D153290" w14:textId="77777777" w:rsidR="00404000" w:rsidRPr="00404000" w:rsidRDefault="00404000" w:rsidP="006B0E53">
      <w:pPr>
        <w:numPr>
          <w:ilvl w:val="0"/>
          <w:numId w:val="3"/>
        </w:numPr>
        <w:ind w:left="540"/>
        <w:contextualSpacing/>
        <w:jc w:val="left"/>
        <w:rPr>
          <w:rFonts w:eastAsiaTheme="minorHAnsi" w:cs="Arial"/>
        </w:rPr>
      </w:pPr>
      <w:r w:rsidRPr="00404000">
        <w:rPr>
          <w:rFonts w:eastAsiaTheme="minorHAnsi" w:cs="Arial"/>
        </w:rPr>
        <w:t>Moving continuously to permit a mobile traffic work operation.</w:t>
      </w:r>
    </w:p>
    <w:p w14:paraId="71419574" w14:textId="77777777" w:rsidR="00404000" w:rsidRPr="00404000" w:rsidRDefault="00404000" w:rsidP="006B0E53">
      <w:pPr>
        <w:rPr>
          <w:rFonts w:eastAsiaTheme="minorHAnsi"/>
        </w:rPr>
      </w:pPr>
    </w:p>
    <w:p w14:paraId="7C0F667E" w14:textId="18E115DC" w:rsidR="00404000" w:rsidRPr="00404000" w:rsidRDefault="00404000" w:rsidP="006B0E53">
      <w:pPr>
        <w:rPr>
          <w:rFonts w:eastAsiaTheme="minorHAnsi"/>
        </w:rPr>
      </w:pPr>
      <w:r w:rsidRPr="00404000">
        <w:rPr>
          <w:rFonts w:eastAsiaTheme="minorHAnsi"/>
        </w:rPr>
        <w:t xml:space="preserve">If damage occurs, including, but not limited to, joints, joint sealant material, and backer rod, the grooving operation </w:t>
      </w:r>
      <w:r w:rsidR="002B4062">
        <w:rPr>
          <w:rFonts w:eastAsiaTheme="minorHAnsi"/>
        </w:rPr>
        <w:t>will</w:t>
      </w:r>
      <w:r w:rsidRPr="00404000">
        <w:rPr>
          <w:rFonts w:eastAsiaTheme="minorHAnsi"/>
        </w:rPr>
        <w:t xml:space="preserve"> be </w:t>
      </w:r>
      <w:proofErr w:type="gramStart"/>
      <w:r w:rsidRPr="00404000">
        <w:rPr>
          <w:rFonts w:eastAsiaTheme="minorHAnsi"/>
        </w:rPr>
        <w:t>stopped</w:t>
      </w:r>
      <w:proofErr w:type="gramEnd"/>
      <w:r w:rsidRPr="00404000">
        <w:rPr>
          <w:rFonts w:eastAsiaTheme="minorHAnsi"/>
        </w:rPr>
        <w:t xml:space="preserve"> and modifications </w:t>
      </w:r>
      <w:r w:rsidR="002B4062">
        <w:rPr>
          <w:rFonts w:eastAsiaTheme="minorHAnsi"/>
        </w:rPr>
        <w:t>will</w:t>
      </w:r>
      <w:r w:rsidRPr="00404000">
        <w:rPr>
          <w:rFonts w:eastAsiaTheme="minorHAnsi"/>
        </w:rPr>
        <w:t xml:space="preserve"> be made to the grooving operation to prevent further damage. The Contractor </w:t>
      </w:r>
      <w:r w:rsidR="00CB4AC8">
        <w:rPr>
          <w:rFonts w:eastAsiaTheme="minorHAnsi"/>
        </w:rPr>
        <w:t>will</w:t>
      </w:r>
      <w:r w:rsidRPr="00404000">
        <w:rPr>
          <w:rFonts w:eastAsiaTheme="minorHAnsi"/>
        </w:rPr>
        <w:t xml:space="preserve"> </w:t>
      </w:r>
      <w:r w:rsidRPr="00404000">
        <w:rPr>
          <w:rFonts w:eastAsiaTheme="minorHAnsi"/>
        </w:rPr>
        <w:lastRenderedPageBreak/>
        <w:t xml:space="preserve">be required to use specially prepared circular diamond blade cutting heads to prevent damage at the joints. Damage caused </w:t>
      </w:r>
      <w:r w:rsidR="002B4062">
        <w:rPr>
          <w:rFonts w:eastAsiaTheme="minorHAnsi"/>
        </w:rPr>
        <w:t>will</w:t>
      </w:r>
      <w:r w:rsidRPr="00404000">
        <w:rPr>
          <w:rFonts w:eastAsiaTheme="minorHAnsi"/>
        </w:rPr>
        <w:t xml:space="preserve"> be repaired or replaced by the Contractor, as directed by the Engineer. No additional payment will be made for the repair work or any reapplication of the pavement marking </w:t>
      </w:r>
      <w:proofErr w:type="gramStart"/>
      <w:r w:rsidRPr="00404000">
        <w:rPr>
          <w:rFonts w:eastAsiaTheme="minorHAnsi"/>
        </w:rPr>
        <w:t>in the area of</w:t>
      </w:r>
      <w:proofErr w:type="gramEnd"/>
      <w:r w:rsidRPr="00404000">
        <w:rPr>
          <w:rFonts w:eastAsiaTheme="minorHAnsi"/>
        </w:rPr>
        <w:t xml:space="preserve"> the repair.</w:t>
      </w:r>
    </w:p>
    <w:p w14:paraId="75DBEA94" w14:textId="77777777" w:rsidR="00404000" w:rsidRPr="00404000" w:rsidRDefault="00404000" w:rsidP="006B0E53">
      <w:pPr>
        <w:rPr>
          <w:rFonts w:eastAsiaTheme="minorHAnsi"/>
        </w:rPr>
      </w:pPr>
    </w:p>
    <w:p w14:paraId="10C324E2" w14:textId="04127718" w:rsidR="00404000" w:rsidRPr="00157A17" w:rsidRDefault="00404000" w:rsidP="006B0E53">
      <w:pPr>
        <w:rPr>
          <w:rFonts w:eastAsiaTheme="minorHAnsi"/>
        </w:rPr>
      </w:pPr>
      <w:r w:rsidRPr="008F01A1">
        <w:rPr>
          <w:rFonts w:eastAsiaTheme="minorHAnsi"/>
          <w:color w:val="E10000"/>
        </w:rPr>
        <w:t xml:space="preserve">Grooving on bridge decks </w:t>
      </w:r>
      <w:r w:rsidR="002B4062" w:rsidRPr="008F01A1">
        <w:rPr>
          <w:rFonts w:eastAsiaTheme="minorHAnsi"/>
          <w:color w:val="E10000"/>
        </w:rPr>
        <w:t>will</w:t>
      </w:r>
      <w:r w:rsidRPr="008F01A1">
        <w:rPr>
          <w:rFonts w:eastAsiaTheme="minorHAnsi"/>
          <w:color w:val="E10000"/>
        </w:rPr>
        <w:t xml:space="preserve"> start and stop a sufficient distance from the expansion </w:t>
      </w:r>
      <w:proofErr w:type="gramStart"/>
      <w:r w:rsidRPr="008F01A1">
        <w:rPr>
          <w:rFonts w:eastAsiaTheme="minorHAnsi"/>
          <w:color w:val="E10000"/>
        </w:rPr>
        <w:t>joints</w:t>
      </w:r>
      <w:proofErr w:type="gramEnd"/>
      <w:r w:rsidRPr="008F01A1">
        <w:rPr>
          <w:rFonts w:eastAsiaTheme="minorHAnsi"/>
          <w:color w:val="E10000"/>
        </w:rPr>
        <w:t xml:space="preserve"> so no damage occurs in these areas. </w:t>
      </w:r>
      <w:proofErr w:type="gramStart"/>
      <w:r w:rsidRPr="008F01A1">
        <w:rPr>
          <w:rFonts w:eastAsiaTheme="minorHAnsi"/>
          <w:color w:val="E10000"/>
        </w:rPr>
        <w:t>Markings</w:t>
      </w:r>
      <w:proofErr w:type="gramEnd"/>
      <w:r w:rsidRPr="008F01A1">
        <w:rPr>
          <w:rFonts w:eastAsiaTheme="minorHAnsi"/>
          <w:color w:val="E10000"/>
        </w:rPr>
        <w:t xml:space="preserve"> on bridge decks </w:t>
      </w:r>
      <w:r w:rsidR="002B4062" w:rsidRPr="008F01A1">
        <w:rPr>
          <w:rFonts w:eastAsiaTheme="minorHAnsi"/>
          <w:color w:val="E10000"/>
        </w:rPr>
        <w:t>will</w:t>
      </w:r>
      <w:r w:rsidRPr="008F01A1">
        <w:rPr>
          <w:rFonts w:eastAsiaTheme="minorHAnsi"/>
          <w:color w:val="E10000"/>
        </w:rPr>
        <w:t xml:space="preserve"> be surface applied.</w:t>
      </w:r>
    </w:p>
    <w:p w14:paraId="296AA1FC" w14:textId="77777777" w:rsidR="00404000" w:rsidRPr="00A045ED" w:rsidRDefault="00404000" w:rsidP="006B0E53">
      <w:pPr>
        <w:rPr>
          <w:rFonts w:eastAsiaTheme="minorHAnsi"/>
        </w:rPr>
      </w:pPr>
    </w:p>
    <w:p w14:paraId="7AD4F6A4" w14:textId="77777777" w:rsidR="00A045ED" w:rsidRPr="00A045ED" w:rsidRDefault="00A045ED" w:rsidP="006B0E53">
      <w:pPr>
        <w:rPr>
          <w:rFonts w:eastAsiaTheme="minorHAnsi" w:cs="Arial"/>
        </w:rPr>
      </w:pPr>
    </w:p>
    <w:p w14:paraId="5706F753" w14:textId="77777777" w:rsidR="00404000" w:rsidRPr="00404000" w:rsidRDefault="00404000" w:rsidP="005065D7">
      <w:pPr>
        <w:pStyle w:val="Heading1"/>
        <w:rPr>
          <w:rFonts w:eastAsiaTheme="minorHAnsi"/>
        </w:rPr>
      </w:pPr>
      <w:r w:rsidRPr="00404000">
        <w:rPr>
          <w:rFonts w:eastAsiaTheme="minorHAnsi"/>
        </w:rPr>
        <w:t>SURFACE PREPARATION FOR PAVEMENT MARKING</w:t>
      </w:r>
    </w:p>
    <w:p w14:paraId="414B0DD5" w14:textId="77777777" w:rsidR="00404000" w:rsidRDefault="00404000" w:rsidP="005065D7">
      <w:pPr>
        <w:rPr>
          <w:rFonts w:eastAsiaTheme="minorHAnsi"/>
        </w:rPr>
      </w:pPr>
    </w:p>
    <w:p w14:paraId="775E86AF" w14:textId="77777777" w:rsidR="00A045ED" w:rsidRDefault="00A045ED" w:rsidP="003866A5">
      <w:pPr>
        <w:ind w:left="720"/>
        <w:rPr>
          <w:rFonts w:eastAsiaTheme="minorHAnsi"/>
        </w:rPr>
      </w:pPr>
      <w:r w:rsidRPr="00404000">
        <w:rPr>
          <w:rFonts w:eastAsiaTheme="minorHAnsi"/>
          <w:highlight w:val="yellow"/>
        </w:rPr>
        <w:t>Th</w:t>
      </w:r>
      <w:r w:rsidR="005065D7">
        <w:rPr>
          <w:rFonts w:eastAsiaTheme="minorHAnsi"/>
          <w:highlight w:val="yellow"/>
        </w:rPr>
        <w:t xml:space="preserve">is </w:t>
      </w:r>
      <w:r w:rsidRPr="00404000">
        <w:rPr>
          <w:rFonts w:eastAsiaTheme="minorHAnsi"/>
          <w:highlight w:val="yellow"/>
        </w:rPr>
        <w:t>note should be used for projects where pavement markings are being installed in existing grooves; it should not be included in the plans for projects using the Special Provision for Durable Pavement Markings, as this note has been incorporated into the special provision.</w:t>
      </w:r>
    </w:p>
    <w:p w14:paraId="0061CD68" w14:textId="77777777" w:rsidR="00A045ED" w:rsidRPr="00404000" w:rsidRDefault="00A045ED" w:rsidP="003866A5">
      <w:pPr>
        <w:ind w:left="720"/>
        <w:rPr>
          <w:rFonts w:eastAsiaTheme="minorHAnsi"/>
        </w:rPr>
      </w:pPr>
    </w:p>
    <w:p w14:paraId="4311BC90" w14:textId="08500B47" w:rsidR="00404000" w:rsidRPr="00404000" w:rsidRDefault="00404000" w:rsidP="005065D7">
      <w:pPr>
        <w:rPr>
          <w:rFonts w:eastAsiaTheme="minorHAnsi"/>
        </w:rPr>
      </w:pPr>
      <w:r w:rsidRPr="00404000">
        <w:rPr>
          <w:rFonts w:eastAsiaTheme="minorHAnsi"/>
        </w:rPr>
        <w:t xml:space="preserve">The Contractor </w:t>
      </w:r>
      <w:r w:rsidR="002B4062">
        <w:rPr>
          <w:rFonts w:eastAsiaTheme="minorHAnsi"/>
        </w:rPr>
        <w:t>will</w:t>
      </w:r>
      <w:r w:rsidRPr="00404000">
        <w:rPr>
          <w:rFonts w:eastAsiaTheme="minorHAnsi"/>
        </w:rPr>
        <w:t xml:space="preserve"> prepare the pavement surface prior to applying the durable pavement marking in accordance with the following.</w:t>
      </w:r>
    </w:p>
    <w:p w14:paraId="1A7BB97B" w14:textId="77777777" w:rsidR="00404000" w:rsidRPr="00404000" w:rsidRDefault="00404000" w:rsidP="005065D7">
      <w:pPr>
        <w:rPr>
          <w:rFonts w:eastAsiaTheme="minorHAnsi"/>
        </w:rPr>
      </w:pPr>
    </w:p>
    <w:p w14:paraId="17876B65" w14:textId="014D6499" w:rsidR="00404000" w:rsidRDefault="00404000" w:rsidP="005065D7">
      <w:pPr>
        <w:rPr>
          <w:rFonts w:eastAsiaTheme="minorHAnsi"/>
        </w:rPr>
      </w:pPr>
      <w:r w:rsidRPr="00404000">
        <w:rPr>
          <w:rFonts w:eastAsiaTheme="minorHAnsi"/>
        </w:rPr>
        <w:t xml:space="preserve">In areas where the existing groove meets the required depth and existing markings are still in place, the Contractor </w:t>
      </w:r>
      <w:r w:rsidR="002B4062">
        <w:rPr>
          <w:rFonts w:eastAsiaTheme="minorHAnsi"/>
        </w:rPr>
        <w:t>will</w:t>
      </w:r>
      <w:r w:rsidRPr="00404000">
        <w:rPr>
          <w:rFonts w:eastAsiaTheme="minorHAnsi"/>
        </w:rPr>
        <w:t xml:space="preserve"> clean the existing groove without adding additional depth beyond the required depth for the new pavement marking, including reflective media as noted below.</w:t>
      </w:r>
    </w:p>
    <w:p w14:paraId="1F175356" w14:textId="77777777" w:rsidR="00FF7B5C" w:rsidRPr="00404000" w:rsidRDefault="00FF7B5C" w:rsidP="005065D7">
      <w:pPr>
        <w:rPr>
          <w:rFonts w:eastAsiaTheme="minorHAnsi"/>
        </w:rPr>
      </w:pPr>
    </w:p>
    <w:p w14:paraId="412FAEA6" w14:textId="77777777" w:rsidR="005065D7" w:rsidRPr="00404000" w:rsidRDefault="005065D7" w:rsidP="005065D7">
      <w:pPr>
        <w:rPr>
          <w:rFonts w:eastAsiaTheme="minorHAnsi"/>
        </w:rPr>
      </w:pPr>
    </w:p>
    <w:tbl>
      <w:tblPr>
        <w:tblW w:w="6930" w:type="dxa"/>
        <w:tblInd w:w="108" w:type="dxa"/>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ayout w:type="fixed"/>
        <w:tblLook w:val="0000" w:firstRow="0" w:lastRow="0" w:firstColumn="0" w:lastColumn="0" w:noHBand="0" w:noVBand="0"/>
      </w:tblPr>
      <w:tblGrid>
        <w:gridCol w:w="2340"/>
        <w:gridCol w:w="2970"/>
        <w:gridCol w:w="1620"/>
      </w:tblGrid>
      <w:tr w:rsidR="005065D7" w:rsidRPr="00404000" w14:paraId="0C6252B4" w14:textId="77777777" w:rsidTr="008C13CD">
        <w:trPr>
          <w:tblHeader/>
        </w:trPr>
        <w:tc>
          <w:tcPr>
            <w:tcW w:w="2340" w:type="dxa"/>
            <w:tcBorders>
              <w:bottom w:val="double" w:sz="4" w:space="0" w:color="auto"/>
            </w:tcBorders>
            <w:vAlign w:val="center"/>
          </w:tcPr>
          <w:p w14:paraId="5D4BEF8B" w14:textId="77777777" w:rsidR="005065D7" w:rsidRPr="00404000" w:rsidRDefault="005065D7" w:rsidP="00303D2D">
            <w:pPr>
              <w:spacing w:before="80" w:after="80"/>
              <w:jc w:val="center"/>
              <w:rPr>
                <w:rFonts w:eastAsiaTheme="minorHAnsi" w:cs="Arial"/>
                <w:b/>
              </w:rPr>
            </w:pPr>
            <w:r w:rsidRPr="00404000">
              <w:rPr>
                <w:rFonts w:eastAsiaTheme="minorHAnsi" w:cs="Arial"/>
                <w:b/>
              </w:rPr>
              <w:t>Description</w:t>
            </w:r>
          </w:p>
        </w:tc>
        <w:tc>
          <w:tcPr>
            <w:tcW w:w="2970" w:type="dxa"/>
            <w:tcBorders>
              <w:bottom w:val="double" w:sz="4" w:space="0" w:color="auto"/>
            </w:tcBorders>
            <w:vAlign w:val="center"/>
          </w:tcPr>
          <w:p w14:paraId="45318E26" w14:textId="77777777" w:rsidR="005065D7" w:rsidRPr="00404000" w:rsidRDefault="005065D7" w:rsidP="00303D2D">
            <w:pPr>
              <w:spacing w:before="80" w:after="80"/>
              <w:jc w:val="center"/>
              <w:rPr>
                <w:rFonts w:eastAsiaTheme="minorHAnsi" w:cs="Arial"/>
                <w:b/>
              </w:rPr>
            </w:pPr>
            <w:r w:rsidRPr="00404000">
              <w:rPr>
                <w:rFonts w:eastAsiaTheme="minorHAnsi" w:cs="Arial"/>
                <w:b/>
              </w:rPr>
              <w:t>Specification</w:t>
            </w:r>
          </w:p>
        </w:tc>
        <w:tc>
          <w:tcPr>
            <w:tcW w:w="1620" w:type="dxa"/>
            <w:tcBorders>
              <w:bottom w:val="double" w:sz="4" w:space="0" w:color="auto"/>
            </w:tcBorders>
            <w:vAlign w:val="center"/>
          </w:tcPr>
          <w:p w14:paraId="19271BCD" w14:textId="77777777" w:rsidR="005065D7" w:rsidRPr="00404000" w:rsidDel="00EF6DD8" w:rsidRDefault="005065D7" w:rsidP="00303D2D">
            <w:pPr>
              <w:tabs>
                <w:tab w:val="left" w:pos="711"/>
              </w:tabs>
              <w:spacing w:before="80" w:after="80"/>
              <w:ind w:left="-99" w:firstLine="99"/>
              <w:jc w:val="center"/>
              <w:rPr>
                <w:rFonts w:eastAsiaTheme="minorHAnsi" w:cs="Arial"/>
                <w:b/>
              </w:rPr>
            </w:pPr>
            <w:r w:rsidRPr="00404000">
              <w:rPr>
                <w:rFonts w:eastAsiaTheme="minorHAnsi" w:cs="Arial"/>
                <w:b/>
              </w:rPr>
              <w:t>Tolerance</w:t>
            </w:r>
          </w:p>
        </w:tc>
      </w:tr>
      <w:tr w:rsidR="005065D7" w:rsidRPr="00404000" w14:paraId="1748E40F" w14:textId="77777777" w:rsidTr="008C13CD">
        <w:tc>
          <w:tcPr>
            <w:tcW w:w="2340" w:type="dxa"/>
            <w:tcBorders>
              <w:top w:val="double" w:sz="4" w:space="0" w:color="auto"/>
              <w:bottom w:val="single" w:sz="12" w:space="0" w:color="auto"/>
            </w:tcBorders>
          </w:tcPr>
          <w:p w14:paraId="330B84F4" w14:textId="77777777" w:rsidR="005065D7" w:rsidRPr="00404000" w:rsidRDefault="005065D7" w:rsidP="00303D2D">
            <w:pPr>
              <w:spacing w:before="40" w:after="40"/>
              <w:jc w:val="left"/>
              <w:rPr>
                <w:rFonts w:eastAsiaTheme="minorHAnsi" w:cs="Arial"/>
              </w:rPr>
            </w:pPr>
            <w:r w:rsidRPr="00404000">
              <w:rPr>
                <w:rFonts w:eastAsiaTheme="minorHAnsi" w:cs="Arial"/>
              </w:rPr>
              <w:t>Depth of Groove</w:t>
            </w:r>
          </w:p>
        </w:tc>
        <w:tc>
          <w:tcPr>
            <w:tcW w:w="2970" w:type="dxa"/>
            <w:tcBorders>
              <w:top w:val="double" w:sz="4" w:space="0" w:color="auto"/>
              <w:bottom w:val="single" w:sz="12" w:space="0" w:color="auto"/>
            </w:tcBorders>
          </w:tcPr>
          <w:p w14:paraId="5BF85C01" w14:textId="77777777" w:rsidR="005065D7" w:rsidRPr="00404000" w:rsidRDefault="005065D7" w:rsidP="00303D2D">
            <w:pPr>
              <w:spacing w:before="40" w:after="40"/>
              <w:jc w:val="center"/>
              <w:rPr>
                <w:rFonts w:eastAsiaTheme="minorHAnsi" w:cs="Arial"/>
              </w:rPr>
            </w:pPr>
            <w:r w:rsidRPr="00404000">
              <w:rPr>
                <w:rFonts w:eastAsiaTheme="minorHAnsi" w:cs="Arial"/>
              </w:rPr>
              <w:t>Marking Thickness</w:t>
            </w:r>
            <w:r w:rsidRPr="00404000">
              <w:rPr>
                <w:rFonts w:eastAsiaTheme="minorHAnsi" w:cs="Arial"/>
                <w:vertAlign w:val="superscript"/>
              </w:rPr>
              <w:t>1</w:t>
            </w:r>
            <w:r w:rsidRPr="00404000">
              <w:rPr>
                <w:rFonts w:eastAsiaTheme="minorHAnsi" w:cs="Arial"/>
              </w:rPr>
              <w:t xml:space="preserve"> + 15 mils</w:t>
            </w:r>
          </w:p>
        </w:tc>
        <w:tc>
          <w:tcPr>
            <w:tcW w:w="1620" w:type="dxa"/>
            <w:tcBorders>
              <w:top w:val="double" w:sz="4" w:space="0" w:color="auto"/>
              <w:bottom w:val="single" w:sz="12" w:space="0" w:color="auto"/>
            </w:tcBorders>
          </w:tcPr>
          <w:p w14:paraId="61EE8A9F" w14:textId="77777777" w:rsidR="005065D7" w:rsidRPr="00404000" w:rsidRDefault="005065D7" w:rsidP="00303D2D">
            <w:pPr>
              <w:tabs>
                <w:tab w:val="left" w:pos="711"/>
              </w:tabs>
              <w:spacing w:before="40" w:after="40"/>
              <w:ind w:left="-99" w:firstLine="99"/>
              <w:jc w:val="center"/>
              <w:rPr>
                <w:rFonts w:eastAsiaTheme="minorHAnsi" w:cs="Arial"/>
              </w:rPr>
            </w:pPr>
            <w:r w:rsidRPr="00404000">
              <w:rPr>
                <w:rFonts w:eastAsiaTheme="minorHAnsi" w:cs="Arial"/>
              </w:rPr>
              <w:t>+ 5 mils</w:t>
            </w:r>
          </w:p>
        </w:tc>
      </w:tr>
    </w:tbl>
    <w:p w14:paraId="6261D54F" w14:textId="503A07EB" w:rsidR="005065D7" w:rsidRPr="00404000" w:rsidRDefault="005065D7" w:rsidP="005065D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80"/>
        <w:ind w:left="187" w:hanging="187"/>
        <w:rPr>
          <w:rFonts w:cs="Arial"/>
        </w:rPr>
      </w:pPr>
      <w:r w:rsidRPr="00404000">
        <w:rPr>
          <w:rFonts w:cs="Arial"/>
          <w:vertAlign w:val="superscript"/>
        </w:rPr>
        <w:t>1</w:t>
      </w:r>
      <w:r>
        <w:rPr>
          <w:rFonts w:cs="Arial"/>
          <w:vertAlign w:val="superscript"/>
        </w:rPr>
        <w:tab/>
      </w:r>
      <w:r w:rsidRPr="00404000">
        <w:rPr>
          <w:rFonts w:cs="Arial"/>
        </w:rPr>
        <w:t xml:space="preserve">Marking thickness </w:t>
      </w:r>
      <w:r w:rsidR="002B4062">
        <w:rPr>
          <w:rFonts w:cs="Arial"/>
        </w:rPr>
        <w:t>will</w:t>
      </w:r>
      <w:r w:rsidRPr="00404000">
        <w:rPr>
          <w:rFonts w:cs="Arial"/>
        </w:rPr>
        <w:t xml:space="preserve"> include the thickness of marking material and reflective media.</w:t>
      </w:r>
    </w:p>
    <w:p w14:paraId="5E412AF0" w14:textId="77777777" w:rsidR="00404000" w:rsidRPr="00404000" w:rsidRDefault="00404000" w:rsidP="00404000">
      <w:pPr>
        <w:jc w:val="left"/>
        <w:rPr>
          <w:rFonts w:eastAsiaTheme="minorHAnsi" w:cs="Arial"/>
        </w:rPr>
      </w:pPr>
    </w:p>
    <w:p w14:paraId="051920F8" w14:textId="158FCEBB" w:rsidR="00404000" w:rsidRPr="00404000" w:rsidRDefault="00404000" w:rsidP="005065D7">
      <w:pPr>
        <w:rPr>
          <w:rFonts w:eastAsiaTheme="minorHAnsi"/>
        </w:rPr>
      </w:pPr>
      <w:r w:rsidRPr="00404000">
        <w:rPr>
          <w:rFonts w:eastAsiaTheme="minorHAnsi"/>
        </w:rPr>
        <w:t xml:space="preserve">The cleaning </w:t>
      </w:r>
      <w:r w:rsidR="002B4062">
        <w:rPr>
          <w:rFonts w:eastAsiaTheme="minorHAnsi"/>
        </w:rPr>
        <w:t>will</w:t>
      </w:r>
      <w:r w:rsidRPr="00404000">
        <w:rPr>
          <w:rFonts w:eastAsiaTheme="minorHAnsi"/>
        </w:rPr>
        <w:t xml:space="preserve"> result in the existing pavement marking being adequately scuffed, abraded, and removed by light grinding or abrasive blasting or both to allow proper adhesion of the new durable pavement marking as per </w:t>
      </w:r>
      <w:r w:rsidR="005065D7">
        <w:rPr>
          <w:rFonts w:eastAsiaTheme="minorHAnsi"/>
        </w:rPr>
        <w:t xml:space="preserve">the </w:t>
      </w:r>
      <w:r w:rsidRPr="00404000">
        <w:rPr>
          <w:rFonts w:eastAsiaTheme="minorHAnsi"/>
        </w:rPr>
        <w:t>manufacturer’s recommendations to comply with product warranties.</w:t>
      </w:r>
    </w:p>
    <w:p w14:paraId="30126D29" w14:textId="77777777" w:rsidR="00404000" w:rsidRPr="00404000" w:rsidRDefault="00404000" w:rsidP="005065D7">
      <w:pPr>
        <w:rPr>
          <w:rFonts w:eastAsiaTheme="minorHAnsi"/>
        </w:rPr>
      </w:pPr>
    </w:p>
    <w:p w14:paraId="4DF29808" w14:textId="3C0310C7" w:rsidR="00404000" w:rsidRDefault="00404000" w:rsidP="005065D7">
      <w:pPr>
        <w:rPr>
          <w:rFonts w:eastAsiaTheme="minorHAnsi"/>
        </w:rPr>
      </w:pPr>
      <w:r w:rsidRPr="00404000">
        <w:rPr>
          <w:rFonts w:eastAsiaTheme="minorHAnsi"/>
        </w:rPr>
        <w:t xml:space="preserve">Existing grooves not meeting the required depth </w:t>
      </w:r>
      <w:r w:rsidR="002B4062">
        <w:rPr>
          <w:rFonts w:eastAsiaTheme="minorHAnsi"/>
        </w:rPr>
        <w:t>will</w:t>
      </w:r>
      <w:r w:rsidRPr="00404000">
        <w:rPr>
          <w:rFonts w:eastAsiaTheme="minorHAnsi"/>
        </w:rPr>
        <w:t xml:space="preserve"> be re-grooved to the required depth for the new pavement marking, including reflective media. Equipment for grooving </w:t>
      </w:r>
      <w:r w:rsidR="002B4062">
        <w:rPr>
          <w:rFonts w:eastAsiaTheme="minorHAnsi"/>
        </w:rPr>
        <w:t>will</w:t>
      </w:r>
      <w:r w:rsidRPr="00404000">
        <w:rPr>
          <w:rFonts w:eastAsiaTheme="minorHAnsi"/>
        </w:rPr>
        <w:t xml:space="preserve"> be capable of the following:</w:t>
      </w:r>
    </w:p>
    <w:p w14:paraId="6EBF5873" w14:textId="77777777" w:rsidR="00A045ED" w:rsidRPr="00404000" w:rsidRDefault="00A045ED" w:rsidP="005065D7">
      <w:pPr>
        <w:rPr>
          <w:rFonts w:eastAsiaTheme="minorHAnsi"/>
        </w:rPr>
      </w:pPr>
    </w:p>
    <w:p w14:paraId="3DB1230C" w14:textId="77777777" w:rsidR="00404000" w:rsidRPr="00404000" w:rsidRDefault="00404000" w:rsidP="006B0E53">
      <w:pPr>
        <w:numPr>
          <w:ilvl w:val="0"/>
          <w:numId w:val="3"/>
        </w:numPr>
        <w:ind w:left="540"/>
        <w:contextualSpacing/>
        <w:rPr>
          <w:rFonts w:eastAsiaTheme="minorHAnsi" w:cs="Arial"/>
        </w:rPr>
      </w:pPr>
      <w:r w:rsidRPr="00404000">
        <w:rPr>
          <w:rFonts w:eastAsiaTheme="minorHAnsi" w:cs="Arial"/>
        </w:rPr>
        <w:t>Grooving the total width of the groove in one pass or uniform depths with multiple passes.</w:t>
      </w:r>
    </w:p>
    <w:p w14:paraId="4F9A5328" w14:textId="77777777" w:rsidR="00404000" w:rsidRPr="00404000" w:rsidRDefault="00404000" w:rsidP="006B0E53">
      <w:pPr>
        <w:numPr>
          <w:ilvl w:val="0"/>
          <w:numId w:val="3"/>
        </w:numPr>
        <w:ind w:left="540"/>
        <w:contextualSpacing/>
        <w:rPr>
          <w:rFonts w:eastAsiaTheme="minorHAnsi" w:cs="Arial"/>
        </w:rPr>
      </w:pPr>
      <w:r w:rsidRPr="00404000">
        <w:rPr>
          <w:rFonts w:eastAsiaTheme="minorHAnsi" w:cs="Arial"/>
        </w:rPr>
        <w:t>Grooving without causing damage to the pavement joints or joint sealant material.</w:t>
      </w:r>
    </w:p>
    <w:p w14:paraId="6E751087" w14:textId="77777777" w:rsidR="00404000" w:rsidRPr="00404000" w:rsidRDefault="00404000" w:rsidP="006B0E53">
      <w:pPr>
        <w:numPr>
          <w:ilvl w:val="0"/>
          <w:numId w:val="3"/>
        </w:numPr>
        <w:ind w:left="540"/>
        <w:contextualSpacing/>
        <w:rPr>
          <w:rFonts w:eastAsiaTheme="minorHAnsi" w:cs="Arial"/>
        </w:rPr>
      </w:pPr>
      <w:r w:rsidRPr="00404000">
        <w:rPr>
          <w:rFonts w:eastAsiaTheme="minorHAnsi" w:cs="Arial"/>
        </w:rPr>
        <w:t>Provide uniform alignment and depth.</w:t>
      </w:r>
    </w:p>
    <w:p w14:paraId="1C07F392" w14:textId="77777777" w:rsidR="00404000" w:rsidRPr="00404000" w:rsidRDefault="00404000" w:rsidP="006B0E53">
      <w:pPr>
        <w:numPr>
          <w:ilvl w:val="0"/>
          <w:numId w:val="3"/>
        </w:numPr>
        <w:ind w:left="540"/>
        <w:contextualSpacing/>
        <w:rPr>
          <w:rFonts w:eastAsiaTheme="minorHAnsi" w:cs="Arial"/>
        </w:rPr>
      </w:pPr>
      <w:r w:rsidRPr="00404000">
        <w:rPr>
          <w:rFonts w:eastAsiaTheme="minorHAnsi" w:cs="Arial"/>
        </w:rPr>
        <w:t>Moving continuously to permit a mobile traffic work operation.</w:t>
      </w:r>
    </w:p>
    <w:p w14:paraId="7817EA7F" w14:textId="77777777" w:rsidR="00404000" w:rsidRPr="00404000" w:rsidRDefault="00404000" w:rsidP="007E157F">
      <w:pPr>
        <w:rPr>
          <w:rFonts w:eastAsiaTheme="minorHAnsi"/>
        </w:rPr>
      </w:pPr>
    </w:p>
    <w:p w14:paraId="488C0EC2" w14:textId="12750F15" w:rsidR="00404000" w:rsidRPr="00404000" w:rsidRDefault="00404000" w:rsidP="007E157F">
      <w:pPr>
        <w:rPr>
          <w:rFonts w:eastAsiaTheme="minorHAnsi"/>
        </w:rPr>
      </w:pPr>
      <w:r w:rsidRPr="00404000">
        <w:rPr>
          <w:rFonts w:eastAsiaTheme="minorHAnsi"/>
        </w:rPr>
        <w:t xml:space="preserve">All costs associated with cleaning of the existing groove, including re-grooving, if needed, </w:t>
      </w:r>
      <w:r w:rsidR="002B4062">
        <w:rPr>
          <w:rFonts w:eastAsiaTheme="minorHAnsi"/>
        </w:rPr>
        <w:t>will</w:t>
      </w:r>
      <w:r w:rsidRPr="00404000">
        <w:rPr>
          <w:rFonts w:eastAsiaTheme="minorHAnsi"/>
        </w:rPr>
        <w:t xml:space="preserve"> be included in the contract unit price per </w:t>
      </w:r>
      <w:r w:rsidRPr="008F01A1">
        <w:rPr>
          <w:rFonts w:eastAsiaTheme="minorHAnsi"/>
          <w:color w:val="E10000"/>
        </w:rPr>
        <w:t>foot</w:t>
      </w:r>
      <w:r w:rsidRPr="00404000">
        <w:rPr>
          <w:rFonts w:eastAsiaTheme="minorHAnsi"/>
        </w:rPr>
        <w:t xml:space="preserve"> for </w:t>
      </w:r>
      <w:r w:rsidR="005065D7">
        <w:rPr>
          <w:rFonts w:eastAsiaTheme="minorHAnsi"/>
        </w:rPr>
        <w:t>“</w:t>
      </w:r>
      <w:r w:rsidRPr="00404000">
        <w:rPr>
          <w:rFonts w:eastAsiaTheme="minorHAnsi"/>
        </w:rPr>
        <w:t>Surface Preparation for Pavement Marking</w:t>
      </w:r>
      <w:r w:rsidR="005065D7">
        <w:rPr>
          <w:rFonts w:eastAsiaTheme="minorHAnsi"/>
        </w:rPr>
        <w:t>”</w:t>
      </w:r>
      <w:r w:rsidRPr="00404000">
        <w:rPr>
          <w:rFonts w:eastAsiaTheme="minorHAnsi"/>
        </w:rPr>
        <w:t xml:space="preserve">. </w:t>
      </w:r>
      <w:r w:rsidRPr="008F01A1">
        <w:rPr>
          <w:rFonts w:eastAsiaTheme="minorHAnsi"/>
          <w:color w:val="E10000"/>
        </w:rPr>
        <w:t xml:space="preserve">Surface preparation </w:t>
      </w:r>
      <w:r w:rsidR="002B4062" w:rsidRPr="008F01A1">
        <w:rPr>
          <w:rFonts w:eastAsiaTheme="minorHAnsi"/>
          <w:color w:val="E10000"/>
        </w:rPr>
        <w:t>will</w:t>
      </w:r>
      <w:r w:rsidRPr="008F01A1">
        <w:rPr>
          <w:rFonts w:eastAsiaTheme="minorHAnsi"/>
          <w:color w:val="E10000"/>
        </w:rPr>
        <w:t xml:space="preserve"> be measured as 4” equivalent.</w:t>
      </w:r>
    </w:p>
    <w:p w14:paraId="401F15CC" w14:textId="77777777" w:rsidR="00404000" w:rsidRPr="00404000" w:rsidRDefault="00404000" w:rsidP="007E157F">
      <w:pPr>
        <w:rPr>
          <w:rFonts w:eastAsiaTheme="minorHAnsi"/>
        </w:rPr>
      </w:pPr>
    </w:p>
    <w:p w14:paraId="03940D7A" w14:textId="77777777" w:rsidR="00404000" w:rsidRPr="00404000" w:rsidRDefault="00404000" w:rsidP="007E157F">
      <w:pPr>
        <w:rPr>
          <w:rFonts w:eastAsiaTheme="minorHAnsi"/>
        </w:rPr>
      </w:pPr>
    </w:p>
    <w:p w14:paraId="61D5B70B" w14:textId="77777777" w:rsidR="00404000" w:rsidRPr="002B21D6" w:rsidRDefault="00404000" w:rsidP="002B21D6">
      <w:pPr>
        <w:pStyle w:val="Heading1"/>
      </w:pPr>
      <w:r w:rsidRPr="002B21D6">
        <w:t>REMOVE PAVEMENT MARKING, 4” OR EQUIVALENT</w:t>
      </w:r>
    </w:p>
    <w:p w14:paraId="5EDC03E6" w14:textId="77777777" w:rsidR="00404000" w:rsidRPr="002B21D6" w:rsidRDefault="00404000" w:rsidP="002B21D6">
      <w:pPr>
        <w:rPr>
          <w:rFonts w:eastAsiaTheme="minorHAnsi"/>
        </w:rPr>
      </w:pPr>
    </w:p>
    <w:p w14:paraId="398E85C4" w14:textId="33178637" w:rsidR="00404000" w:rsidRPr="002B21D6" w:rsidRDefault="00404000" w:rsidP="002B21D6">
      <w:pPr>
        <w:rPr>
          <w:rFonts w:eastAsiaTheme="minorHAnsi" w:cs="Arial"/>
        </w:rPr>
      </w:pPr>
      <w:r w:rsidRPr="002B21D6">
        <w:rPr>
          <w:rFonts w:eastAsiaTheme="minorHAnsi" w:cs="Arial"/>
        </w:rPr>
        <w:t xml:space="preserve">Markings that fall outside of the new groove </w:t>
      </w:r>
      <w:r w:rsidR="002B4062">
        <w:rPr>
          <w:rFonts w:eastAsiaTheme="minorHAnsi" w:cs="Arial"/>
        </w:rPr>
        <w:t>will</w:t>
      </w:r>
      <w:r w:rsidRPr="002B21D6">
        <w:rPr>
          <w:rFonts w:eastAsiaTheme="minorHAnsi" w:cs="Arial"/>
        </w:rPr>
        <w:t xml:space="preserve"> be obliterated using additional methods approved by the Engineer. Removal of the existing markings </w:t>
      </w:r>
      <w:r w:rsidR="002B4062">
        <w:rPr>
          <w:rFonts w:eastAsiaTheme="minorHAnsi" w:cs="Arial"/>
        </w:rPr>
        <w:t>will</w:t>
      </w:r>
      <w:r w:rsidRPr="002B21D6">
        <w:rPr>
          <w:rFonts w:eastAsiaTheme="minorHAnsi" w:cs="Arial"/>
        </w:rPr>
        <w:t xml:space="preserve"> be accomplished without causing damage to the pavement, pavement joints, or joint sealant. The Contractor </w:t>
      </w:r>
      <w:r w:rsidR="002B4062">
        <w:rPr>
          <w:rFonts w:eastAsiaTheme="minorHAnsi" w:cs="Arial"/>
        </w:rPr>
        <w:t>will</w:t>
      </w:r>
      <w:r w:rsidRPr="002B21D6">
        <w:rPr>
          <w:rFonts w:eastAsiaTheme="minorHAnsi" w:cs="Arial"/>
        </w:rPr>
        <w:t xml:space="preserve"> repair any damage to the pavement, pavement joints, or joint sealant for no additional payment and at no cost to the State. All </w:t>
      </w:r>
      <w:r w:rsidRPr="002B21D6">
        <w:rPr>
          <w:rFonts w:eastAsiaTheme="minorHAnsi" w:cs="Arial"/>
        </w:rPr>
        <w:t xml:space="preserve">costs for materials, labor, and equipment necessary to remove the existing markings </w:t>
      </w:r>
      <w:r w:rsidR="002B4062">
        <w:rPr>
          <w:rFonts w:eastAsiaTheme="minorHAnsi" w:cs="Arial"/>
        </w:rPr>
        <w:t>will</w:t>
      </w:r>
      <w:r w:rsidRPr="002B21D6">
        <w:rPr>
          <w:rFonts w:eastAsiaTheme="minorHAnsi" w:cs="Arial"/>
        </w:rPr>
        <w:t xml:space="preserve"> be incidental to the contract unit price per foot for </w:t>
      </w:r>
      <w:r w:rsidR="007E157F" w:rsidRPr="002B21D6">
        <w:rPr>
          <w:rFonts w:eastAsiaTheme="minorHAnsi" w:cs="Arial"/>
        </w:rPr>
        <w:t>“</w:t>
      </w:r>
      <w:r w:rsidRPr="002B21D6">
        <w:rPr>
          <w:rFonts w:eastAsiaTheme="minorHAnsi" w:cs="Arial"/>
        </w:rPr>
        <w:t>Remove Pavement Marking, 4” or Equivalent</w:t>
      </w:r>
      <w:r w:rsidR="007E157F" w:rsidRPr="002B21D6">
        <w:rPr>
          <w:rFonts w:eastAsiaTheme="minorHAnsi" w:cs="Arial"/>
        </w:rPr>
        <w:t>”</w:t>
      </w:r>
      <w:r w:rsidRPr="002B21D6">
        <w:rPr>
          <w:rFonts w:eastAsiaTheme="minorHAnsi" w:cs="Arial"/>
        </w:rPr>
        <w:t>.</w:t>
      </w:r>
    </w:p>
    <w:p w14:paraId="2BAE89AB" w14:textId="77777777" w:rsidR="00404000" w:rsidRPr="00404000" w:rsidRDefault="00404000" w:rsidP="003866A5">
      <w:pPr>
        <w:rPr>
          <w:rFonts w:eastAsiaTheme="minorHAnsi"/>
        </w:rPr>
      </w:pPr>
    </w:p>
    <w:p w14:paraId="61E43A50" w14:textId="77777777" w:rsidR="003866A5" w:rsidRDefault="003866A5" w:rsidP="003866A5"/>
    <w:p w14:paraId="0B9DFD10" w14:textId="77777777" w:rsidR="003866A5" w:rsidRPr="009279A5" w:rsidRDefault="000C32C3" w:rsidP="003866A5">
      <w:pPr>
        <w:pStyle w:val="Heading1"/>
      </w:pPr>
      <w:r>
        <w:t xml:space="preserve">PAVEMENT MARKING SYMBOL FOR ACCESSIBLE </w:t>
      </w:r>
      <w:r w:rsidR="003866A5" w:rsidRPr="009279A5">
        <w:t xml:space="preserve">PARKING </w:t>
      </w:r>
      <w:r>
        <w:t>SPACES</w:t>
      </w:r>
    </w:p>
    <w:p w14:paraId="4701F4CD" w14:textId="77777777" w:rsidR="003866A5" w:rsidRDefault="003866A5" w:rsidP="003866A5"/>
    <w:p w14:paraId="311939D6" w14:textId="77777777" w:rsidR="003866A5" w:rsidRDefault="003866A5" w:rsidP="003866A5">
      <w:pPr>
        <w:ind w:left="540"/>
      </w:pPr>
      <w:r w:rsidRPr="009279A5">
        <w:rPr>
          <w:highlight w:val="yellow"/>
        </w:rPr>
        <w:t xml:space="preserve">The </w:t>
      </w:r>
      <w:r w:rsidR="000729DC">
        <w:rPr>
          <w:highlight w:val="yellow"/>
        </w:rPr>
        <w:t>2</w:t>
      </w:r>
      <w:r w:rsidR="000729DC" w:rsidRPr="000729DC">
        <w:rPr>
          <w:highlight w:val="yellow"/>
          <w:vertAlign w:val="superscript"/>
        </w:rPr>
        <w:t>nd</w:t>
      </w:r>
      <w:r w:rsidR="000729DC">
        <w:rPr>
          <w:highlight w:val="yellow"/>
        </w:rPr>
        <w:t xml:space="preserve"> paragraph below and table </w:t>
      </w:r>
      <w:r w:rsidRPr="009279A5">
        <w:rPr>
          <w:highlight w:val="yellow"/>
        </w:rPr>
        <w:t xml:space="preserve">should be included when paint (either waterborne or </w:t>
      </w:r>
      <w:proofErr w:type="gramStart"/>
      <w:r w:rsidRPr="009279A5">
        <w:rPr>
          <w:highlight w:val="yellow"/>
        </w:rPr>
        <w:t>high grade</w:t>
      </w:r>
      <w:proofErr w:type="gramEnd"/>
      <w:r w:rsidRPr="009279A5">
        <w:rPr>
          <w:highlight w:val="yellow"/>
        </w:rPr>
        <w:t xml:space="preserve"> polymer) is used for the International Symbol of Accessibility Parking Space Marking. The appropriate per each bid item should be used depending on whether paint or thermoplastic is used for this symbol.</w:t>
      </w:r>
    </w:p>
    <w:p w14:paraId="2FCC86A8" w14:textId="77777777" w:rsidR="003866A5" w:rsidRDefault="003866A5" w:rsidP="003866A5"/>
    <w:p w14:paraId="5456B28C" w14:textId="6E2FF491" w:rsidR="003866A5" w:rsidRDefault="003866A5" w:rsidP="003866A5">
      <w:r>
        <w:t xml:space="preserve">The International Symbol of Accessibility Parking Space Marking with blue background and </w:t>
      </w:r>
      <w:r w:rsidR="003F1041">
        <w:t xml:space="preserve">white </w:t>
      </w:r>
      <w:r>
        <w:t xml:space="preserve">border, meeting the minimum dimensions shown in Part 3 of the MUTCD </w:t>
      </w:r>
      <w:r w:rsidR="002B4062">
        <w:t>will</w:t>
      </w:r>
      <w:r>
        <w:t xml:space="preserve"> be placed in </w:t>
      </w:r>
      <w:r w:rsidR="003F1041">
        <w:t xml:space="preserve">accessible </w:t>
      </w:r>
      <w:r>
        <w:t xml:space="preserve">parking spaces having the required regulatory signing. The blue background and white border </w:t>
      </w:r>
      <w:r w:rsidR="003F1041">
        <w:t xml:space="preserve">symbol </w:t>
      </w:r>
      <w:r>
        <w:t xml:space="preserve">will be required for all </w:t>
      </w:r>
      <w:r w:rsidR="003F1041">
        <w:t xml:space="preserve">accessible </w:t>
      </w:r>
      <w:r>
        <w:t xml:space="preserve">parking spaces for </w:t>
      </w:r>
      <w:proofErr w:type="gramStart"/>
      <w:r>
        <w:t>persons</w:t>
      </w:r>
      <w:proofErr w:type="gramEnd"/>
      <w:r>
        <w:t xml:space="preserve"> with disabilities.</w:t>
      </w:r>
    </w:p>
    <w:p w14:paraId="1D0C84B2" w14:textId="77777777" w:rsidR="003866A5" w:rsidRDefault="003866A5" w:rsidP="003866A5"/>
    <w:p w14:paraId="044B605B" w14:textId="41B3B21D" w:rsidR="003866A5" w:rsidRPr="003F1041" w:rsidRDefault="003866A5" w:rsidP="003F1041">
      <w:r w:rsidRPr="003F1041">
        <w:t xml:space="preserve">Traffic paint </w:t>
      </w:r>
      <w:r w:rsidR="002B4062">
        <w:t>will</w:t>
      </w:r>
      <w:r w:rsidRPr="003F1041">
        <w:t xml:space="preserve"> be furnished in white and blue. The blue paint </w:t>
      </w:r>
      <w:r w:rsidR="002B4062">
        <w:t>will</w:t>
      </w:r>
      <w:r w:rsidRPr="003F1041">
        <w:t xml:space="preserve"> meet the color specification limits and luminance factors listed in the table below for Daytime Color Specification Limits and Luminance Factors for Pavement Marking Material with CIE 2o Standard Observer and 45/0 (0/45) Geometry and CIE Standard Illuminant D65 when tested in accordance with ASTM E1347 or ASTM E1349.</w:t>
      </w:r>
    </w:p>
    <w:p w14:paraId="5ABC45AB" w14:textId="77777777" w:rsidR="00021C98" w:rsidRDefault="00021C98" w:rsidP="003866A5">
      <w:pPr>
        <w:rPr>
          <w:highlight w:val="yellow"/>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739"/>
        <w:gridCol w:w="717"/>
        <w:gridCol w:w="524"/>
        <w:gridCol w:w="621"/>
        <w:gridCol w:w="621"/>
        <w:gridCol w:w="525"/>
        <w:gridCol w:w="621"/>
        <w:gridCol w:w="621"/>
        <w:gridCol w:w="621"/>
        <w:gridCol w:w="1272"/>
      </w:tblGrid>
      <w:tr w:rsidR="004D1C82" w14:paraId="0DE81F83" w14:textId="77777777" w:rsidTr="008C13CD">
        <w:trPr>
          <w:tblHeader/>
        </w:trPr>
        <w:tc>
          <w:tcPr>
            <w:tcW w:w="739" w:type="dxa"/>
            <w:tcBorders>
              <w:top w:val="single" w:sz="12" w:space="0" w:color="auto"/>
              <w:left w:val="single" w:sz="12" w:space="0" w:color="auto"/>
              <w:bottom w:val="double" w:sz="4" w:space="0" w:color="auto"/>
              <w:right w:val="single" w:sz="12" w:space="0" w:color="auto"/>
            </w:tcBorders>
            <w:vAlign w:val="bottom"/>
          </w:tcPr>
          <w:p w14:paraId="60B3AC8A" w14:textId="5CC8FCD3" w:rsidR="00021C98" w:rsidRPr="000654A8" w:rsidRDefault="000654A8" w:rsidP="000654A8">
            <w:pPr>
              <w:jc w:val="center"/>
              <w:rPr>
                <w:rFonts w:cs="Arial"/>
                <w:b/>
                <w:bCs/>
                <w:highlight w:val="yellow"/>
              </w:rPr>
            </w:pPr>
            <w:r w:rsidRPr="000654A8">
              <w:rPr>
                <w:rFonts w:cs="Arial"/>
                <w:b/>
                <w:bCs/>
              </w:rPr>
              <w:t>Color</w:t>
            </w:r>
          </w:p>
        </w:tc>
        <w:tc>
          <w:tcPr>
            <w:tcW w:w="717" w:type="dxa"/>
            <w:tcBorders>
              <w:top w:val="single" w:sz="12" w:space="0" w:color="auto"/>
              <w:left w:val="single" w:sz="12" w:space="0" w:color="auto"/>
              <w:bottom w:val="double" w:sz="4" w:space="0" w:color="auto"/>
              <w:right w:val="single" w:sz="4" w:space="0" w:color="auto"/>
            </w:tcBorders>
            <w:vAlign w:val="bottom"/>
          </w:tcPr>
          <w:p w14:paraId="67EF10DB" w14:textId="77777777" w:rsidR="00021C98" w:rsidRPr="001E12B8" w:rsidRDefault="00021C98" w:rsidP="000654A8">
            <w:pPr>
              <w:spacing w:before="40" w:after="40"/>
              <w:jc w:val="center"/>
              <w:rPr>
                <w:rFonts w:cs="Arial"/>
                <w:b/>
              </w:rPr>
            </w:pPr>
            <w:r w:rsidRPr="001E12B8">
              <w:rPr>
                <w:rFonts w:cs="Arial"/>
                <w:b/>
              </w:rPr>
              <w:t>X</w:t>
            </w:r>
          </w:p>
        </w:tc>
        <w:tc>
          <w:tcPr>
            <w:tcW w:w="524" w:type="dxa"/>
            <w:tcBorders>
              <w:top w:val="single" w:sz="12" w:space="0" w:color="auto"/>
              <w:left w:val="single" w:sz="4" w:space="0" w:color="auto"/>
              <w:bottom w:val="double" w:sz="4" w:space="0" w:color="auto"/>
              <w:right w:val="single" w:sz="4" w:space="0" w:color="auto"/>
            </w:tcBorders>
            <w:vAlign w:val="bottom"/>
          </w:tcPr>
          <w:p w14:paraId="5966A2E2" w14:textId="77777777" w:rsidR="00021C98" w:rsidRPr="001E12B8" w:rsidRDefault="00021C98" w:rsidP="000654A8">
            <w:pPr>
              <w:spacing w:before="40" w:after="40"/>
              <w:jc w:val="center"/>
              <w:rPr>
                <w:rFonts w:cs="Arial"/>
                <w:b/>
              </w:rPr>
            </w:pPr>
            <w:r w:rsidRPr="001E12B8">
              <w:rPr>
                <w:rFonts w:cs="Arial"/>
                <w:b/>
              </w:rPr>
              <w:t>Y</w:t>
            </w:r>
          </w:p>
        </w:tc>
        <w:tc>
          <w:tcPr>
            <w:tcW w:w="621" w:type="dxa"/>
            <w:tcBorders>
              <w:top w:val="single" w:sz="12" w:space="0" w:color="auto"/>
              <w:left w:val="single" w:sz="4" w:space="0" w:color="auto"/>
              <w:bottom w:val="double" w:sz="4" w:space="0" w:color="auto"/>
              <w:right w:val="single" w:sz="4" w:space="0" w:color="auto"/>
            </w:tcBorders>
            <w:vAlign w:val="bottom"/>
          </w:tcPr>
          <w:p w14:paraId="5183A592" w14:textId="77777777" w:rsidR="00021C98" w:rsidRPr="001E12B8" w:rsidRDefault="00021C98" w:rsidP="000654A8">
            <w:pPr>
              <w:spacing w:before="40" w:after="40"/>
              <w:jc w:val="center"/>
              <w:rPr>
                <w:rFonts w:cs="Arial"/>
                <w:b/>
              </w:rPr>
            </w:pPr>
            <w:r w:rsidRPr="001E12B8">
              <w:rPr>
                <w:rFonts w:cs="Arial"/>
                <w:b/>
              </w:rPr>
              <w:t>X</w:t>
            </w:r>
          </w:p>
        </w:tc>
        <w:tc>
          <w:tcPr>
            <w:tcW w:w="621" w:type="dxa"/>
            <w:tcBorders>
              <w:top w:val="single" w:sz="12" w:space="0" w:color="auto"/>
              <w:left w:val="single" w:sz="4" w:space="0" w:color="auto"/>
              <w:bottom w:val="double" w:sz="4" w:space="0" w:color="auto"/>
              <w:right w:val="single" w:sz="4" w:space="0" w:color="auto"/>
            </w:tcBorders>
            <w:vAlign w:val="bottom"/>
          </w:tcPr>
          <w:p w14:paraId="4273BA57" w14:textId="77777777" w:rsidR="00021C98" w:rsidRPr="001E12B8" w:rsidRDefault="00021C98" w:rsidP="000654A8">
            <w:pPr>
              <w:spacing w:before="40" w:after="40"/>
              <w:jc w:val="center"/>
              <w:rPr>
                <w:rFonts w:cs="Arial"/>
                <w:b/>
              </w:rPr>
            </w:pPr>
            <w:r w:rsidRPr="001E12B8">
              <w:rPr>
                <w:rFonts w:cs="Arial"/>
                <w:b/>
              </w:rPr>
              <w:t>Y</w:t>
            </w:r>
          </w:p>
        </w:tc>
        <w:tc>
          <w:tcPr>
            <w:tcW w:w="525" w:type="dxa"/>
            <w:tcBorders>
              <w:top w:val="single" w:sz="12" w:space="0" w:color="auto"/>
              <w:left w:val="single" w:sz="4" w:space="0" w:color="auto"/>
              <w:bottom w:val="double" w:sz="4" w:space="0" w:color="auto"/>
              <w:right w:val="single" w:sz="4" w:space="0" w:color="auto"/>
            </w:tcBorders>
            <w:vAlign w:val="bottom"/>
          </w:tcPr>
          <w:p w14:paraId="6CC06F73" w14:textId="77777777" w:rsidR="00021C98" w:rsidRPr="001E12B8" w:rsidRDefault="00021C98" w:rsidP="000654A8">
            <w:pPr>
              <w:spacing w:before="40" w:after="40"/>
              <w:jc w:val="center"/>
              <w:rPr>
                <w:rFonts w:cs="Arial"/>
                <w:b/>
              </w:rPr>
            </w:pPr>
            <w:r w:rsidRPr="001E12B8">
              <w:rPr>
                <w:rFonts w:cs="Arial"/>
                <w:b/>
              </w:rPr>
              <w:t>X</w:t>
            </w:r>
          </w:p>
        </w:tc>
        <w:tc>
          <w:tcPr>
            <w:tcW w:w="621" w:type="dxa"/>
            <w:tcBorders>
              <w:top w:val="single" w:sz="12" w:space="0" w:color="auto"/>
              <w:left w:val="single" w:sz="4" w:space="0" w:color="auto"/>
              <w:bottom w:val="double" w:sz="4" w:space="0" w:color="auto"/>
              <w:right w:val="single" w:sz="4" w:space="0" w:color="auto"/>
            </w:tcBorders>
            <w:vAlign w:val="bottom"/>
          </w:tcPr>
          <w:p w14:paraId="2D80726F" w14:textId="77777777" w:rsidR="00021C98" w:rsidRPr="001E12B8" w:rsidRDefault="00021C98" w:rsidP="000654A8">
            <w:pPr>
              <w:spacing w:before="40" w:after="40"/>
              <w:jc w:val="center"/>
              <w:rPr>
                <w:rFonts w:cs="Arial"/>
                <w:b/>
              </w:rPr>
            </w:pPr>
            <w:r w:rsidRPr="001E12B8">
              <w:rPr>
                <w:rFonts w:cs="Arial"/>
                <w:b/>
              </w:rPr>
              <w:t>Y</w:t>
            </w:r>
          </w:p>
        </w:tc>
        <w:tc>
          <w:tcPr>
            <w:tcW w:w="621" w:type="dxa"/>
            <w:tcBorders>
              <w:top w:val="single" w:sz="12" w:space="0" w:color="auto"/>
              <w:left w:val="single" w:sz="4" w:space="0" w:color="auto"/>
              <w:bottom w:val="double" w:sz="4" w:space="0" w:color="auto"/>
              <w:right w:val="single" w:sz="4" w:space="0" w:color="auto"/>
            </w:tcBorders>
            <w:vAlign w:val="bottom"/>
          </w:tcPr>
          <w:p w14:paraId="33B2D648" w14:textId="77777777" w:rsidR="00021C98" w:rsidRPr="001E12B8" w:rsidRDefault="00021C98" w:rsidP="000654A8">
            <w:pPr>
              <w:spacing w:before="40" w:after="40"/>
              <w:jc w:val="center"/>
              <w:rPr>
                <w:rFonts w:cs="Arial"/>
                <w:b/>
              </w:rPr>
            </w:pPr>
            <w:r w:rsidRPr="001E12B8">
              <w:rPr>
                <w:rFonts w:cs="Arial"/>
                <w:b/>
              </w:rPr>
              <w:t>X</w:t>
            </w:r>
          </w:p>
        </w:tc>
        <w:tc>
          <w:tcPr>
            <w:tcW w:w="621" w:type="dxa"/>
            <w:tcBorders>
              <w:top w:val="single" w:sz="12" w:space="0" w:color="auto"/>
              <w:left w:val="single" w:sz="4" w:space="0" w:color="auto"/>
              <w:bottom w:val="double" w:sz="4" w:space="0" w:color="auto"/>
              <w:right w:val="single" w:sz="12" w:space="0" w:color="auto"/>
            </w:tcBorders>
            <w:vAlign w:val="bottom"/>
          </w:tcPr>
          <w:p w14:paraId="6ED34658" w14:textId="77777777" w:rsidR="00021C98" w:rsidRPr="001E12B8" w:rsidRDefault="00021C98" w:rsidP="000654A8">
            <w:pPr>
              <w:spacing w:before="40" w:after="40"/>
              <w:jc w:val="center"/>
              <w:rPr>
                <w:rFonts w:cs="Arial"/>
                <w:b/>
              </w:rPr>
            </w:pPr>
            <w:r w:rsidRPr="001E12B8">
              <w:rPr>
                <w:rFonts w:cs="Arial"/>
                <w:b/>
              </w:rPr>
              <w:t>Y</w:t>
            </w:r>
          </w:p>
        </w:tc>
        <w:tc>
          <w:tcPr>
            <w:tcW w:w="1272" w:type="dxa"/>
            <w:tcBorders>
              <w:top w:val="single" w:sz="12" w:space="0" w:color="auto"/>
              <w:left w:val="single" w:sz="12" w:space="0" w:color="auto"/>
              <w:bottom w:val="double" w:sz="4" w:space="0" w:color="auto"/>
              <w:right w:val="single" w:sz="12" w:space="0" w:color="auto"/>
            </w:tcBorders>
            <w:vAlign w:val="bottom"/>
          </w:tcPr>
          <w:p w14:paraId="3A3E9508" w14:textId="197C28B6" w:rsidR="00021C98" w:rsidRPr="004D1C82" w:rsidRDefault="000654A8" w:rsidP="000654A8">
            <w:pPr>
              <w:spacing w:before="40" w:after="40"/>
              <w:jc w:val="center"/>
              <w:rPr>
                <w:rFonts w:cs="Arial"/>
                <w:b/>
              </w:rPr>
            </w:pPr>
            <w:r>
              <w:rPr>
                <w:rFonts w:cs="Arial"/>
                <w:b/>
              </w:rPr>
              <w:t xml:space="preserve">Min. Luminance Factor </w:t>
            </w:r>
            <w:r w:rsidR="004D1C82" w:rsidRPr="004D1C82">
              <w:rPr>
                <w:rFonts w:cs="Arial"/>
                <w:b/>
              </w:rPr>
              <w:t>(Y%)</w:t>
            </w:r>
          </w:p>
        </w:tc>
      </w:tr>
      <w:tr w:rsidR="004D1C82" w14:paraId="36EED2AD" w14:textId="77777777" w:rsidTr="008C13CD">
        <w:tc>
          <w:tcPr>
            <w:tcW w:w="739" w:type="dxa"/>
            <w:tcBorders>
              <w:top w:val="double" w:sz="4" w:space="0" w:color="auto"/>
              <w:left w:val="single" w:sz="12" w:space="0" w:color="auto"/>
              <w:bottom w:val="single" w:sz="12" w:space="0" w:color="auto"/>
              <w:right w:val="single" w:sz="12" w:space="0" w:color="auto"/>
            </w:tcBorders>
          </w:tcPr>
          <w:p w14:paraId="1D0DA2A2" w14:textId="77777777" w:rsidR="00021C98" w:rsidRPr="00021C98" w:rsidRDefault="00021C98" w:rsidP="00021C98">
            <w:pPr>
              <w:spacing w:before="40" w:after="40"/>
              <w:jc w:val="center"/>
              <w:rPr>
                <w:rFonts w:cs="Arial"/>
              </w:rPr>
            </w:pPr>
            <w:r w:rsidRPr="00021C98">
              <w:rPr>
                <w:rFonts w:cs="Arial"/>
              </w:rPr>
              <w:t>Blue</w:t>
            </w:r>
          </w:p>
        </w:tc>
        <w:tc>
          <w:tcPr>
            <w:tcW w:w="717" w:type="dxa"/>
            <w:tcBorders>
              <w:top w:val="double" w:sz="4" w:space="0" w:color="auto"/>
              <w:left w:val="single" w:sz="12" w:space="0" w:color="auto"/>
              <w:bottom w:val="single" w:sz="12" w:space="0" w:color="auto"/>
              <w:right w:val="single" w:sz="4" w:space="0" w:color="auto"/>
            </w:tcBorders>
          </w:tcPr>
          <w:p w14:paraId="2F24E39D" w14:textId="77777777" w:rsidR="00021C98" w:rsidRPr="004D1C82" w:rsidRDefault="00021C98" w:rsidP="00021C98">
            <w:pPr>
              <w:spacing w:before="40" w:after="40"/>
              <w:jc w:val="center"/>
              <w:rPr>
                <w:rFonts w:cs="Arial"/>
              </w:rPr>
            </w:pPr>
            <w:r w:rsidRPr="004D1C82">
              <w:rPr>
                <w:rFonts w:cs="Arial"/>
              </w:rPr>
              <w:t>0.105</w:t>
            </w:r>
          </w:p>
        </w:tc>
        <w:tc>
          <w:tcPr>
            <w:tcW w:w="524" w:type="dxa"/>
            <w:tcBorders>
              <w:top w:val="double" w:sz="4" w:space="0" w:color="auto"/>
              <w:left w:val="single" w:sz="4" w:space="0" w:color="auto"/>
              <w:bottom w:val="single" w:sz="12" w:space="0" w:color="auto"/>
              <w:right w:val="single" w:sz="4" w:space="0" w:color="auto"/>
            </w:tcBorders>
          </w:tcPr>
          <w:p w14:paraId="353CD1CE" w14:textId="77777777" w:rsidR="00021C98" w:rsidRPr="004D1C82" w:rsidRDefault="00021C98" w:rsidP="00021C98">
            <w:pPr>
              <w:spacing w:before="40" w:after="40"/>
              <w:jc w:val="center"/>
              <w:rPr>
                <w:rFonts w:cs="Arial"/>
              </w:rPr>
            </w:pPr>
            <w:r w:rsidRPr="004D1C82">
              <w:rPr>
                <w:rFonts w:cs="Arial"/>
              </w:rPr>
              <w:t>0.1</w:t>
            </w:r>
          </w:p>
        </w:tc>
        <w:tc>
          <w:tcPr>
            <w:tcW w:w="621" w:type="dxa"/>
            <w:tcBorders>
              <w:top w:val="double" w:sz="4" w:space="0" w:color="auto"/>
              <w:left w:val="single" w:sz="4" w:space="0" w:color="auto"/>
              <w:bottom w:val="single" w:sz="12" w:space="0" w:color="auto"/>
              <w:right w:val="single" w:sz="4" w:space="0" w:color="auto"/>
            </w:tcBorders>
          </w:tcPr>
          <w:p w14:paraId="7949A885" w14:textId="77777777" w:rsidR="00021C98" w:rsidRPr="004D1C82" w:rsidRDefault="00021C98" w:rsidP="00021C98">
            <w:pPr>
              <w:spacing w:before="40" w:after="40"/>
              <w:jc w:val="center"/>
              <w:rPr>
                <w:rFonts w:cs="Arial"/>
              </w:rPr>
            </w:pPr>
            <w:r w:rsidRPr="004D1C82">
              <w:rPr>
                <w:rFonts w:cs="Arial"/>
              </w:rPr>
              <w:t>0.22</w:t>
            </w:r>
          </w:p>
        </w:tc>
        <w:tc>
          <w:tcPr>
            <w:tcW w:w="621" w:type="dxa"/>
            <w:tcBorders>
              <w:top w:val="double" w:sz="4" w:space="0" w:color="auto"/>
              <w:left w:val="single" w:sz="4" w:space="0" w:color="auto"/>
              <w:bottom w:val="single" w:sz="12" w:space="0" w:color="auto"/>
              <w:right w:val="single" w:sz="4" w:space="0" w:color="auto"/>
            </w:tcBorders>
          </w:tcPr>
          <w:p w14:paraId="19D2EA9C" w14:textId="77777777" w:rsidR="00021C98" w:rsidRPr="004D1C82" w:rsidRDefault="00021C98" w:rsidP="00021C98">
            <w:pPr>
              <w:spacing w:before="40" w:after="40"/>
              <w:jc w:val="center"/>
              <w:rPr>
                <w:rFonts w:cs="Arial"/>
              </w:rPr>
            </w:pPr>
            <w:r w:rsidRPr="004D1C82">
              <w:rPr>
                <w:rFonts w:cs="Arial"/>
              </w:rPr>
              <w:t>0.18</w:t>
            </w:r>
          </w:p>
        </w:tc>
        <w:tc>
          <w:tcPr>
            <w:tcW w:w="525" w:type="dxa"/>
            <w:tcBorders>
              <w:top w:val="double" w:sz="4" w:space="0" w:color="auto"/>
              <w:left w:val="single" w:sz="4" w:space="0" w:color="auto"/>
              <w:bottom w:val="single" w:sz="12" w:space="0" w:color="auto"/>
              <w:right w:val="single" w:sz="4" w:space="0" w:color="auto"/>
            </w:tcBorders>
          </w:tcPr>
          <w:p w14:paraId="4B7F128D" w14:textId="77777777" w:rsidR="00021C98" w:rsidRPr="004D1C82" w:rsidRDefault="00021C98" w:rsidP="00021C98">
            <w:pPr>
              <w:spacing w:before="40" w:after="40"/>
              <w:jc w:val="center"/>
              <w:rPr>
                <w:rFonts w:cs="Arial"/>
              </w:rPr>
            </w:pPr>
            <w:r w:rsidRPr="004D1C82">
              <w:rPr>
                <w:rFonts w:cs="Arial"/>
              </w:rPr>
              <w:t>0.2</w:t>
            </w:r>
          </w:p>
        </w:tc>
        <w:tc>
          <w:tcPr>
            <w:tcW w:w="621" w:type="dxa"/>
            <w:tcBorders>
              <w:top w:val="double" w:sz="4" w:space="0" w:color="auto"/>
              <w:left w:val="single" w:sz="4" w:space="0" w:color="auto"/>
              <w:bottom w:val="single" w:sz="12" w:space="0" w:color="auto"/>
              <w:right w:val="single" w:sz="4" w:space="0" w:color="auto"/>
            </w:tcBorders>
          </w:tcPr>
          <w:p w14:paraId="64F787AF" w14:textId="77777777" w:rsidR="00021C98" w:rsidRPr="004D1C82" w:rsidRDefault="00021C98" w:rsidP="00021C98">
            <w:pPr>
              <w:spacing w:before="40" w:after="40"/>
              <w:jc w:val="center"/>
              <w:rPr>
                <w:rFonts w:cs="Arial"/>
              </w:rPr>
            </w:pPr>
            <w:r w:rsidRPr="004D1C82">
              <w:rPr>
                <w:rFonts w:cs="Arial"/>
              </w:rPr>
              <w:t>0.26</w:t>
            </w:r>
          </w:p>
        </w:tc>
        <w:tc>
          <w:tcPr>
            <w:tcW w:w="621" w:type="dxa"/>
            <w:tcBorders>
              <w:top w:val="double" w:sz="4" w:space="0" w:color="auto"/>
              <w:left w:val="single" w:sz="4" w:space="0" w:color="auto"/>
              <w:bottom w:val="single" w:sz="12" w:space="0" w:color="auto"/>
              <w:right w:val="single" w:sz="4" w:space="0" w:color="auto"/>
            </w:tcBorders>
          </w:tcPr>
          <w:p w14:paraId="071D23F6" w14:textId="77777777" w:rsidR="00021C98" w:rsidRPr="004D1C82" w:rsidRDefault="00021C98" w:rsidP="00021C98">
            <w:pPr>
              <w:spacing w:before="40" w:after="40"/>
              <w:jc w:val="center"/>
              <w:rPr>
                <w:rFonts w:cs="Arial"/>
              </w:rPr>
            </w:pPr>
            <w:r w:rsidRPr="004D1C82">
              <w:rPr>
                <w:rFonts w:cs="Arial"/>
              </w:rPr>
              <w:t>0.06</w:t>
            </w:r>
          </w:p>
        </w:tc>
        <w:tc>
          <w:tcPr>
            <w:tcW w:w="621" w:type="dxa"/>
            <w:tcBorders>
              <w:top w:val="double" w:sz="4" w:space="0" w:color="auto"/>
              <w:left w:val="single" w:sz="4" w:space="0" w:color="auto"/>
              <w:bottom w:val="single" w:sz="12" w:space="0" w:color="auto"/>
              <w:right w:val="single" w:sz="12" w:space="0" w:color="auto"/>
            </w:tcBorders>
          </w:tcPr>
          <w:p w14:paraId="03F9509D" w14:textId="77777777" w:rsidR="00021C98" w:rsidRPr="004D1C82" w:rsidRDefault="00021C98" w:rsidP="00021C98">
            <w:pPr>
              <w:spacing w:before="40" w:after="40"/>
              <w:jc w:val="center"/>
              <w:rPr>
                <w:rFonts w:cs="Arial"/>
              </w:rPr>
            </w:pPr>
            <w:r w:rsidRPr="004D1C82">
              <w:rPr>
                <w:rFonts w:cs="Arial"/>
              </w:rPr>
              <w:t>0.22</w:t>
            </w:r>
          </w:p>
        </w:tc>
        <w:tc>
          <w:tcPr>
            <w:tcW w:w="1272" w:type="dxa"/>
            <w:tcBorders>
              <w:top w:val="double" w:sz="4" w:space="0" w:color="auto"/>
              <w:left w:val="single" w:sz="12" w:space="0" w:color="auto"/>
              <w:bottom w:val="single" w:sz="12" w:space="0" w:color="auto"/>
              <w:right w:val="single" w:sz="12" w:space="0" w:color="auto"/>
            </w:tcBorders>
          </w:tcPr>
          <w:p w14:paraId="0E964C03" w14:textId="77777777" w:rsidR="00021C98" w:rsidRPr="004D1C82" w:rsidRDefault="00021C98" w:rsidP="00021C98">
            <w:pPr>
              <w:spacing w:before="40" w:after="40"/>
              <w:jc w:val="center"/>
              <w:rPr>
                <w:rFonts w:cs="Arial"/>
              </w:rPr>
            </w:pPr>
            <w:r w:rsidRPr="004D1C82">
              <w:rPr>
                <w:rFonts w:cs="Arial"/>
              </w:rPr>
              <w:t>5</w:t>
            </w:r>
          </w:p>
        </w:tc>
      </w:tr>
    </w:tbl>
    <w:p w14:paraId="03150A8C" w14:textId="7281A37A" w:rsidR="003866A5" w:rsidRDefault="000654A8" w:rsidP="003866A5">
      <w:r>
        <w:t>X and Y values are Chromaticity Coordinates (corner points)</w:t>
      </w:r>
    </w:p>
    <w:p w14:paraId="415D209C" w14:textId="77777777" w:rsidR="000654A8" w:rsidRDefault="000654A8" w:rsidP="003866A5"/>
    <w:p w14:paraId="59424C36" w14:textId="71AF85D6" w:rsidR="003866A5" w:rsidRDefault="003866A5" w:rsidP="003866A5">
      <w:r>
        <w:t>All costs for</w:t>
      </w:r>
      <w:r w:rsidR="00E133D1">
        <w:t xml:space="preserve"> furnishing and </w:t>
      </w:r>
      <w:r>
        <w:t xml:space="preserve">installing the International Symbol of Accessibility Parking Space Marking </w:t>
      </w:r>
      <w:r w:rsidR="002B4062">
        <w:t>will</w:t>
      </w:r>
      <w:r>
        <w:t xml:space="preserve"> be incidental to the contract unit price per each for </w:t>
      </w:r>
      <w:r w:rsidR="00E133D1" w:rsidRPr="008F01A1">
        <w:rPr>
          <w:color w:val="E10000"/>
        </w:rPr>
        <w:t>“</w:t>
      </w:r>
      <w:r w:rsidR="00C71EBB" w:rsidRPr="008F01A1">
        <w:rPr>
          <w:color w:val="E10000"/>
        </w:rPr>
        <w:t>High Build P</w:t>
      </w:r>
      <w:r w:rsidRPr="008F01A1">
        <w:rPr>
          <w:color w:val="E10000"/>
        </w:rPr>
        <w:t>avement Marking Paint, Symbol</w:t>
      </w:r>
      <w:r w:rsidR="00E133D1" w:rsidRPr="008F01A1">
        <w:rPr>
          <w:color w:val="E10000"/>
        </w:rPr>
        <w:t xml:space="preserve">” </w:t>
      </w:r>
      <w:r w:rsidR="00E133D1" w:rsidRPr="00E133D1">
        <w:rPr>
          <w:highlight w:val="yellow"/>
        </w:rPr>
        <w:t>or</w:t>
      </w:r>
      <w:r w:rsidRPr="008F01A1">
        <w:rPr>
          <w:color w:val="E10000"/>
        </w:rPr>
        <w:t xml:space="preserve"> </w:t>
      </w:r>
      <w:r w:rsidR="00E133D1" w:rsidRPr="008F01A1">
        <w:rPr>
          <w:color w:val="E10000"/>
        </w:rPr>
        <w:t>“</w:t>
      </w:r>
      <w:r w:rsidRPr="008F01A1">
        <w:rPr>
          <w:color w:val="E10000"/>
        </w:rPr>
        <w:t>Preformed Thermoplastic Pavement Marking, Symbol</w:t>
      </w:r>
      <w:r w:rsidR="00E133D1" w:rsidRPr="008F01A1">
        <w:rPr>
          <w:color w:val="E10000"/>
        </w:rPr>
        <w:t>”</w:t>
      </w:r>
      <w:r w:rsidRPr="008F01A1">
        <w:rPr>
          <w:color w:val="E10000"/>
        </w:rPr>
        <w:t>.</w:t>
      </w:r>
    </w:p>
    <w:p w14:paraId="4D3E756A" w14:textId="46487812" w:rsidR="003866A5" w:rsidRDefault="003866A5" w:rsidP="007E157F"/>
    <w:p w14:paraId="679B03B9" w14:textId="77777777" w:rsidR="00232456" w:rsidRDefault="00232456" w:rsidP="00232456"/>
    <w:p w14:paraId="40EAC70B" w14:textId="74E1B8F1" w:rsidR="00232456" w:rsidRPr="00261834" w:rsidRDefault="00232456" w:rsidP="00D41CAC">
      <w:pPr>
        <w:pStyle w:val="Heading1"/>
      </w:pPr>
      <w:bookmarkStart w:id="3" w:name="_Hlk45554540"/>
      <w:r w:rsidRPr="00261834">
        <w:t>P</w:t>
      </w:r>
      <w:r w:rsidR="00D41CAC">
        <w:t xml:space="preserve">REFORMED </w:t>
      </w:r>
      <w:r w:rsidRPr="00261834">
        <w:t>T</w:t>
      </w:r>
      <w:r w:rsidR="00D41CAC">
        <w:t>HERMOPLASTIC</w:t>
      </w:r>
      <w:r w:rsidRPr="00261834">
        <w:t xml:space="preserve"> P</w:t>
      </w:r>
      <w:r w:rsidR="00D41CAC">
        <w:t>AVEMENT</w:t>
      </w:r>
      <w:r w:rsidRPr="00261834">
        <w:t xml:space="preserve"> M</w:t>
      </w:r>
      <w:r w:rsidR="00D41CAC">
        <w:t>ARKING</w:t>
      </w:r>
    </w:p>
    <w:p w14:paraId="6EDE850C" w14:textId="77777777" w:rsidR="00F91F0F" w:rsidRDefault="00F91F0F" w:rsidP="003601DF">
      <w:pPr>
        <w:ind w:left="720"/>
        <w:rPr>
          <w:rFonts w:cs="Arial"/>
          <w:highlight w:val="yellow"/>
        </w:rPr>
      </w:pPr>
    </w:p>
    <w:p w14:paraId="09E2CDFC" w14:textId="0C27D336" w:rsidR="00232456" w:rsidRPr="003601DF" w:rsidRDefault="003601DF" w:rsidP="003601DF">
      <w:pPr>
        <w:ind w:left="720"/>
        <w:rPr>
          <w:rFonts w:cs="Arial"/>
        </w:rPr>
      </w:pPr>
      <w:r w:rsidRPr="003601DF">
        <w:rPr>
          <w:rFonts w:cs="Arial"/>
          <w:highlight w:val="yellow"/>
        </w:rPr>
        <w:t xml:space="preserve">When preformed thermoplastic pavement markings are going to be </w:t>
      </w:r>
      <w:proofErr w:type="gramStart"/>
      <w:r w:rsidRPr="003601DF">
        <w:rPr>
          <w:rFonts w:cs="Arial"/>
          <w:highlight w:val="yellow"/>
        </w:rPr>
        <w:t>grooved-in</w:t>
      </w:r>
      <w:proofErr w:type="gramEnd"/>
      <w:r w:rsidRPr="003601DF">
        <w:rPr>
          <w:rFonts w:cs="Arial"/>
          <w:highlight w:val="yellow"/>
        </w:rPr>
        <w:t xml:space="preserve"> on a project, the standard note for GROOVING FOR COLD APPLIED PLASTIC PAVEMENT MARKING should be included in the plans, with the heading and references within the note </w:t>
      </w:r>
      <w:r w:rsidR="00CC2637">
        <w:rPr>
          <w:rFonts w:cs="Arial"/>
          <w:highlight w:val="yellow"/>
        </w:rPr>
        <w:t>f</w:t>
      </w:r>
      <w:r w:rsidRPr="003601DF">
        <w:rPr>
          <w:rFonts w:cs="Arial"/>
          <w:highlight w:val="yellow"/>
        </w:rPr>
        <w:t>o</w:t>
      </w:r>
      <w:r w:rsidR="00CC2637">
        <w:rPr>
          <w:rFonts w:cs="Arial"/>
          <w:highlight w:val="yellow"/>
        </w:rPr>
        <w:t>r</w:t>
      </w:r>
      <w:r w:rsidRPr="003601DF">
        <w:rPr>
          <w:rFonts w:cs="Arial"/>
          <w:highlight w:val="yellow"/>
        </w:rPr>
        <w:t xml:space="preserve"> cold applied plastic changed to preformed thermoplastic</w:t>
      </w:r>
      <w:r w:rsidR="00BC2F6D">
        <w:rPr>
          <w:rFonts w:cs="Arial"/>
          <w:highlight w:val="yellow"/>
        </w:rPr>
        <w:t>, with the exception of the bid item name, which will remain as “Grooving for Cold Applied Plastic Pavement Marking”</w:t>
      </w:r>
      <w:r w:rsidRPr="003601DF">
        <w:rPr>
          <w:rFonts w:cs="Arial"/>
          <w:highlight w:val="yellow"/>
        </w:rPr>
        <w:t>.</w:t>
      </w:r>
      <w:r>
        <w:rPr>
          <w:rFonts w:cs="Arial"/>
        </w:rPr>
        <w:t xml:space="preserve"> </w:t>
      </w:r>
    </w:p>
    <w:p w14:paraId="176B353A" w14:textId="77777777" w:rsidR="003601DF" w:rsidRPr="00261834" w:rsidRDefault="003601DF" w:rsidP="00232456">
      <w:pPr>
        <w:rPr>
          <w:rFonts w:cs="Arial"/>
          <w:u w:val="single"/>
        </w:rPr>
      </w:pPr>
    </w:p>
    <w:p w14:paraId="5D04FFFB" w14:textId="77777777" w:rsidR="00232456" w:rsidRPr="004021AE" w:rsidRDefault="00232456" w:rsidP="004021AE">
      <w:pPr>
        <w:pStyle w:val="Heading2"/>
        <w:rPr>
          <w:rFonts w:ascii="Arial" w:hAnsi="Arial" w:cs="Arial"/>
          <w:color w:val="auto"/>
          <w:u w:val="none"/>
        </w:rPr>
      </w:pPr>
      <w:r w:rsidRPr="004021AE">
        <w:rPr>
          <w:rFonts w:ascii="Arial" w:hAnsi="Arial" w:cs="Arial"/>
          <w:color w:val="auto"/>
          <w:u w:val="none"/>
        </w:rPr>
        <w:t>General</w:t>
      </w:r>
    </w:p>
    <w:p w14:paraId="23DD2C4F" w14:textId="77777777" w:rsidR="00232456" w:rsidRPr="00261834" w:rsidRDefault="00232456" w:rsidP="00232456">
      <w:pPr>
        <w:pStyle w:val="ListParagraph"/>
        <w:numPr>
          <w:ilvl w:val="0"/>
          <w:numId w:val="4"/>
        </w:numPr>
        <w:contextualSpacing/>
        <w:jc w:val="left"/>
        <w:rPr>
          <w:rFonts w:cs="Arial"/>
        </w:rPr>
      </w:pPr>
      <w:r w:rsidRPr="00261834">
        <w:rPr>
          <w:rFonts w:cs="Arial"/>
        </w:rPr>
        <w:t>Made of prefabricated retroreflective, resilient thermoplastic material;</w:t>
      </w:r>
    </w:p>
    <w:p w14:paraId="76F98A4B" w14:textId="384C75A0" w:rsidR="00232456" w:rsidRPr="00261834" w:rsidRDefault="00232456" w:rsidP="00232456">
      <w:pPr>
        <w:pStyle w:val="ListParagraph"/>
        <w:numPr>
          <w:ilvl w:val="0"/>
          <w:numId w:val="4"/>
        </w:numPr>
        <w:contextualSpacing/>
        <w:jc w:val="left"/>
        <w:rPr>
          <w:rFonts w:cs="Arial"/>
        </w:rPr>
      </w:pPr>
      <w:r w:rsidRPr="00261834">
        <w:rPr>
          <w:rFonts w:cs="Arial"/>
        </w:rPr>
        <w:t>Contains glass beads uniformly distributed through the entire cross</w:t>
      </w:r>
      <w:r w:rsidR="002F346B">
        <w:rPr>
          <w:rFonts w:cs="Arial"/>
        </w:rPr>
        <w:t>-</w:t>
      </w:r>
      <w:r w:rsidRPr="00261834">
        <w:rPr>
          <w:rFonts w:cs="Arial"/>
        </w:rPr>
        <w:t>sectional area;</w:t>
      </w:r>
    </w:p>
    <w:p w14:paraId="5E3B56E8" w14:textId="77777777" w:rsidR="00232456" w:rsidRPr="00261834" w:rsidRDefault="00232456" w:rsidP="00232456">
      <w:pPr>
        <w:pStyle w:val="ListParagraph"/>
        <w:numPr>
          <w:ilvl w:val="0"/>
          <w:numId w:val="4"/>
        </w:numPr>
        <w:contextualSpacing/>
        <w:jc w:val="left"/>
        <w:rPr>
          <w:rFonts w:cs="Arial"/>
        </w:rPr>
      </w:pPr>
      <w:r w:rsidRPr="00261834">
        <w:rPr>
          <w:rFonts w:cs="Arial"/>
        </w:rPr>
        <w:t>Capable of being affixed to bituminous or concrete pavement by heating;</w:t>
      </w:r>
    </w:p>
    <w:p w14:paraId="2581DF45" w14:textId="77777777" w:rsidR="00232456" w:rsidRPr="00261834" w:rsidRDefault="00232456" w:rsidP="00232456">
      <w:pPr>
        <w:pStyle w:val="ListParagraph"/>
        <w:numPr>
          <w:ilvl w:val="0"/>
          <w:numId w:val="4"/>
        </w:numPr>
        <w:contextualSpacing/>
        <w:jc w:val="left"/>
        <w:rPr>
          <w:rFonts w:cs="Arial"/>
        </w:rPr>
      </w:pPr>
      <w:r w:rsidRPr="00261834">
        <w:rPr>
          <w:rFonts w:cs="Arial"/>
        </w:rPr>
        <w:t>Resistant to deterioration due to exposure to sunlight, water, salt, and adverse weather conditions;</w:t>
      </w:r>
    </w:p>
    <w:p w14:paraId="025F1D82" w14:textId="1C3DBCBA" w:rsidR="00232456" w:rsidRPr="00261834" w:rsidRDefault="00232456" w:rsidP="00232456">
      <w:pPr>
        <w:pStyle w:val="ListParagraph"/>
        <w:numPr>
          <w:ilvl w:val="0"/>
          <w:numId w:val="4"/>
        </w:numPr>
        <w:contextualSpacing/>
        <w:jc w:val="left"/>
        <w:rPr>
          <w:rFonts w:cs="Arial"/>
        </w:rPr>
      </w:pPr>
      <w:r w:rsidRPr="00261834">
        <w:rPr>
          <w:rFonts w:cs="Arial"/>
        </w:rPr>
        <w:t>Under traffic wear, shows no appreciable fading in accordance with the color requirements, lifting, or shrinkage throughout the life of the marking;</w:t>
      </w:r>
    </w:p>
    <w:p w14:paraId="15FBA3A0" w14:textId="77777777" w:rsidR="00232456" w:rsidRPr="00261834" w:rsidRDefault="00232456" w:rsidP="00232456">
      <w:pPr>
        <w:pStyle w:val="ListParagraph"/>
        <w:numPr>
          <w:ilvl w:val="0"/>
          <w:numId w:val="4"/>
        </w:numPr>
        <w:contextualSpacing/>
        <w:jc w:val="left"/>
        <w:rPr>
          <w:rFonts w:cs="Arial"/>
        </w:rPr>
      </w:pPr>
      <w:r w:rsidRPr="00261834">
        <w:rPr>
          <w:rFonts w:cs="Arial"/>
        </w:rPr>
        <w:t>Capable of conforming to pavement contours, breaks, and faults through the action of traffic at normal pavement temperatures;</w:t>
      </w:r>
    </w:p>
    <w:p w14:paraId="71C0E8B9" w14:textId="77777777" w:rsidR="00232456" w:rsidRPr="00261834" w:rsidRDefault="00232456" w:rsidP="00232456">
      <w:pPr>
        <w:pStyle w:val="ListParagraph"/>
        <w:numPr>
          <w:ilvl w:val="0"/>
          <w:numId w:val="4"/>
        </w:numPr>
        <w:contextualSpacing/>
        <w:jc w:val="left"/>
        <w:rPr>
          <w:rFonts w:cs="Arial"/>
        </w:rPr>
      </w:pPr>
      <w:r w:rsidRPr="00261834">
        <w:rPr>
          <w:rFonts w:cs="Arial"/>
        </w:rPr>
        <w:t xml:space="preserve">Possesses resealing characteristics, such that it </w:t>
      </w:r>
      <w:proofErr w:type="gramStart"/>
      <w:r w:rsidRPr="00261834">
        <w:rPr>
          <w:rFonts w:cs="Arial"/>
        </w:rPr>
        <w:t>is capable of fusing</w:t>
      </w:r>
      <w:proofErr w:type="gramEnd"/>
      <w:r w:rsidRPr="00261834">
        <w:rPr>
          <w:rFonts w:cs="Arial"/>
        </w:rPr>
        <w:t xml:space="preserve"> with itself and previous thermoplastic markings when heated; and </w:t>
      </w:r>
    </w:p>
    <w:p w14:paraId="10ACE983" w14:textId="77777777" w:rsidR="00232456" w:rsidRPr="00261834" w:rsidRDefault="00232456" w:rsidP="00232456">
      <w:pPr>
        <w:pStyle w:val="ListParagraph"/>
        <w:numPr>
          <w:ilvl w:val="0"/>
          <w:numId w:val="4"/>
        </w:numPr>
        <w:contextualSpacing/>
        <w:jc w:val="left"/>
        <w:rPr>
          <w:rFonts w:cs="Arial"/>
        </w:rPr>
      </w:pPr>
      <w:r w:rsidRPr="00261834">
        <w:rPr>
          <w:rFonts w:cs="Arial"/>
        </w:rPr>
        <w:t>Protected during shipment and in storage.</w:t>
      </w:r>
    </w:p>
    <w:p w14:paraId="5486F412" w14:textId="77777777" w:rsidR="00232456" w:rsidRPr="00261834" w:rsidRDefault="00232456" w:rsidP="00232456">
      <w:pPr>
        <w:rPr>
          <w:rFonts w:cs="Arial"/>
        </w:rPr>
      </w:pPr>
    </w:p>
    <w:p w14:paraId="584E3A31" w14:textId="1B34B19D" w:rsidR="00232456" w:rsidRDefault="00232456" w:rsidP="00232456">
      <w:pPr>
        <w:rPr>
          <w:rFonts w:cs="Arial"/>
        </w:rPr>
      </w:pPr>
      <w:r w:rsidRPr="00261834">
        <w:rPr>
          <w:rFonts w:cs="Arial"/>
        </w:rPr>
        <w:t xml:space="preserve">Apply the preformed thermoplastic pavement marking as recommended by the manufacturer to provide a neat, durable marking that will not flow, distort, or crack due to temperature if the pavement surface remains stable. Use equipment and application methods specified by the manufacturer. </w:t>
      </w:r>
      <w:proofErr w:type="gramStart"/>
      <w:r w:rsidRPr="00261834">
        <w:rPr>
          <w:rFonts w:cs="Arial"/>
        </w:rPr>
        <w:t>Primer</w:t>
      </w:r>
      <w:proofErr w:type="gramEnd"/>
      <w:r w:rsidRPr="00261834">
        <w:rPr>
          <w:rFonts w:cs="Arial"/>
        </w:rPr>
        <w:t xml:space="preserve"> as required by the </w:t>
      </w:r>
      <w:proofErr w:type="gramStart"/>
      <w:r w:rsidRPr="00261834">
        <w:rPr>
          <w:rFonts w:cs="Arial"/>
        </w:rPr>
        <w:t>manufacturer</w:t>
      </w:r>
      <w:proofErr w:type="gramEnd"/>
      <w:r w:rsidRPr="00261834">
        <w:rPr>
          <w:rFonts w:cs="Arial"/>
        </w:rPr>
        <w:t xml:space="preserve"> </w:t>
      </w:r>
      <w:r w:rsidR="002B4062">
        <w:rPr>
          <w:rFonts w:cs="Arial"/>
        </w:rPr>
        <w:t>will</w:t>
      </w:r>
      <w:r w:rsidRPr="00261834">
        <w:rPr>
          <w:rFonts w:cs="Arial"/>
        </w:rPr>
        <w:t xml:space="preserve"> be provided with the material.</w:t>
      </w:r>
    </w:p>
    <w:p w14:paraId="4F8EA734" w14:textId="2EB1678F" w:rsidR="009F3D2A" w:rsidRDefault="009F3D2A" w:rsidP="00232456">
      <w:pPr>
        <w:rPr>
          <w:rFonts w:cs="Arial"/>
        </w:rPr>
      </w:pPr>
    </w:p>
    <w:p w14:paraId="09FA4A1C" w14:textId="6C1E0E1E" w:rsidR="00346C44" w:rsidRDefault="006942FB" w:rsidP="00232456">
      <w:pPr>
        <w:rPr>
          <w:rFonts w:cs="Arial"/>
        </w:rPr>
      </w:pPr>
      <w:r>
        <w:rPr>
          <w:rFonts w:cs="Arial"/>
        </w:rPr>
        <w:t>Application of the markings will include the use of any manufacturer</w:t>
      </w:r>
      <w:r w:rsidR="00EA142E">
        <w:rPr>
          <w:rFonts w:cs="Arial"/>
        </w:rPr>
        <w:t xml:space="preserve"> recommended sealers. Sealers may be required </w:t>
      </w:r>
      <w:r w:rsidR="00FE5612">
        <w:rPr>
          <w:rFonts w:cs="Arial"/>
        </w:rPr>
        <w:t xml:space="preserve">on concrete pavements, inside </w:t>
      </w:r>
      <w:proofErr w:type="gramStart"/>
      <w:r w:rsidR="00FE5612">
        <w:rPr>
          <w:rFonts w:cs="Arial"/>
        </w:rPr>
        <w:t>grooves</w:t>
      </w:r>
      <w:proofErr w:type="gramEnd"/>
      <w:r w:rsidR="00FE5612">
        <w:rPr>
          <w:rFonts w:cs="Arial"/>
        </w:rPr>
        <w:t xml:space="preserve">, or on older asphalt pavements. </w:t>
      </w:r>
      <w:r w:rsidR="00B26ABD">
        <w:rPr>
          <w:rFonts w:cs="Arial"/>
        </w:rPr>
        <w:t>Prior to pla</w:t>
      </w:r>
      <w:r w:rsidR="00F738D8">
        <w:rPr>
          <w:rFonts w:cs="Arial"/>
        </w:rPr>
        <w:t>cing any markings on new concrete, the Contractor will remove any curing compounds. Removal will be by sandblasting or other standard industry methods.</w:t>
      </w:r>
    </w:p>
    <w:p w14:paraId="441717E0" w14:textId="77777777" w:rsidR="00346C44" w:rsidRDefault="00346C44" w:rsidP="00232456">
      <w:pPr>
        <w:rPr>
          <w:rFonts w:cs="Arial"/>
        </w:rPr>
      </w:pPr>
    </w:p>
    <w:p w14:paraId="6DD2F520" w14:textId="4F4C14DB" w:rsidR="00EA142E" w:rsidRDefault="00346C44" w:rsidP="00232456">
      <w:pPr>
        <w:rPr>
          <w:rFonts w:cs="Arial"/>
        </w:rPr>
      </w:pPr>
      <w:r>
        <w:rPr>
          <w:rFonts w:cs="Arial"/>
        </w:rPr>
        <w:t xml:space="preserve">Any required </w:t>
      </w:r>
      <w:r w:rsidR="0052137C">
        <w:rPr>
          <w:rFonts w:cs="Arial"/>
        </w:rPr>
        <w:t xml:space="preserve">primers or </w:t>
      </w:r>
      <w:proofErr w:type="gramStart"/>
      <w:r w:rsidR="0052137C">
        <w:rPr>
          <w:rFonts w:cs="Arial"/>
        </w:rPr>
        <w:t>sealers</w:t>
      </w:r>
      <w:proofErr w:type="gramEnd"/>
      <w:r w:rsidR="0052137C">
        <w:rPr>
          <w:rFonts w:cs="Arial"/>
        </w:rPr>
        <w:t xml:space="preserve"> will be included in the contract unit price for the </w:t>
      </w:r>
      <w:r w:rsidR="00B26ABD">
        <w:rPr>
          <w:rFonts w:cs="Arial"/>
        </w:rPr>
        <w:t xml:space="preserve">various </w:t>
      </w:r>
      <w:r w:rsidR="0052137C">
        <w:rPr>
          <w:rFonts w:cs="Arial"/>
        </w:rPr>
        <w:t>preformed thermoplastic pa</w:t>
      </w:r>
      <w:r w:rsidR="00B26ABD">
        <w:rPr>
          <w:rFonts w:cs="Arial"/>
        </w:rPr>
        <w:t>vement marking items.</w:t>
      </w:r>
    </w:p>
    <w:p w14:paraId="55E779C3" w14:textId="77777777" w:rsidR="00EA142E" w:rsidRDefault="00EA142E" w:rsidP="00232456">
      <w:pPr>
        <w:rPr>
          <w:rFonts w:cs="Arial"/>
        </w:rPr>
      </w:pPr>
    </w:p>
    <w:p w14:paraId="505755B6" w14:textId="77777777" w:rsidR="00232456" w:rsidRPr="00261834" w:rsidRDefault="00232456" w:rsidP="00232456">
      <w:pPr>
        <w:rPr>
          <w:rFonts w:cs="Arial"/>
        </w:rPr>
      </w:pPr>
      <w:r w:rsidRPr="00261834">
        <w:rPr>
          <w:rFonts w:cs="Arial"/>
        </w:rPr>
        <w:t>Provide precut messages and symbols meeting the requirements of the MUTCD and the Standard Signs Manual in custom kits. Use separate pieces or segments to form individual letters or symbols only to the extent supplied by the manufacturer. Provide shapes, sizes, and colors as required by the contract.</w:t>
      </w:r>
    </w:p>
    <w:p w14:paraId="4180000F" w14:textId="77777777" w:rsidR="00232456" w:rsidRPr="00261834" w:rsidRDefault="00232456" w:rsidP="00232456">
      <w:pPr>
        <w:rPr>
          <w:rFonts w:cs="Arial"/>
        </w:rPr>
      </w:pPr>
    </w:p>
    <w:p w14:paraId="668F0A3A" w14:textId="77777777" w:rsidR="00232456" w:rsidRPr="004021AE" w:rsidRDefault="00232456" w:rsidP="004021AE">
      <w:pPr>
        <w:pStyle w:val="Heading2"/>
        <w:rPr>
          <w:rFonts w:ascii="Arial" w:hAnsi="Arial" w:cs="Arial"/>
          <w:color w:val="auto"/>
          <w:u w:val="none"/>
        </w:rPr>
      </w:pPr>
      <w:r w:rsidRPr="004021AE">
        <w:rPr>
          <w:rFonts w:ascii="Arial" w:hAnsi="Arial" w:cs="Arial"/>
          <w:color w:val="auto"/>
          <w:u w:val="none"/>
        </w:rPr>
        <w:t>Color</w:t>
      </w:r>
    </w:p>
    <w:p w14:paraId="1888378D" w14:textId="00EA4297" w:rsidR="00232456" w:rsidRPr="00261834" w:rsidRDefault="002B4062" w:rsidP="00232456">
      <w:pPr>
        <w:pStyle w:val="ListParagraph"/>
        <w:numPr>
          <w:ilvl w:val="0"/>
          <w:numId w:val="5"/>
        </w:numPr>
        <w:contextualSpacing/>
        <w:jc w:val="left"/>
        <w:rPr>
          <w:rFonts w:cs="Arial"/>
        </w:rPr>
      </w:pPr>
      <w:r>
        <w:rPr>
          <w:rFonts w:cs="Arial"/>
        </w:rPr>
        <w:t>Will</w:t>
      </w:r>
      <w:r w:rsidR="00232456" w:rsidRPr="00261834">
        <w:rPr>
          <w:rFonts w:cs="Arial"/>
        </w:rPr>
        <w:t xml:space="preserve"> meet the color specification limits and luminance factors for Cold Applied Plastic Pavement Mar</w:t>
      </w:r>
      <w:r w:rsidR="00232456">
        <w:rPr>
          <w:rFonts w:cs="Arial"/>
        </w:rPr>
        <w:t xml:space="preserve">king and Legends (Section 983.2 </w:t>
      </w:r>
      <w:r w:rsidR="00232456" w:rsidRPr="00261834">
        <w:rPr>
          <w:rFonts w:cs="Arial"/>
        </w:rPr>
        <w:t>D</w:t>
      </w:r>
      <w:r w:rsidR="00826735">
        <w:rPr>
          <w:rFonts w:cs="Arial"/>
        </w:rPr>
        <w:t xml:space="preserve"> of the Specifications</w:t>
      </w:r>
      <w:r w:rsidR="00232456" w:rsidRPr="00261834">
        <w:rPr>
          <w:rFonts w:cs="Arial"/>
        </w:rPr>
        <w:t>, Tables 1 and 2).</w:t>
      </w:r>
    </w:p>
    <w:p w14:paraId="3CC7E5F4" w14:textId="77777777" w:rsidR="00232456" w:rsidRPr="00261834" w:rsidRDefault="00232456" w:rsidP="00232456">
      <w:pPr>
        <w:rPr>
          <w:rFonts w:cs="Arial"/>
          <w:b/>
        </w:rPr>
      </w:pPr>
    </w:p>
    <w:p w14:paraId="5BCD914A" w14:textId="77777777" w:rsidR="00232456" w:rsidRPr="004021AE" w:rsidRDefault="00232456" w:rsidP="004021AE">
      <w:pPr>
        <w:pStyle w:val="Heading2"/>
        <w:rPr>
          <w:rFonts w:ascii="Arial" w:hAnsi="Arial" w:cs="Arial"/>
          <w:color w:val="auto"/>
          <w:u w:val="none"/>
        </w:rPr>
      </w:pPr>
      <w:r w:rsidRPr="004021AE">
        <w:rPr>
          <w:rFonts w:ascii="Arial" w:hAnsi="Arial" w:cs="Arial"/>
          <w:color w:val="auto"/>
          <w:u w:val="none"/>
        </w:rPr>
        <w:t>Glass Beads</w:t>
      </w:r>
    </w:p>
    <w:p w14:paraId="784BA0F1" w14:textId="77777777" w:rsidR="00232456" w:rsidRPr="00261834" w:rsidRDefault="00232456" w:rsidP="00232456">
      <w:pPr>
        <w:pStyle w:val="ListParagraph"/>
        <w:numPr>
          <w:ilvl w:val="0"/>
          <w:numId w:val="5"/>
        </w:numPr>
        <w:contextualSpacing/>
        <w:jc w:val="left"/>
        <w:rPr>
          <w:rFonts w:cs="Arial"/>
        </w:rPr>
      </w:pPr>
      <w:r w:rsidRPr="00261834">
        <w:rPr>
          <w:rFonts w:cs="Arial"/>
        </w:rPr>
        <w:t>Ensure the preformed thermoplastic pavement marking contains a minimum 30% intermixed glass beads by weight and a minimum 80% true spheres.</w:t>
      </w:r>
    </w:p>
    <w:p w14:paraId="086A2E52" w14:textId="77777777" w:rsidR="00232456" w:rsidRPr="00261834" w:rsidRDefault="00232456" w:rsidP="00232456">
      <w:pPr>
        <w:pStyle w:val="ListParagraph"/>
        <w:numPr>
          <w:ilvl w:val="0"/>
          <w:numId w:val="5"/>
        </w:numPr>
        <w:contextualSpacing/>
        <w:jc w:val="left"/>
        <w:rPr>
          <w:rFonts w:cs="Arial"/>
        </w:rPr>
      </w:pPr>
      <w:r w:rsidRPr="00261834">
        <w:rPr>
          <w:rFonts w:cs="Arial"/>
        </w:rPr>
        <w:t>Ensure preformed thermoplastic pavement markings contain only clear beads.</w:t>
      </w:r>
    </w:p>
    <w:p w14:paraId="6C7FC180" w14:textId="77777777" w:rsidR="00232456" w:rsidRPr="00261834" w:rsidRDefault="00232456" w:rsidP="00232456">
      <w:pPr>
        <w:rPr>
          <w:rFonts w:cs="Arial"/>
        </w:rPr>
      </w:pPr>
    </w:p>
    <w:p w14:paraId="7C2F30CD" w14:textId="77777777" w:rsidR="00232456" w:rsidRPr="004021AE" w:rsidRDefault="00232456" w:rsidP="004021AE">
      <w:pPr>
        <w:pStyle w:val="Heading2"/>
        <w:rPr>
          <w:rFonts w:ascii="Arial" w:hAnsi="Arial" w:cs="Arial"/>
          <w:color w:val="auto"/>
          <w:u w:val="none"/>
        </w:rPr>
      </w:pPr>
      <w:r w:rsidRPr="004021AE">
        <w:rPr>
          <w:rFonts w:ascii="Arial" w:hAnsi="Arial" w:cs="Arial"/>
          <w:color w:val="auto"/>
          <w:u w:val="none"/>
        </w:rPr>
        <w:t>Skid Resistance</w:t>
      </w:r>
    </w:p>
    <w:p w14:paraId="3970187E" w14:textId="188F2913" w:rsidR="00232456" w:rsidRPr="00261834" w:rsidRDefault="00232456" w:rsidP="00232456">
      <w:pPr>
        <w:pStyle w:val="ListParagraph"/>
        <w:numPr>
          <w:ilvl w:val="0"/>
          <w:numId w:val="5"/>
        </w:numPr>
        <w:contextualSpacing/>
        <w:jc w:val="left"/>
        <w:rPr>
          <w:rFonts w:cs="Arial"/>
        </w:rPr>
      </w:pPr>
      <w:r w:rsidRPr="00261834">
        <w:rPr>
          <w:rFonts w:cs="Arial"/>
        </w:rPr>
        <w:t>Ensure the surface of the preformed thermoplastic pavement marking provides a skid resistance value of at least 45 British Pendulum Number (BPN)</w:t>
      </w:r>
      <w:r w:rsidR="001B2FDB">
        <w:rPr>
          <w:rFonts w:cs="Arial"/>
        </w:rPr>
        <w:t xml:space="preserve"> or 55 BPN for enhanced skid resistance</w:t>
      </w:r>
      <w:r w:rsidRPr="00261834">
        <w:rPr>
          <w:rFonts w:cs="Arial"/>
        </w:rPr>
        <w:t xml:space="preserve"> when tested in accordance with ASTM E303.</w:t>
      </w:r>
    </w:p>
    <w:p w14:paraId="1C686288" w14:textId="77777777" w:rsidR="00232456" w:rsidRPr="00261834" w:rsidRDefault="00232456" w:rsidP="00232456">
      <w:pPr>
        <w:rPr>
          <w:rFonts w:cs="Arial"/>
        </w:rPr>
      </w:pPr>
    </w:p>
    <w:p w14:paraId="5D9EED12" w14:textId="54B92F95" w:rsidR="00232456" w:rsidRPr="004021AE" w:rsidRDefault="00232456" w:rsidP="004021AE">
      <w:pPr>
        <w:pStyle w:val="Heading2"/>
        <w:rPr>
          <w:rFonts w:ascii="Arial" w:hAnsi="Arial" w:cs="Arial"/>
          <w:color w:val="auto"/>
          <w:u w:val="none"/>
        </w:rPr>
      </w:pPr>
      <w:r w:rsidRPr="004021AE">
        <w:rPr>
          <w:rFonts w:ascii="Arial" w:hAnsi="Arial" w:cs="Arial"/>
          <w:color w:val="auto"/>
          <w:u w:val="none"/>
        </w:rPr>
        <w:t>Retroreflectivity</w:t>
      </w:r>
    </w:p>
    <w:p w14:paraId="34F9B783" w14:textId="036E13D9" w:rsidR="00232456" w:rsidRPr="00261834" w:rsidRDefault="00232456" w:rsidP="00232456">
      <w:pPr>
        <w:pStyle w:val="ListParagraph"/>
        <w:numPr>
          <w:ilvl w:val="0"/>
          <w:numId w:val="5"/>
        </w:numPr>
        <w:autoSpaceDE w:val="0"/>
        <w:autoSpaceDN w:val="0"/>
        <w:adjustRightInd w:val="0"/>
        <w:contextualSpacing/>
        <w:jc w:val="left"/>
        <w:rPr>
          <w:rFonts w:cs="Arial"/>
        </w:rPr>
      </w:pPr>
      <w:r w:rsidRPr="00261834">
        <w:rPr>
          <w:rFonts w:cs="Arial"/>
        </w:rPr>
        <w:t>Provide preformed thermoplastic pavement marking meeting the minimum initial pavement marking retroreflectivity values using 30</w:t>
      </w:r>
      <w:r w:rsidR="00126FAB">
        <w:rPr>
          <w:rFonts w:cs="Arial"/>
        </w:rPr>
        <w:t>-</w:t>
      </w:r>
      <w:r w:rsidRPr="00261834">
        <w:rPr>
          <w:rFonts w:cs="Arial"/>
        </w:rPr>
        <w:t>m geometry and meeting the testing procedures of ASTM E1710:</w:t>
      </w:r>
    </w:p>
    <w:p w14:paraId="6B01EC9C" w14:textId="77777777" w:rsidR="00232456" w:rsidRDefault="00232456" w:rsidP="00232456">
      <w:pPr>
        <w:autoSpaceDE w:val="0"/>
        <w:autoSpaceDN w:val="0"/>
        <w:adjustRightInd w:val="0"/>
        <w:rPr>
          <w:rFonts w:cs="Arial"/>
          <w:b/>
          <w:bCs/>
        </w:rPr>
      </w:pPr>
    </w:p>
    <w:p w14:paraId="6DBB6B63" w14:textId="7BDC048B" w:rsidR="000654A8" w:rsidRPr="004021AE" w:rsidRDefault="000654A8" w:rsidP="004021AE">
      <w:pPr>
        <w:pStyle w:val="Heading3"/>
        <w:rPr>
          <w:rFonts w:ascii="Arial" w:hAnsi="Arial" w:cs="Arial"/>
          <w:color w:val="auto"/>
          <w:sz w:val="20"/>
          <w:szCs w:val="20"/>
        </w:rPr>
      </w:pPr>
      <w:r w:rsidRPr="004021AE">
        <w:rPr>
          <w:rFonts w:ascii="Arial" w:hAnsi="Arial" w:cs="Arial"/>
          <w:color w:val="auto"/>
          <w:sz w:val="20"/>
          <w:szCs w:val="20"/>
        </w:rPr>
        <w:t>Minimum Initial Pavement Marking Retroreflectivity</w:t>
      </w:r>
    </w:p>
    <w:tbl>
      <w:tblPr>
        <w:tblStyle w:val="TableGrid"/>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088"/>
        <w:gridCol w:w="2250"/>
        <w:gridCol w:w="1980"/>
      </w:tblGrid>
      <w:tr w:rsidR="00232456" w:rsidRPr="00261834" w14:paraId="7165FC1F" w14:textId="77777777" w:rsidTr="008C13CD">
        <w:trPr>
          <w:tblHeader/>
          <w:jc w:val="center"/>
        </w:trPr>
        <w:tc>
          <w:tcPr>
            <w:tcW w:w="2088" w:type="dxa"/>
            <w:tcBorders>
              <w:top w:val="single" w:sz="12" w:space="0" w:color="auto"/>
              <w:bottom w:val="double" w:sz="4" w:space="0" w:color="auto"/>
              <w:right w:val="single" w:sz="2" w:space="0" w:color="auto"/>
            </w:tcBorders>
          </w:tcPr>
          <w:p w14:paraId="0A5CD10F" w14:textId="77777777" w:rsidR="00232456" w:rsidRPr="00261834" w:rsidRDefault="00232456" w:rsidP="00303D2D">
            <w:pPr>
              <w:autoSpaceDE w:val="0"/>
              <w:autoSpaceDN w:val="0"/>
              <w:adjustRightInd w:val="0"/>
              <w:rPr>
                <w:rFonts w:cs="Arial"/>
                <w:b/>
                <w:bCs/>
              </w:rPr>
            </w:pPr>
          </w:p>
        </w:tc>
        <w:tc>
          <w:tcPr>
            <w:tcW w:w="2250" w:type="dxa"/>
            <w:tcBorders>
              <w:top w:val="single" w:sz="12" w:space="0" w:color="auto"/>
              <w:left w:val="single" w:sz="2" w:space="0" w:color="auto"/>
              <w:bottom w:val="double" w:sz="4" w:space="0" w:color="auto"/>
              <w:right w:val="single" w:sz="2" w:space="0" w:color="auto"/>
            </w:tcBorders>
          </w:tcPr>
          <w:p w14:paraId="25CCF50F" w14:textId="77777777" w:rsidR="00232456" w:rsidRPr="00261834" w:rsidRDefault="00232456" w:rsidP="002B4062">
            <w:pPr>
              <w:autoSpaceDE w:val="0"/>
              <w:autoSpaceDN w:val="0"/>
              <w:adjustRightInd w:val="0"/>
              <w:spacing w:before="80" w:after="80"/>
              <w:jc w:val="center"/>
              <w:rPr>
                <w:rFonts w:cs="Arial"/>
                <w:b/>
                <w:bCs/>
              </w:rPr>
            </w:pPr>
            <w:r w:rsidRPr="00261834">
              <w:rPr>
                <w:rFonts w:cs="Arial"/>
                <w:b/>
                <w:bCs/>
              </w:rPr>
              <w:t>White</w:t>
            </w:r>
          </w:p>
        </w:tc>
        <w:tc>
          <w:tcPr>
            <w:tcW w:w="1980" w:type="dxa"/>
            <w:tcBorders>
              <w:top w:val="single" w:sz="12" w:space="0" w:color="auto"/>
              <w:left w:val="single" w:sz="2" w:space="0" w:color="auto"/>
              <w:bottom w:val="double" w:sz="4" w:space="0" w:color="auto"/>
            </w:tcBorders>
          </w:tcPr>
          <w:p w14:paraId="42E1F44D" w14:textId="77777777" w:rsidR="00232456" w:rsidRPr="00261834" w:rsidRDefault="00232456" w:rsidP="002B4062">
            <w:pPr>
              <w:autoSpaceDE w:val="0"/>
              <w:autoSpaceDN w:val="0"/>
              <w:adjustRightInd w:val="0"/>
              <w:spacing w:before="80" w:after="80"/>
              <w:jc w:val="center"/>
              <w:rPr>
                <w:rFonts w:cs="Arial"/>
                <w:b/>
                <w:bCs/>
              </w:rPr>
            </w:pPr>
            <w:r w:rsidRPr="00261834">
              <w:rPr>
                <w:rFonts w:cs="Arial"/>
                <w:b/>
                <w:bCs/>
              </w:rPr>
              <w:t>Yellow</w:t>
            </w:r>
          </w:p>
        </w:tc>
      </w:tr>
      <w:tr w:rsidR="00232456" w:rsidRPr="00261834" w14:paraId="7651D599" w14:textId="77777777" w:rsidTr="00A24C12">
        <w:trPr>
          <w:jc w:val="center"/>
        </w:trPr>
        <w:tc>
          <w:tcPr>
            <w:tcW w:w="2088" w:type="dxa"/>
            <w:tcBorders>
              <w:top w:val="double" w:sz="4" w:space="0" w:color="auto"/>
              <w:bottom w:val="single" w:sz="4" w:space="0" w:color="auto"/>
              <w:right w:val="single" w:sz="4" w:space="0" w:color="auto"/>
            </w:tcBorders>
          </w:tcPr>
          <w:p w14:paraId="70861C68" w14:textId="77777777" w:rsidR="00232456" w:rsidRPr="00261834" w:rsidRDefault="00232456" w:rsidP="002B4062">
            <w:pPr>
              <w:autoSpaceDE w:val="0"/>
              <w:autoSpaceDN w:val="0"/>
              <w:adjustRightInd w:val="0"/>
              <w:spacing w:before="40" w:after="40"/>
              <w:rPr>
                <w:rFonts w:cs="Arial"/>
                <w:b/>
                <w:bCs/>
              </w:rPr>
            </w:pPr>
            <w:r w:rsidRPr="00261834">
              <w:rPr>
                <w:rFonts w:cs="Arial"/>
              </w:rPr>
              <w:t>Thermoplastic</w:t>
            </w:r>
          </w:p>
        </w:tc>
        <w:tc>
          <w:tcPr>
            <w:tcW w:w="2250" w:type="dxa"/>
            <w:tcBorders>
              <w:top w:val="double" w:sz="4" w:space="0" w:color="auto"/>
              <w:left w:val="single" w:sz="4" w:space="0" w:color="auto"/>
              <w:bottom w:val="single" w:sz="4" w:space="0" w:color="auto"/>
              <w:right w:val="single" w:sz="4" w:space="0" w:color="auto"/>
            </w:tcBorders>
          </w:tcPr>
          <w:p w14:paraId="63FCB864" w14:textId="77777777" w:rsidR="00232456" w:rsidRPr="00261834" w:rsidRDefault="00232456" w:rsidP="002B4062">
            <w:pPr>
              <w:autoSpaceDE w:val="0"/>
              <w:autoSpaceDN w:val="0"/>
              <w:adjustRightInd w:val="0"/>
              <w:spacing w:before="40" w:after="40"/>
              <w:rPr>
                <w:rFonts w:cs="Arial"/>
                <w:b/>
                <w:bCs/>
              </w:rPr>
            </w:pPr>
            <w:r w:rsidRPr="00261834">
              <w:rPr>
                <w:rFonts w:cs="Arial"/>
              </w:rPr>
              <w:t>400 mcd/sq. ft./ft.</w:t>
            </w:r>
          </w:p>
        </w:tc>
        <w:tc>
          <w:tcPr>
            <w:tcW w:w="1980" w:type="dxa"/>
            <w:tcBorders>
              <w:top w:val="double" w:sz="4" w:space="0" w:color="auto"/>
              <w:left w:val="single" w:sz="4" w:space="0" w:color="auto"/>
              <w:bottom w:val="single" w:sz="4" w:space="0" w:color="auto"/>
            </w:tcBorders>
          </w:tcPr>
          <w:p w14:paraId="713AC2D8" w14:textId="77777777" w:rsidR="00232456" w:rsidRPr="00261834" w:rsidRDefault="00232456" w:rsidP="002B4062">
            <w:pPr>
              <w:autoSpaceDE w:val="0"/>
              <w:autoSpaceDN w:val="0"/>
              <w:adjustRightInd w:val="0"/>
              <w:spacing w:before="40" w:after="40"/>
              <w:rPr>
                <w:rFonts w:cs="Arial"/>
                <w:b/>
                <w:bCs/>
              </w:rPr>
            </w:pPr>
            <w:r w:rsidRPr="00261834">
              <w:rPr>
                <w:rFonts w:cs="Arial"/>
              </w:rPr>
              <w:t>250 mcd/sq. ft./ft.</w:t>
            </w:r>
          </w:p>
        </w:tc>
      </w:tr>
      <w:tr w:rsidR="00232456" w:rsidRPr="00261834" w14:paraId="54FB63BA" w14:textId="77777777" w:rsidTr="00A24C12">
        <w:trPr>
          <w:jc w:val="center"/>
        </w:trPr>
        <w:tc>
          <w:tcPr>
            <w:tcW w:w="2088" w:type="dxa"/>
            <w:tcBorders>
              <w:top w:val="single" w:sz="4" w:space="0" w:color="auto"/>
              <w:bottom w:val="single" w:sz="12" w:space="0" w:color="auto"/>
              <w:right w:val="single" w:sz="4" w:space="0" w:color="auto"/>
            </w:tcBorders>
          </w:tcPr>
          <w:p w14:paraId="3C7C359C" w14:textId="77777777" w:rsidR="00232456" w:rsidRPr="00261834" w:rsidRDefault="00232456" w:rsidP="002B4062">
            <w:pPr>
              <w:autoSpaceDE w:val="0"/>
              <w:autoSpaceDN w:val="0"/>
              <w:adjustRightInd w:val="0"/>
              <w:spacing w:before="40"/>
              <w:rPr>
                <w:rFonts w:cs="Arial"/>
              </w:rPr>
            </w:pPr>
            <w:r w:rsidRPr="00261834">
              <w:rPr>
                <w:rFonts w:cs="Arial"/>
              </w:rPr>
              <w:t>Thermoplastic,</w:t>
            </w:r>
          </w:p>
          <w:p w14:paraId="04217239" w14:textId="77777777" w:rsidR="00232456" w:rsidRPr="00261834" w:rsidRDefault="00232456" w:rsidP="00303D2D">
            <w:pPr>
              <w:autoSpaceDE w:val="0"/>
              <w:autoSpaceDN w:val="0"/>
              <w:adjustRightInd w:val="0"/>
              <w:rPr>
                <w:rFonts w:cs="Arial"/>
              </w:rPr>
            </w:pPr>
            <w:r w:rsidRPr="00261834">
              <w:rPr>
                <w:rFonts w:cs="Arial"/>
              </w:rPr>
              <w:t>enhanced skid</w:t>
            </w:r>
          </w:p>
          <w:p w14:paraId="17EFF34A" w14:textId="3708C90B" w:rsidR="00232456" w:rsidRPr="00261834" w:rsidRDefault="00232456" w:rsidP="002B4062">
            <w:pPr>
              <w:autoSpaceDE w:val="0"/>
              <w:autoSpaceDN w:val="0"/>
              <w:adjustRightInd w:val="0"/>
              <w:spacing w:after="40"/>
              <w:rPr>
                <w:rFonts w:cs="Arial"/>
                <w:b/>
                <w:bCs/>
              </w:rPr>
            </w:pPr>
            <w:r w:rsidRPr="00261834">
              <w:rPr>
                <w:rFonts w:cs="Arial"/>
              </w:rPr>
              <w:t>resistance (ESR)</w:t>
            </w:r>
          </w:p>
        </w:tc>
        <w:tc>
          <w:tcPr>
            <w:tcW w:w="2250" w:type="dxa"/>
            <w:tcBorders>
              <w:top w:val="single" w:sz="4" w:space="0" w:color="auto"/>
              <w:left w:val="single" w:sz="4" w:space="0" w:color="auto"/>
              <w:bottom w:val="single" w:sz="12" w:space="0" w:color="auto"/>
              <w:right w:val="single" w:sz="4" w:space="0" w:color="auto"/>
            </w:tcBorders>
          </w:tcPr>
          <w:p w14:paraId="6B552403" w14:textId="77777777" w:rsidR="00232456" w:rsidRPr="00261834" w:rsidRDefault="00232456" w:rsidP="00303D2D">
            <w:pPr>
              <w:autoSpaceDE w:val="0"/>
              <w:autoSpaceDN w:val="0"/>
              <w:adjustRightInd w:val="0"/>
              <w:rPr>
                <w:rFonts w:cs="Arial"/>
              </w:rPr>
            </w:pPr>
          </w:p>
          <w:p w14:paraId="3C5387E4" w14:textId="61F156F8" w:rsidR="00232456" w:rsidRPr="00261834" w:rsidRDefault="00232456" w:rsidP="00303D2D">
            <w:pPr>
              <w:autoSpaceDE w:val="0"/>
              <w:autoSpaceDN w:val="0"/>
              <w:adjustRightInd w:val="0"/>
              <w:rPr>
                <w:rFonts w:cs="Arial"/>
                <w:b/>
                <w:bCs/>
              </w:rPr>
            </w:pPr>
            <w:r w:rsidRPr="00261834">
              <w:rPr>
                <w:rFonts w:cs="Arial"/>
              </w:rPr>
              <w:t xml:space="preserve">250 </w:t>
            </w:r>
            <w:r w:rsidR="001B2FDB">
              <w:rPr>
                <w:rFonts w:cs="Arial"/>
              </w:rPr>
              <w:t>mc</w:t>
            </w:r>
            <w:r w:rsidRPr="00261834">
              <w:rPr>
                <w:rFonts w:cs="Arial"/>
              </w:rPr>
              <w:t>d/sq. ft./ft.</w:t>
            </w:r>
          </w:p>
        </w:tc>
        <w:tc>
          <w:tcPr>
            <w:tcW w:w="1980" w:type="dxa"/>
            <w:tcBorders>
              <w:top w:val="single" w:sz="4" w:space="0" w:color="auto"/>
              <w:left w:val="single" w:sz="4" w:space="0" w:color="auto"/>
              <w:bottom w:val="single" w:sz="12" w:space="0" w:color="auto"/>
            </w:tcBorders>
          </w:tcPr>
          <w:p w14:paraId="6B9118F5" w14:textId="77777777" w:rsidR="00232456" w:rsidRPr="00261834" w:rsidRDefault="00232456" w:rsidP="00303D2D">
            <w:pPr>
              <w:autoSpaceDE w:val="0"/>
              <w:autoSpaceDN w:val="0"/>
              <w:adjustRightInd w:val="0"/>
              <w:rPr>
                <w:rFonts w:cs="Arial"/>
              </w:rPr>
            </w:pPr>
          </w:p>
          <w:p w14:paraId="387754C2" w14:textId="2960161D" w:rsidR="00232456" w:rsidRPr="00261834" w:rsidRDefault="00232456" w:rsidP="00303D2D">
            <w:pPr>
              <w:autoSpaceDE w:val="0"/>
              <w:autoSpaceDN w:val="0"/>
              <w:adjustRightInd w:val="0"/>
              <w:rPr>
                <w:rFonts w:cs="Arial"/>
                <w:b/>
                <w:bCs/>
              </w:rPr>
            </w:pPr>
            <w:r w:rsidRPr="00261834">
              <w:rPr>
                <w:rFonts w:cs="Arial"/>
              </w:rPr>
              <w:t xml:space="preserve">150 </w:t>
            </w:r>
            <w:r w:rsidR="001B2FDB">
              <w:rPr>
                <w:rFonts w:cs="Arial"/>
              </w:rPr>
              <w:t>mc</w:t>
            </w:r>
            <w:r w:rsidRPr="00261834">
              <w:rPr>
                <w:rFonts w:cs="Arial"/>
              </w:rPr>
              <w:t>d/sq. ft./ft.</w:t>
            </w:r>
          </w:p>
        </w:tc>
      </w:tr>
    </w:tbl>
    <w:p w14:paraId="4B2DBAD3" w14:textId="77777777" w:rsidR="00232456" w:rsidRPr="00261834" w:rsidRDefault="00232456" w:rsidP="00232456">
      <w:pPr>
        <w:autoSpaceDE w:val="0"/>
        <w:autoSpaceDN w:val="0"/>
        <w:adjustRightInd w:val="0"/>
        <w:rPr>
          <w:rFonts w:cs="Arial"/>
          <w:b/>
          <w:bCs/>
        </w:rPr>
      </w:pPr>
    </w:p>
    <w:p w14:paraId="34650BD7" w14:textId="77777777" w:rsidR="00232456" w:rsidRPr="004021AE" w:rsidRDefault="00232456" w:rsidP="004021AE">
      <w:pPr>
        <w:pStyle w:val="Heading2"/>
        <w:rPr>
          <w:rFonts w:ascii="Arial" w:hAnsi="Arial" w:cs="Arial"/>
          <w:color w:val="auto"/>
          <w:u w:val="none"/>
        </w:rPr>
      </w:pPr>
      <w:r w:rsidRPr="004021AE">
        <w:rPr>
          <w:rFonts w:ascii="Arial" w:hAnsi="Arial" w:cs="Arial"/>
          <w:color w:val="auto"/>
          <w:u w:val="none"/>
        </w:rPr>
        <w:t>Thickness</w:t>
      </w:r>
    </w:p>
    <w:p w14:paraId="2384131F" w14:textId="77777777" w:rsidR="00232456" w:rsidRPr="00261834" w:rsidRDefault="00232456" w:rsidP="00232456">
      <w:pPr>
        <w:pStyle w:val="ListParagraph"/>
        <w:numPr>
          <w:ilvl w:val="0"/>
          <w:numId w:val="5"/>
        </w:numPr>
        <w:autoSpaceDE w:val="0"/>
        <w:autoSpaceDN w:val="0"/>
        <w:adjustRightInd w:val="0"/>
        <w:contextualSpacing/>
        <w:jc w:val="left"/>
        <w:rPr>
          <w:rFonts w:cs="Arial"/>
          <w:b/>
          <w:bCs/>
        </w:rPr>
      </w:pPr>
      <w:r w:rsidRPr="00261834">
        <w:rPr>
          <w:rFonts w:cs="Arial"/>
        </w:rPr>
        <w:t>A longitudinal marking is a minimum 90 mils thick at the edges, and a maximum 125 mils thick at the center of the stripe.</w:t>
      </w:r>
    </w:p>
    <w:p w14:paraId="1CDE41D7" w14:textId="77777777" w:rsidR="00232456" w:rsidRPr="00261834" w:rsidRDefault="00232456" w:rsidP="00232456">
      <w:pPr>
        <w:pStyle w:val="ListParagraph"/>
        <w:numPr>
          <w:ilvl w:val="0"/>
          <w:numId w:val="5"/>
        </w:numPr>
        <w:autoSpaceDE w:val="0"/>
        <w:autoSpaceDN w:val="0"/>
        <w:adjustRightInd w:val="0"/>
        <w:contextualSpacing/>
        <w:jc w:val="left"/>
        <w:rPr>
          <w:rFonts w:cs="Arial"/>
        </w:rPr>
      </w:pPr>
      <w:r w:rsidRPr="00261834">
        <w:rPr>
          <w:rFonts w:cs="Arial"/>
        </w:rPr>
        <w:lastRenderedPageBreak/>
        <w:t>Transverse markings and symbols are a minimum 125 mils thick at the edges, and a maximum 160 mils thick at the center.</w:t>
      </w:r>
    </w:p>
    <w:p w14:paraId="159083B7" w14:textId="77777777" w:rsidR="00232456" w:rsidRPr="00261834" w:rsidRDefault="00232456" w:rsidP="00232456">
      <w:pPr>
        <w:autoSpaceDE w:val="0"/>
        <w:autoSpaceDN w:val="0"/>
        <w:adjustRightInd w:val="0"/>
        <w:rPr>
          <w:rFonts w:cs="Arial"/>
          <w:b/>
          <w:bCs/>
        </w:rPr>
      </w:pPr>
    </w:p>
    <w:p w14:paraId="6419B634" w14:textId="77777777" w:rsidR="00232456" w:rsidRPr="004021AE" w:rsidRDefault="00232456" w:rsidP="004021AE">
      <w:pPr>
        <w:pStyle w:val="Heading2"/>
        <w:rPr>
          <w:rFonts w:ascii="Arial" w:hAnsi="Arial" w:cs="Arial"/>
          <w:color w:val="auto"/>
          <w:u w:val="none"/>
        </w:rPr>
      </w:pPr>
      <w:r w:rsidRPr="004021AE">
        <w:rPr>
          <w:rFonts w:ascii="Arial" w:hAnsi="Arial" w:cs="Arial"/>
          <w:color w:val="auto"/>
          <w:u w:val="none"/>
        </w:rPr>
        <w:t>Sample</w:t>
      </w:r>
    </w:p>
    <w:p w14:paraId="496FE7F8" w14:textId="439F2039" w:rsidR="00232456" w:rsidRPr="00261834" w:rsidRDefault="00232456" w:rsidP="00232456">
      <w:pPr>
        <w:pStyle w:val="ListParagraph"/>
        <w:numPr>
          <w:ilvl w:val="0"/>
          <w:numId w:val="6"/>
        </w:numPr>
        <w:contextualSpacing/>
        <w:jc w:val="left"/>
        <w:rPr>
          <w:rFonts w:cs="Arial"/>
          <w:b/>
        </w:rPr>
      </w:pPr>
      <w:r w:rsidRPr="00261834">
        <w:rPr>
          <w:rFonts w:cs="Arial"/>
        </w:rPr>
        <w:t xml:space="preserve">Prior to application, </w:t>
      </w:r>
      <w:r w:rsidR="00D51586">
        <w:rPr>
          <w:rFonts w:cs="Arial"/>
        </w:rPr>
        <w:t xml:space="preserve">the Contractor will </w:t>
      </w:r>
      <w:r w:rsidRPr="00261834">
        <w:rPr>
          <w:rFonts w:cs="Arial"/>
        </w:rPr>
        <w:t xml:space="preserve">provide a sample of the preformed thermoplastic pavement marking to be used on the project to the Region Traffic Engineer for inspection and approval.  </w:t>
      </w:r>
    </w:p>
    <w:p w14:paraId="6522F154" w14:textId="77777777" w:rsidR="00232456" w:rsidRPr="00261834" w:rsidRDefault="00232456" w:rsidP="00232456">
      <w:pPr>
        <w:pStyle w:val="ListParagraph"/>
        <w:numPr>
          <w:ilvl w:val="0"/>
          <w:numId w:val="6"/>
        </w:numPr>
        <w:contextualSpacing/>
        <w:jc w:val="left"/>
        <w:rPr>
          <w:rFonts w:cs="Arial"/>
          <w:b/>
        </w:rPr>
      </w:pPr>
      <w:r w:rsidRPr="00261834">
        <w:rPr>
          <w:rFonts w:cs="Arial"/>
        </w:rPr>
        <w:t xml:space="preserve">Do not begin application of the preformed thermoplastic pavement marking prior to obtaining the Region Traffic Engineer’s approval of the preformed thermoplastic pavement marking material. The Region Traffic Engineer’s approval of the preformed thermoplastic pavement marking does not </w:t>
      </w:r>
      <w:proofErr w:type="gramStart"/>
      <w:r w:rsidRPr="00261834">
        <w:rPr>
          <w:rFonts w:cs="Arial"/>
        </w:rPr>
        <w:t>void</w:t>
      </w:r>
      <w:proofErr w:type="gramEnd"/>
      <w:r w:rsidRPr="00261834">
        <w:rPr>
          <w:rFonts w:cs="Arial"/>
        </w:rPr>
        <w:t xml:space="preserve"> other preformed thermoplastic pavement marking requirements specified.</w:t>
      </w:r>
    </w:p>
    <w:p w14:paraId="0891145D" w14:textId="77777777" w:rsidR="00232456" w:rsidRPr="00261834" w:rsidRDefault="00232456" w:rsidP="00232456">
      <w:pPr>
        <w:rPr>
          <w:rFonts w:cs="Arial"/>
        </w:rPr>
      </w:pPr>
    </w:p>
    <w:bookmarkEnd w:id="3"/>
    <w:p w14:paraId="40C6D607" w14:textId="77777777" w:rsidR="00232456" w:rsidRPr="00261834" w:rsidRDefault="00232456" w:rsidP="00232456"/>
    <w:p w14:paraId="37FA34D9" w14:textId="3C9FADE6" w:rsidR="00895EA4" w:rsidRPr="00261834" w:rsidRDefault="00895EA4" w:rsidP="00895EA4">
      <w:pPr>
        <w:pStyle w:val="Heading1"/>
      </w:pPr>
      <w:r>
        <w:t xml:space="preserve">HOT APPLIED </w:t>
      </w:r>
      <w:r w:rsidRPr="00261834">
        <w:t>T</w:t>
      </w:r>
      <w:r>
        <w:t>HERMOPLASTIC</w:t>
      </w:r>
      <w:r w:rsidRPr="00261834">
        <w:t xml:space="preserve"> P</w:t>
      </w:r>
      <w:r>
        <w:t>AVEMENT</w:t>
      </w:r>
      <w:r w:rsidRPr="00261834">
        <w:t xml:space="preserve"> M</w:t>
      </w:r>
      <w:r>
        <w:t>ARKING</w:t>
      </w:r>
    </w:p>
    <w:p w14:paraId="506BA818" w14:textId="77777777" w:rsidR="00F91F0F" w:rsidRDefault="00F91F0F" w:rsidP="00895EA4">
      <w:pPr>
        <w:ind w:left="720"/>
        <w:rPr>
          <w:rFonts w:cs="Arial"/>
          <w:highlight w:val="yellow"/>
        </w:rPr>
      </w:pPr>
    </w:p>
    <w:p w14:paraId="41339F9B" w14:textId="6334FB57" w:rsidR="00370DED" w:rsidRDefault="00370DED" w:rsidP="00895EA4">
      <w:pPr>
        <w:ind w:left="720"/>
        <w:rPr>
          <w:rFonts w:cs="Arial"/>
          <w:highlight w:val="yellow"/>
        </w:rPr>
      </w:pPr>
      <w:r>
        <w:rPr>
          <w:rFonts w:cs="Arial"/>
          <w:highlight w:val="yellow"/>
        </w:rPr>
        <w:t xml:space="preserve">Hot applied thermoplastic pavement markings must only be specified when they will be able to be installed from June through August as they will fail if installed when the air and surface temperature specifications are not met or if the </w:t>
      </w:r>
      <w:r w:rsidR="00B25D0F">
        <w:rPr>
          <w:rFonts w:cs="Arial"/>
          <w:highlight w:val="yellow"/>
        </w:rPr>
        <w:t>material temperature in the kettle is not maintained.</w:t>
      </w:r>
    </w:p>
    <w:p w14:paraId="6829B805" w14:textId="77777777" w:rsidR="00370DED" w:rsidRDefault="00370DED" w:rsidP="00895EA4">
      <w:pPr>
        <w:ind w:left="720"/>
        <w:rPr>
          <w:rFonts w:cs="Arial"/>
          <w:highlight w:val="yellow"/>
        </w:rPr>
      </w:pPr>
    </w:p>
    <w:p w14:paraId="14CA30D8" w14:textId="5C05DE30" w:rsidR="00895EA4" w:rsidRPr="003601DF" w:rsidRDefault="00895EA4" w:rsidP="00895EA4">
      <w:pPr>
        <w:ind w:left="720"/>
        <w:rPr>
          <w:rFonts w:cs="Arial"/>
        </w:rPr>
      </w:pPr>
      <w:r w:rsidRPr="003601DF">
        <w:rPr>
          <w:rFonts w:cs="Arial"/>
          <w:highlight w:val="yellow"/>
        </w:rPr>
        <w:t xml:space="preserve">When </w:t>
      </w:r>
      <w:r>
        <w:rPr>
          <w:rFonts w:cs="Arial"/>
          <w:highlight w:val="yellow"/>
        </w:rPr>
        <w:t>hot applied</w:t>
      </w:r>
      <w:r w:rsidRPr="003601DF">
        <w:rPr>
          <w:rFonts w:cs="Arial"/>
          <w:highlight w:val="yellow"/>
        </w:rPr>
        <w:t xml:space="preserve"> thermoplastic pavement markings are going to be </w:t>
      </w:r>
      <w:proofErr w:type="gramStart"/>
      <w:r w:rsidRPr="003601DF">
        <w:rPr>
          <w:rFonts w:cs="Arial"/>
          <w:highlight w:val="yellow"/>
        </w:rPr>
        <w:t>grooved-in</w:t>
      </w:r>
      <w:proofErr w:type="gramEnd"/>
      <w:r w:rsidRPr="003601DF">
        <w:rPr>
          <w:rFonts w:cs="Arial"/>
          <w:highlight w:val="yellow"/>
        </w:rPr>
        <w:t xml:space="preserve"> on a project, the standard note for GROOVING FOR COLD APPLIED PLASTIC PAVEMENT MARKING should be included in the plans, with the heading and references within the note </w:t>
      </w:r>
      <w:r>
        <w:rPr>
          <w:rFonts w:cs="Arial"/>
          <w:highlight w:val="yellow"/>
        </w:rPr>
        <w:t>f</w:t>
      </w:r>
      <w:r w:rsidRPr="003601DF">
        <w:rPr>
          <w:rFonts w:cs="Arial"/>
          <w:highlight w:val="yellow"/>
        </w:rPr>
        <w:t>o</w:t>
      </w:r>
      <w:r>
        <w:rPr>
          <w:rFonts w:cs="Arial"/>
          <w:highlight w:val="yellow"/>
        </w:rPr>
        <w:t>r</w:t>
      </w:r>
      <w:r w:rsidRPr="003601DF">
        <w:rPr>
          <w:rFonts w:cs="Arial"/>
          <w:highlight w:val="yellow"/>
        </w:rPr>
        <w:t xml:space="preserve"> cold applied plastic changed to </w:t>
      </w:r>
      <w:r>
        <w:rPr>
          <w:rFonts w:cs="Arial"/>
          <w:highlight w:val="yellow"/>
        </w:rPr>
        <w:t>hot applied</w:t>
      </w:r>
      <w:r w:rsidRPr="003601DF">
        <w:rPr>
          <w:rFonts w:cs="Arial"/>
          <w:highlight w:val="yellow"/>
        </w:rPr>
        <w:t xml:space="preserve"> thermoplastic</w:t>
      </w:r>
      <w:r>
        <w:rPr>
          <w:rFonts w:cs="Arial"/>
          <w:highlight w:val="yellow"/>
        </w:rPr>
        <w:t>, with the exception of the bid item name, which will remain as “Grooving for Cold Applied Plastic Pavement Marking”</w:t>
      </w:r>
      <w:r w:rsidRPr="003601DF">
        <w:rPr>
          <w:rFonts w:cs="Arial"/>
          <w:highlight w:val="yellow"/>
        </w:rPr>
        <w:t>.</w:t>
      </w:r>
      <w:r>
        <w:rPr>
          <w:rFonts w:cs="Arial"/>
        </w:rPr>
        <w:t xml:space="preserve"> </w:t>
      </w:r>
    </w:p>
    <w:p w14:paraId="2BC07C67" w14:textId="77777777" w:rsidR="00895EA4" w:rsidRPr="00261834" w:rsidRDefault="00895EA4" w:rsidP="00895EA4">
      <w:pPr>
        <w:rPr>
          <w:rFonts w:cs="Arial"/>
          <w:u w:val="single"/>
        </w:rPr>
      </w:pPr>
    </w:p>
    <w:p w14:paraId="1D1DA1FA" w14:textId="2BCC1152" w:rsidR="00895EA4" w:rsidRDefault="00CF36D0" w:rsidP="00CF36D0">
      <w:pPr>
        <w:rPr>
          <w:rFonts w:cs="Arial"/>
        </w:rPr>
      </w:pPr>
      <w:r w:rsidRPr="00CF36D0">
        <w:rPr>
          <w:rFonts w:cs="Arial"/>
        </w:rPr>
        <w:t>The hot applied thermoplastic will be applied using equipment featuring a kettle capable of heating the thermoplastic material evenly</w:t>
      </w:r>
      <w:r w:rsidR="00546008">
        <w:rPr>
          <w:rFonts w:cs="Arial"/>
        </w:rPr>
        <w:t xml:space="preserve"> while</w:t>
      </w:r>
      <w:r>
        <w:rPr>
          <w:rFonts w:cs="Arial"/>
        </w:rPr>
        <w:t xml:space="preserve"> maintaining temperatures above 400⁰F with an exterior, visible temperature gauge</w:t>
      </w:r>
      <w:r w:rsidR="00546008">
        <w:rPr>
          <w:rFonts w:cs="Arial"/>
        </w:rPr>
        <w:t xml:space="preserve"> showing the temperature of the thermoplastic material. The kettle must also be equipped with material agitators capable of thoroughly mixing the material at a rate which will ensure even disbursement and uniform temperatures throughout the thermoplastic material.</w:t>
      </w:r>
    </w:p>
    <w:p w14:paraId="2C50690E" w14:textId="77777777" w:rsidR="00546008" w:rsidRDefault="00546008" w:rsidP="00CF36D0">
      <w:pPr>
        <w:rPr>
          <w:rFonts w:cs="Arial"/>
        </w:rPr>
      </w:pPr>
    </w:p>
    <w:p w14:paraId="4A945A8A" w14:textId="0620F015" w:rsidR="00B506CC" w:rsidRPr="00B506CC" w:rsidRDefault="00546008" w:rsidP="00E62203">
      <w:pPr>
        <w:rPr>
          <w:rFonts w:cs="Arial"/>
        </w:rPr>
      </w:pPr>
      <w:r>
        <w:rPr>
          <w:rFonts w:cs="Arial"/>
        </w:rPr>
        <w:t>The equipment will also feature</w:t>
      </w:r>
      <w:r w:rsidR="003E2240">
        <w:rPr>
          <w:rFonts w:cs="Arial"/>
        </w:rPr>
        <w:t xml:space="preserve"> a dispensing device capable of dispensing the thermoplastic material as a uniformly thick, well-defined, and </w:t>
      </w:r>
      <w:r w:rsidR="001F312D">
        <w:rPr>
          <w:rFonts w:cs="Arial"/>
        </w:rPr>
        <w:t>securely bonded</w:t>
      </w:r>
      <w:r w:rsidR="003E2240">
        <w:rPr>
          <w:rFonts w:cs="Arial"/>
        </w:rPr>
        <w:t xml:space="preserve"> line of the specified dimensions.</w:t>
      </w:r>
      <w:r w:rsidR="001F312D">
        <w:rPr>
          <w:rFonts w:cs="Arial"/>
        </w:rPr>
        <w:t xml:space="preserve"> The dispensing device will be immediately followed on the equipment by the retroreflective media dispenser(s) capable of embedding and anchoring the retroreflective media to a depth of 50-60%. Retroreflective media will not be applied by hand.</w:t>
      </w:r>
    </w:p>
    <w:p w14:paraId="5AC992A3" w14:textId="77777777" w:rsidR="00895EA4" w:rsidRPr="00261834" w:rsidRDefault="00895EA4" w:rsidP="00895EA4">
      <w:pPr>
        <w:rPr>
          <w:rFonts w:cs="Arial"/>
        </w:rPr>
      </w:pPr>
    </w:p>
    <w:p w14:paraId="2144B391" w14:textId="5BAD1EC4" w:rsidR="00895EA4" w:rsidRDefault="001F312D" w:rsidP="00CF36D0">
      <w:pPr>
        <w:rPr>
          <w:rFonts w:cs="Arial"/>
        </w:rPr>
      </w:pPr>
      <w:r>
        <w:rPr>
          <w:rFonts w:cs="Arial"/>
        </w:rPr>
        <w:t>Before application, a</w:t>
      </w:r>
      <w:r w:rsidR="003E2240">
        <w:rPr>
          <w:rFonts w:cs="Arial"/>
        </w:rPr>
        <w:t>ll pavement surfaces must be clean, dry, and free of dust and existing pavement markings except for other thermoplastic markings.</w:t>
      </w:r>
      <w:r w:rsidR="00F95F0A">
        <w:rPr>
          <w:rFonts w:cs="Arial"/>
        </w:rPr>
        <w:t xml:space="preserve"> Testing may be needed to determine if the pavement surface is more than visibly dry.</w:t>
      </w:r>
    </w:p>
    <w:p w14:paraId="37BF767B" w14:textId="77777777" w:rsidR="00F95F0A" w:rsidRDefault="00F95F0A" w:rsidP="00CF36D0">
      <w:pPr>
        <w:rPr>
          <w:rFonts w:cs="Arial"/>
        </w:rPr>
      </w:pPr>
    </w:p>
    <w:p w14:paraId="36D2B760" w14:textId="06F4FCF0" w:rsidR="00F95F0A" w:rsidRDefault="00F95F0A" w:rsidP="00CF36D0">
      <w:pPr>
        <w:rPr>
          <w:rFonts w:cs="Arial"/>
        </w:rPr>
      </w:pPr>
      <w:r>
        <w:rPr>
          <w:rFonts w:cs="Arial"/>
        </w:rPr>
        <w:t>The air temperature and pavement surface temperature will be at least 50⁰F and rising at the time of application.</w:t>
      </w:r>
    </w:p>
    <w:p w14:paraId="19079690" w14:textId="77777777" w:rsidR="00F95F0A" w:rsidRDefault="00F95F0A" w:rsidP="00CF36D0">
      <w:pPr>
        <w:rPr>
          <w:rFonts w:cs="Arial"/>
        </w:rPr>
      </w:pPr>
    </w:p>
    <w:p w14:paraId="00D6F808" w14:textId="20D4A3E8" w:rsidR="00F95F0A" w:rsidRDefault="00F95F0A" w:rsidP="00CF36D0">
      <w:pPr>
        <w:rPr>
          <w:rFonts w:cs="Arial"/>
        </w:rPr>
      </w:pPr>
      <w:r>
        <w:rPr>
          <w:rFonts w:cs="Arial"/>
        </w:rPr>
        <w:t>Primer is to be applied prior to the application of the thermoplastic material per the manufacturer’s recommendation for the pavement type.</w:t>
      </w:r>
    </w:p>
    <w:p w14:paraId="325D5632" w14:textId="77777777" w:rsidR="00F95F0A" w:rsidRDefault="00F95F0A" w:rsidP="00CF36D0">
      <w:pPr>
        <w:rPr>
          <w:rFonts w:cs="Arial"/>
        </w:rPr>
      </w:pPr>
    </w:p>
    <w:p w14:paraId="6A0C8BD5" w14:textId="229315C8" w:rsidR="00F95F0A" w:rsidRDefault="00F95F0A" w:rsidP="00CF36D0">
      <w:pPr>
        <w:rPr>
          <w:rFonts w:cs="Arial"/>
        </w:rPr>
      </w:pPr>
      <w:r>
        <w:rPr>
          <w:rFonts w:cs="Arial"/>
        </w:rPr>
        <w:t>The thermoplastic material will be applied onto the pavement surface at a material temperature range between 385⁰F and 440⁰F, or more restrictive based on the manufacturer’s recommendations.</w:t>
      </w:r>
      <w:r w:rsidR="00E2652D">
        <w:rPr>
          <w:rFonts w:cs="Arial"/>
        </w:rPr>
        <w:t xml:space="preserve"> Thermoplastic material will be </w:t>
      </w:r>
      <w:proofErr w:type="gramStart"/>
      <w:r w:rsidR="00E2652D">
        <w:rPr>
          <w:rFonts w:cs="Arial"/>
        </w:rPr>
        <w:t>applied</w:t>
      </w:r>
      <w:proofErr w:type="gramEnd"/>
      <w:r w:rsidR="00E2652D">
        <w:rPr>
          <w:rFonts w:cs="Arial"/>
        </w:rPr>
        <w:t xml:space="preserve"> at least thirty minutes, but not longer than six hours after reaching this temperature range</w:t>
      </w:r>
      <w:r w:rsidR="00B25D0F">
        <w:rPr>
          <w:rFonts w:cs="Arial"/>
        </w:rPr>
        <w:t xml:space="preserve"> in the kettle</w:t>
      </w:r>
      <w:r w:rsidR="00E2652D">
        <w:rPr>
          <w:rFonts w:cs="Arial"/>
        </w:rPr>
        <w:t>.</w:t>
      </w:r>
      <w:r w:rsidR="00B25D0F">
        <w:rPr>
          <w:rFonts w:cs="Arial"/>
        </w:rPr>
        <w:t xml:space="preserve"> If the material temperature exceeds this temperature range, it will be considered scorched and is not to be used. If the </w:t>
      </w:r>
      <w:r w:rsidR="00B25D0F">
        <w:rPr>
          <w:rFonts w:cs="Arial"/>
        </w:rPr>
        <w:t>material temperature falls below this temperature range, it is not to be used until it has been back within this temperature range for at least thirty minutes.</w:t>
      </w:r>
    </w:p>
    <w:p w14:paraId="296AF0E6" w14:textId="77777777" w:rsidR="00F91F0F" w:rsidRDefault="00F91F0F" w:rsidP="00F91F0F">
      <w:pPr>
        <w:rPr>
          <w:rFonts w:eastAsiaTheme="minorHAnsi"/>
        </w:rPr>
      </w:pPr>
    </w:p>
    <w:p w14:paraId="06A85F9B" w14:textId="275C1970" w:rsidR="00F91F0F" w:rsidRDefault="00F91F0F" w:rsidP="00F91F0F">
      <w:pPr>
        <w:ind w:left="720"/>
        <w:rPr>
          <w:rFonts w:eastAsiaTheme="minorHAnsi"/>
        </w:rPr>
      </w:pPr>
      <w:r>
        <w:rPr>
          <w:rFonts w:eastAsiaTheme="minorHAnsi"/>
          <w:highlight w:val="yellow"/>
        </w:rPr>
        <w:t>In the following sentence, select “hydrocarbon” when the hot applied thermoplastic pavement marking is being installed in a rural or high-speed section and select “alkyd</w:t>
      </w:r>
      <w:r w:rsidR="00826735">
        <w:rPr>
          <w:rFonts w:eastAsiaTheme="minorHAnsi"/>
          <w:highlight w:val="yellow"/>
        </w:rPr>
        <w:t>”</w:t>
      </w:r>
      <w:r>
        <w:rPr>
          <w:rFonts w:eastAsiaTheme="minorHAnsi"/>
          <w:highlight w:val="yellow"/>
        </w:rPr>
        <w:t xml:space="preserve"> when it is being installed in an urban, low-speed section</w:t>
      </w:r>
      <w:r w:rsidRPr="00404000">
        <w:rPr>
          <w:rFonts w:eastAsiaTheme="minorHAnsi"/>
          <w:highlight w:val="yellow"/>
        </w:rPr>
        <w:t>.</w:t>
      </w:r>
    </w:p>
    <w:p w14:paraId="04686BB1" w14:textId="77777777" w:rsidR="00F91F0F" w:rsidRPr="00404000" w:rsidRDefault="00F91F0F" w:rsidP="00F91F0F">
      <w:pPr>
        <w:ind w:left="720"/>
        <w:rPr>
          <w:rFonts w:eastAsiaTheme="minorHAnsi"/>
        </w:rPr>
      </w:pPr>
    </w:p>
    <w:p w14:paraId="753395E4" w14:textId="5F10F6A2" w:rsidR="00E868A0" w:rsidRPr="00261834" w:rsidRDefault="00E868A0" w:rsidP="00CF36D0">
      <w:pPr>
        <w:rPr>
          <w:rFonts w:cs="Arial"/>
        </w:rPr>
      </w:pPr>
      <w:r>
        <w:rPr>
          <w:rFonts w:cs="Arial"/>
        </w:rPr>
        <w:t xml:space="preserve">The binder used in the thermoplastic material will be </w:t>
      </w:r>
      <w:r w:rsidRPr="008F01A1">
        <w:rPr>
          <w:color w:val="E10000"/>
        </w:rPr>
        <w:t>hydrocarbon</w:t>
      </w:r>
      <w:r>
        <w:rPr>
          <w:rFonts w:cs="Arial"/>
        </w:rPr>
        <w:t xml:space="preserve"> </w:t>
      </w:r>
      <w:r w:rsidRPr="00E62203">
        <w:rPr>
          <w:rFonts w:cs="Arial"/>
          <w:highlight w:val="yellow"/>
        </w:rPr>
        <w:t>or</w:t>
      </w:r>
      <w:r>
        <w:rPr>
          <w:rFonts w:cs="Arial"/>
        </w:rPr>
        <w:t xml:space="preserve"> </w:t>
      </w:r>
      <w:r w:rsidRPr="008F01A1">
        <w:rPr>
          <w:color w:val="E10000"/>
        </w:rPr>
        <w:t>alkyd</w:t>
      </w:r>
      <w:r>
        <w:rPr>
          <w:rFonts w:cs="Arial"/>
        </w:rPr>
        <w:t>.</w:t>
      </w:r>
    </w:p>
    <w:p w14:paraId="63A98F26" w14:textId="77777777" w:rsidR="00895EA4" w:rsidRPr="00261834" w:rsidRDefault="00895EA4" w:rsidP="00895EA4">
      <w:pPr>
        <w:rPr>
          <w:rFonts w:cs="Arial"/>
        </w:rPr>
      </w:pPr>
    </w:p>
    <w:p w14:paraId="04EA3B2E" w14:textId="77777777" w:rsidR="00E2652D" w:rsidRPr="004021AE" w:rsidRDefault="00E2652D" w:rsidP="004021AE">
      <w:pPr>
        <w:pStyle w:val="Heading2"/>
        <w:rPr>
          <w:rFonts w:ascii="Arial" w:hAnsi="Arial" w:cs="Arial"/>
          <w:color w:val="auto"/>
          <w:u w:val="none"/>
        </w:rPr>
      </w:pPr>
      <w:r w:rsidRPr="004021AE">
        <w:rPr>
          <w:rFonts w:ascii="Arial" w:hAnsi="Arial" w:cs="Arial"/>
          <w:color w:val="auto"/>
          <w:u w:val="none"/>
        </w:rPr>
        <w:t>Color</w:t>
      </w:r>
    </w:p>
    <w:p w14:paraId="28ED0E3B" w14:textId="54BC3DC5" w:rsidR="00E2652D" w:rsidRPr="00261834" w:rsidRDefault="00E2652D" w:rsidP="00E2652D">
      <w:pPr>
        <w:pStyle w:val="ListParagraph"/>
        <w:numPr>
          <w:ilvl w:val="0"/>
          <w:numId w:val="5"/>
        </w:numPr>
        <w:contextualSpacing/>
        <w:jc w:val="left"/>
        <w:rPr>
          <w:rFonts w:cs="Arial"/>
        </w:rPr>
      </w:pPr>
      <w:r>
        <w:rPr>
          <w:rFonts w:cs="Arial"/>
        </w:rPr>
        <w:t>Will</w:t>
      </w:r>
      <w:r w:rsidRPr="00261834">
        <w:rPr>
          <w:rFonts w:cs="Arial"/>
        </w:rPr>
        <w:t xml:space="preserve"> meet the color specification limits and luminance factors for Cold Applied Plastic Pavement Mar</w:t>
      </w:r>
      <w:r>
        <w:rPr>
          <w:rFonts w:cs="Arial"/>
        </w:rPr>
        <w:t xml:space="preserve">king and Legends (Section 983.2 </w:t>
      </w:r>
      <w:r w:rsidRPr="00261834">
        <w:rPr>
          <w:rFonts w:cs="Arial"/>
        </w:rPr>
        <w:t>D</w:t>
      </w:r>
      <w:r w:rsidR="00826735">
        <w:rPr>
          <w:rFonts w:cs="Arial"/>
        </w:rPr>
        <w:t xml:space="preserve"> of the Specifications</w:t>
      </w:r>
      <w:r w:rsidRPr="00261834">
        <w:rPr>
          <w:rFonts w:cs="Arial"/>
        </w:rPr>
        <w:t>, Tables 1 and 2).</w:t>
      </w:r>
    </w:p>
    <w:p w14:paraId="2947C1F4" w14:textId="77777777" w:rsidR="00E2652D" w:rsidRPr="00261834" w:rsidRDefault="00E2652D" w:rsidP="00E2652D">
      <w:pPr>
        <w:rPr>
          <w:rFonts w:cs="Arial"/>
          <w:b/>
        </w:rPr>
      </w:pPr>
    </w:p>
    <w:p w14:paraId="40E88349" w14:textId="77777777" w:rsidR="00E2652D" w:rsidRPr="004021AE" w:rsidRDefault="00E2652D" w:rsidP="004021AE">
      <w:pPr>
        <w:pStyle w:val="Heading2"/>
        <w:rPr>
          <w:rFonts w:ascii="Arial" w:hAnsi="Arial" w:cs="Arial"/>
          <w:color w:val="auto"/>
          <w:u w:val="none"/>
        </w:rPr>
      </w:pPr>
      <w:r w:rsidRPr="004021AE">
        <w:rPr>
          <w:rFonts w:ascii="Arial" w:hAnsi="Arial" w:cs="Arial"/>
          <w:color w:val="auto"/>
          <w:u w:val="none"/>
        </w:rPr>
        <w:t>Glass Beads</w:t>
      </w:r>
    </w:p>
    <w:p w14:paraId="33015299" w14:textId="51B1080D" w:rsidR="00E2652D" w:rsidRPr="00261834" w:rsidRDefault="00E868A0" w:rsidP="00E2652D">
      <w:pPr>
        <w:pStyle w:val="ListParagraph"/>
        <w:numPr>
          <w:ilvl w:val="0"/>
          <w:numId w:val="5"/>
        </w:numPr>
        <w:contextualSpacing/>
        <w:jc w:val="left"/>
        <w:rPr>
          <w:rFonts w:cs="Arial"/>
        </w:rPr>
      </w:pPr>
      <w:r>
        <w:rPr>
          <w:rFonts w:cs="Arial"/>
        </w:rPr>
        <w:t>Will</w:t>
      </w:r>
      <w:r w:rsidR="00E2652D" w:rsidRPr="00261834">
        <w:rPr>
          <w:rFonts w:cs="Arial"/>
        </w:rPr>
        <w:t xml:space="preserve"> contain a minimum 30% intermixed glass beads by weight and a minimum 80% true spheres.</w:t>
      </w:r>
    </w:p>
    <w:p w14:paraId="54CA9192" w14:textId="7E243996" w:rsidR="00E2652D" w:rsidRPr="00261834" w:rsidRDefault="00E868A0" w:rsidP="00E2652D">
      <w:pPr>
        <w:pStyle w:val="ListParagraph"/>
        <w:numPr>
          <w:ilvl w:val="0"/>
          <w:numId w:val="5"/>
        </w:numPr>
        <w:contextualSpacing/>
        <w:jc w:val="left"/>
        <w:rPr>
          <w:rFonts w:cs="Arial"/>
        </w:rPr>
      </w:pPr>
      <w:r>
        <w:rPr>
          <w:rFonts w:cs="Arial"/>
        </w:rPr>
        <w:t>Will</w:t>
      </w:r>
      <w:r w:rsidR="00E2652D" w:rsidRPr="00261834">
        <w:rPr>
          <w:rFonts w:cs="Arial"/>
        </w:rPr>
        <w:t xml:space="preserve"> contain only clear beads.</w:t>
      </w:r>
    </w:p>
    <w:p w14:paraId="7A3F6DA5" w14:textId="77777777" w:rsidR="00E2652D" w:rsidRPr="00261834" w:rsidRDefault="00E2652D" w:rsidP="00E2652D">
      <w:pPr>
        <w:rPr>
          <w:rFonts w:cs="Arial"/>
        </w:rPr>
      </w:pPr>
    </w:p>
    <w:p w14:paraId="6E5E4A73" w14:textId="77777777" w:rsidR="00E2652D" w:rsidRPr="004021AE" w:rsidRDefault="00E2652D" w:rsidP="004021AE">
      <w:pPr>
        <w:pStyle w:val="Heading2"/>
        <w:rPr>
          <w:rFonts w:ascii="Arial" w:hAnsi="Arial" w:cs="Arial"/>
          <w:color w:val="auto"/>
          <w:u w:val="none"/>
        </w:rPr>
      </w:pPr>
      <w:r w:rsidRPr="004021AE">
        <w:rPr>
          <w:rFonts w:ascii="Arial" w:hAnsi="Arial" w:cs="Arial"/>
          <w:color w:val="auto"/>
          <w:u w:val="none"/>
        </w:rPr>
        <w:t>Skid Resistance</w:t>
      </w:r>
    </w:p>
    <w:p w14:paraId="325B1331" w14:textId="44045BD0" w:rsidR="00E2652D" w:rsidRPr="00261834" w:rsidRDefault="00E868A0" w:rsidP="00E2652D">
      <w:pPr>
        <w:pStyle w:val="ListParagraph"/>
        <w:numPr>
          <w:ilvl w:val="0"/>
          <w:numId w:val="5"/>
        </w:numPr>
        <w:contextualSpacing/>
        <w:jc w:val="left"/>
        <w:rPr>
          <w:rFonts w:cs="Arial"/>
        </w:rPr>
      </w:pPr>
      <w:r>
        <w:rPr>
          <w:rFonts w:cs="Arial"/>
        </w:rPr>
        <w:t>T</w:t>
      </w:r>
      <w:r w:rsidR="00E2652D" w:rsidRPr="00261834">
        <w:rPr>
          <w:rFonts w:cs="Arial"/>
        </w:rPr>
        <w:t xml:space="preserve">he surface of the preformed thermoplastic pavement marking </w:t>
      </w:r>
      <w:r>
        <w:rPr>
          <w:rFonts w:cs="Arial"/>
        </w:rPr>
        <w:t xml:space="preserve">will </w:t>
      </w:r>
      <w:r w:rsidR="00E2652D" w:rsidRPr="00261834">
        <w:rPr>
          <w:rFonts w:cs="Arial"/>
        </w:rPr>
        <w:t>provide a skid resistance value of at least 45 British Pendulum Number (BPN) when tested in accordance with ASTM E303.</w:t>
      </w:r>
    </w:p>
    <w:p w14:paraId="6AFC0A8D" w14:textId="77777777" w:rsidR="00E2652D" w:rsidRPr="00261834" w:rsidRDefault="00E2652D" w:rsidP="00E2652D">
      <w:pPr>
        <w:rPr>
          <w:rFonts w:cs="Arial"/>
        </w:rPr>
      </w:pPr>
    </w:p>
    <w:p w14:paraId="622DB590" w14:textId="77777777" w:rsidR="00E2652D" w:rsidRPr="004021AE" w:rsidRDefault="00E2652D" w:rsidP="004021AE">
      <w:pPr>
        <w:pStyle w:val="Heading2"/>
        <w:rPr>
          <w:rFonts w:ascii="Arial" w:hAnsi="Arial" w:cs="Arial"/>
          <w:color w:val="auto"/>
          <w:u w:val="none"/>
        </w:rPr>
      </w:pPr>
      <w:r w:rsidRPr="004021AE">
        <w:rPr>
          <w:rFonts w:ascii="Arial" w:hAnsi="Arial" w:cs="Arial"/>
          <w:color w:val="auto"/>
          <w:u w:val="none"/>
        </w:rPr>
        <w:t>Retroreflectivity</w:t>
      </w:r>
    </w:p>
    <w:p w14:paraId="0E9B3659" w14:textId="77777777" w:rsidR="00E2652D" w:rsidRPr="00261834" w:rsidRDefault="00E2652D" w:rsidP="00E2652D">
      <w:pPr>
        <w:autoSpaceDE w:val="0"/>
        <w:autoSpaceDN w:val="0"/>
        <w:adjustRightInd w:val="0"/>
        <w:rPr>
          <w:rFonts w:cs="Arial"/>
        </w:rPr>
      </w:pPr>
    </w:p>
    <w:p w14:paraId="7380B06C" w14:textId="52D6F08B" w:rsidR="00E2652D" w:rsidRPr="00261834" w:rsidRDefault="00E868A0" w:rsidP="00E2652D">
      <w:pPr>
        <w:pStyle w:val="ListParagraph"/>
        <w:numPr>
          <w:ilvl w:val="0"/>
          <w:numId w:val="5"/>
        </w:numPr>
        <w:autoSpaceDE w:val="0"/>
        <w:autoSpaceDN w:val="0"/>
        <w:adjustRightInd w:val="0"/>
        <w:contextualSpacing/>
        <w:jc w:val="left"/>
        <w:rPr>
          <w:rFonts w:cs="Arial"/>
        </w:rPr>
      </w:pPr>
      <w:r>
        <w:rPr>
          <w:rFonts w:cs="Arial"/>
        </w:rPr>
        <w:t>Will</w:t>
      </w:r>
      <w:r w:rsidR="00E2652D" w:rsidRPr="00261834">
        <w:rPr>
          <w:rFonts w:cs="Arial"/>
        </w:rPr>
        <w:t xml:space="preserve"> meet the minimum initial pavement marking retroreflectivity </w:t>
      </w:r>
      <w:r w:rsidR="00E2652D" w:rsidRPr="00B506CC">
        <w:rPr>
          <w:rFonts w:cs="Arial"/>
        </w:rPr>
        <w:t>values of 400</w:t>
      </w:r>
      <w:r w:rsidRPr="00B506CC">
        <w:rPr>
          <w:rFonts w:cs="Arial"/>
        </w:rPr>
        <w:t xml:space="preserve"> </w:t>
      </w:r>
      <w:r w:rsidR="00B506CC" w:rsidRPr="00E62203">
        <w:rPr>
          <w:rFonts w:eastAsiaTheme="minorHAnsi" w:cs="Arial"/>
        </w:rPr>
        <w:t>mc</w:t>
      </w:r>
      <w:r w:rsidR="000A5D22">
        <w:rPr>
          <w:rFonts w:eastAsiaTheme="minorHAnsi" w:cs="Arial"/>
        </w:rPr>
        <w:t>d</w:t>
      </w:r>
      <w:r w:rsidR="00B506CC" w:rsidRPr="00E62203">
        <w:rPr>
          <w:rFonts w:eastAsiaTheme="minorHAnsi" w:cs="Arial"/>
        </w:rPr>
        <w:t>/m</w:t>
      </w:r>
      <w:r w:rsidR="00B506CC" w:rsidRPr="00E62203">
        <w:rPr>
          <w:rFonts w:eastAsiaTheme="minorHAnsi" w:cs="Arial"/>
          <w:vertAlign w:val="superscript"/>
        </w:rPr>
        <w:t>2</w:t>
      </w:r>
      <w:r w:rsidR="00B506CC" w:rsidRPr="00E62203">
        <w:rPr>
          <w:rFonts w:eastAsiaTheme="minorHAnsi" w:cs="Arial"/>
        </w:rPr>
        <w:t>/lux</w:t>
      </w:r>
      <w:r w:rsidRPr="00B506CC">
        <w:rPr>
          <w:rFonts w:cs="Arial"/>
        </w:rPr>
        <w:t xml:space="preserve"> for white and 250 </w:t>
      </w:r>
      <w:r w:rsidR="00B506CC" w:rsidRPr="00E62203">
        <w:rPr>
          <w:rFonts w:eastAsiaTheme="minorHAnsi" w:cs="Arial"/>
        </w:rPr>
        <w:t>mc</w:t>
      </w:r>
      <w:r w:rsidR="000A5D22">
        <w:rPr>
          <w:rFonts w:eastAsiaTheme="minorHAnsi" w:cs="Arial"/>
        </w:rPr>
        <w:t>d</w:t>
      </w:r>
      <w:r w:rsidR="00B506CC" w:rsidRPr="00E62203">
        <w:rPr>
          <w:rFonts w:eastAsiaTheme="minorHAnsi" w:cs="Arial"/>
        </w:rPr>
        <w:t>/m</w:t>
      </w:r>
      <w:r w:rsidR="00B506CC" w:rsidRPr="00E62203">
        <w:rPr>
          <w:rFonts w:eastAsiaTheme="minorHAnsi" w:cs="Arial"/>
          <w:vertAlign w:val="superscript"/>
        </w:rPr>
        <w:t>2</w:t>
      </w:r>
      <w:r w:rsidR="00B506CC" w:rsidRPr="00E62203">
        <w:rPr>
          <w:rFonts w:eastAsiaTheme="minorHAnsi" w:cs="Arial"/>
        </w:rPr>
        <w:t>/lux</w:t>
      </w:r>
      <w:r w:rsidRPr="00B506CC">
        <w:rPr>
          <w:rFonts w:cs="Arial"/>
        </w:rPr>
        <w:t xml:space="preserve"> for yellow </w:t>
      </w:r>
      <w:r w:rsidR="00E2652D" w:rsidRPr="00B506CC">
        <w:rPr>
          <w:rFonts w:cs="Arial"/>
        </w:rPr>
        <w:t>using 30</w:t>
      </w:r>
      <w:r w:rsidR="00126FAB">
        <w:rPr>
          <w:rFonts w:cs="Arial"/>
        </w:rPr>
        <w:t>-</w:t>
      </w:r>
      <w:r w:rsidR="00E2652D" w:rsidRPr="00B506CC">
        <w:rPr>
          <w:rFonts w:cs="Arial"/>
        </w:rPr>
        <w:t xml:space="preserve">m geometry </w:t>
      </w:r>
      <w:r w:rsidR="00E2652D" w:rsidRPr="00261834">
        <w:rPr>
          <w:rFonts w:cs="Arial"/>
        </w:rPr>
        <w:t>and meeting the testing procedures of ASTM E1710</w:t>
      </w:r>
      <w:r>
        <w:rPr>
          <w:rFonts w:cs="Arial"/>
        </w:rPr>
        <w:t>.</w:t>
      </w:r>
    </w:p>
    <w:p w14:paraId="2AFD1300" w14:textId="77777777" w:rsidR="00E2652D" w:rsidRPr="00261834" w:rsidRDefault="00E2652D" w:rsidP="00E2652D">
      <w:pPr>
        <w:autoSpaceDE w:val="0"/>
        <w:autoSpaceDN w:val="0"/>
        <w:adjustRightInd w:val="0"/>
        <w:rPr>
          <w:rFonts w:cs="Arial"/>
          <w:b/>
          <w:bCs/>
        </w:rPr>
      </w:pPr>
    </w:p>
    <w:p w14:paraId="2A608D8C" w14:textId="4FE078E1" w:rsidR="00895EA4" w:rsidRPr="004021AE" w:rsidRDefault="00895EA4" w:rsidP="004021AE">
      <w:pPr>
        <w:pStyle w:val="Heading2"/>
        <w:rPr>
          <w:rFonts w:ascii="Arial" w:hAnsi="Arial" w:cs="Arial"/>
          <w:color w:val="auto"/>
          <w:u w:val="none"/>
        </w:rPr>
      </w:pPr>
      <w:r w:rsidRPr="004021AE">
        <w:rPr>
          <w:rFonts w:ascii="Arial" w:hAnsi="Arial" w:cs="Arial"/>
          <w:color w:val="auto"/>
          <w:u w:val="none"/>
        </w:rPr>
        <w:t>Thickness</w:t>
      </w:r>
    </w:p>
    <w:p w14:paraId="55230C59" w14:textId="735772B4" w:rsidR="00895EA4" w:rsidRPr="00261834" w:rsidRDefault="00E2652D" w:rsidP="00895EA4">
      <w:pPr>
        <w:pStyle w:val="ListParagraph"/>
        <w:numPr>
          <w:ilvl w:val="0"/>
          <w:numId w:val="5"/>
        </w:numPr>
        <w:autoSpaceDE w:val="0"/>
        <w:autoSpaceDN w:val="0"/>
        <w:adjustRightInd w:val="0"/>
        <w:contextualSpacing/>
        <w:jc w:val="left"/>
        <w:rPr>
          <w:rFonts w:cs="Arial"/>
          <w:b/>
          <w:bCs/>
        </w:rPr>
      </w:pPr>
      <w:r>
        <w:rPr>
          <w:rFonts w:cs="Arial"/>
        </w:rPr>
        <w:t>Marking thickness will be from 90 – 125 mils.</w:t>
      </w:r>
    </w:p>
    <w:p w14:paraId="06110364" w14:textId="77777777" w:rsidR="00895EA4" w:rsidRPr="00261834" w:rsidRDefault="00895EA4" w:rsidP="00895EA4">
      <w:pPr>
        <w:autoSpaceDE w:val="0"/>
        <w:autoSpaceDN w:val="0"/>
        <w:adjustRightInd w:val="0"/>
        <w:rPr>
          <w:rFonts w:cs="Arial"/>
          <w:b/>
          <w:bCs/>
        </w:rPr>
      </w:pPr>
    </w:p>
    <w:p w14:paraId="11EA4BF3" w14:textId="77777777" w:rsidR="00895EA4" w:rsidRPr="00261834" w:rsidRDefault="00895EA4" w:rsidP="00895EA4">
      <w:pPr>
        <w:rPr>
          <w:rFonts w:cs="Arial"/>
        </w:rPr>
      </w:pPr>
    </w:p>
    <w:p w14:paraId="34B82FE0" w14:textId="6059DCE3" w:rsidR="00C8427F" w:rsidRPr="00261834" w:rsidRDefault="00C8427F" w:rsidP="00C8427F">
      <w:pPr>
        <w:pStyle w:val="Heading1"/>
      </w:pPr>
      <w:r>
        <w:t xml:space="preserve">MOBILE RETROREFLECTIVITY </w:t>
      </w:r>
      <w:r w:rsidR="00E71903">
        <w:t>MEASUREMENTS</w:t>
      </w:r>
    </w:p>
    <w:p w14:paraId="1911753A" w14:textId="77777777" w:rsidR="00C8427F" w:rsidRDefault="00C8427F" w:rsidP="00C8427F">
      <w:pPr>
        <w:ind w:left="720"/>
        <w:rPr>
          <w:rFonts w:cs="Arial"/>
          <w:highlight w:val="yellow"/>
        </w:rPr>
      </w:pPr>
    </w:p>
    <w:p w14:paraId="427E7D5A" w14:textId="5E8D345C" w:rsidR="00C8427F" w:rsidRPr="003601DF" w:rsidRDefault="00732426" w:rsidP="00C8427F">
      <w:pPr>
        <w:ind w:left="720"/>
        <w:rPr>
          <w:rFonts w:cs="Arial"/>
        </w:rPr>
      </w:pPr>
      <w:r>
        <w:rPr>
          <w:rFonts w:cs="Arial"/>
          <w:highlight w:val="yellow"/>
        </w:rPr>
        <w:t>Include this note when the Special Provision for Durable Pavement Markings is included on the project</w:t>
      </w:r>
      <w:r w:rsidR="00C8427F" w:rsidRPr="003601DF">
        <w:rPr>
          <w:rFonts w:cs="Arial"/>
          <w:highlight w:val="yellow"/>
        </w:rPr>
        <w:t>.</w:t>
      </w:r>
      <w:r w:rsidR="00C8427F">
        <w:rPr>
          <w:rFonts w:cs="Arial"/>
        </w:rPr>
        <w:t xml:space="preserve"> </w:t>
      </w:r>
    </w:p>
    <w:p w14:paraId="099BAD41" w14:textId="77777777" w:rsidR="00C8427F" w:rsidRPr="00261834" w:rsidRDefault="00C8427F" w:rsidP="00C8427F">
      <w:pPr>
        <w:rPr>
          <w:rFonts w:cs="Arial"/>
          <w:u w:val="single"/>
        </w:rPr>
      </w:pPr>
    </w:p>
    <w:p w14:paraId="583D176B" w14:textId="77777777" w:rsidR="00732426" w:rsidRDefault="00732426" w:rsidP="00CD3948">
      <w:pPr>
        <w:rPr>
          <w:rFonts w:cs="Arial"/>
        </w:rPr>
      </w:pPr>
      <w:r>
        <w:rPr>
          <w:rFonts w:cs="Arial"/>
        </w:rPr>
        <w:t>R</w:t>
      </w:r>
      <w:r w:rsidR="00CD3948" w:rsidRPr="00CD3948">
        <w:rPr>
          <w:rFonts w:cs="Arial"/>
        </w:rPr>
        <w:t>etroreflectivity measurements will be taken by an Independent Consultant hired by the Contractor. Measurements will be taken in accordance with the ASTM testing methods E1710 and E2177.</w:t>
      </w:r>
    </w:p>
    <w:p w14:paraId="49FBD717" w14:textId="77777777" w:rsidR="00732426" w:rsidRDefault="00732426" w:rsidP="00CD3948">
      <w:pPr>
        <w:rPr>
          <w:rFonts w:cs="Arial"/>
        </w:rPr>
      </w:pPr>
    </w:p>
    <w:p w14:paraId="4EEB91CF" w14:textId="3AB84355" w:rsidR="00CD3948" w:rsidRDefault="00CD3948" w:rsidP="00CD3948">
      <w:pPr>
        <w:rPr>
          <w:rFonts w:cs="Arial"/>
        </w:rPr>
      </w:pPr>
      <w:r w:rsidRPr="00CD3948">
        <w:rPr>
          <w:rFonts w:cs="Arial"/>
        </w:rPr>
        <w:t>A retro</w:t>
      </w:r>
      <w:r w:rsidRPr="00CD3948">
        <w:rPr>
          <w:rFonts w:cs="Arial"/>
        </w:rPr>
        <w:noBreakHyphen/>
        <w:t>reflectivity report of the measurements from the Independent Consultant will be provided to the Engineer.</w:t>
      </w:r>
    </w:p>
    <w:p w14:paraId="4E54A149" w14:textId="77777777" w:rsidR="00732426" w:rsidRPr="00CD3948" w:rsidRDefault="00732426" w:rsidP="00CD3948">
      <w:pPr>
        <w:rPr>
          <w:rFonts w:cs="Arial"/>
        </w:rPr>
      </w:pPr>
    </w:p>
    <w:p w14:paraId="3E458778" w14:textId="64E8587A" w:rsidR="00CD3948" w:rsidRDefault="00CD3948" w:rsidP="00CD3948">
      <w:pPr>
        <w:rPr>
          <w:rFonts w:cs="Arial"/>
        </w:rPr>
      </w:pPr>
      <w:r w:rsidRPr="00CD3948">
        <w:rPr>
          <w:rFonts w:cs="Arial"/>
        </w:rPr>
        <w:t>The Independent Consultant will take measurements using a vehicle</w:t>
      </w:r>
      <w:r w:rsidRPr="00CD3948">
        <w:rPr>
          <w:rFonts w:cs="Arial"/>
        </w:rPr>
        <w:noBreakHyphen/>
        <w:t>mounted mobile retroreflectometer. The mobile retroreflectometer will utilize 30</w:t>
      </w:r>
      <w:r w:rsidRPr="00CD3948">
        <w:rPr>
          <w:rFonts w:cs="Arial"/>
        </w:rPr>
        <w:noBreakHyphen/>
        <w:t>meter CEN geometry in accordance with ASTM E17</w:t>
      </w:r>
      <w:r w:rsidR="00732426">
        <w:rPr>
          <w:rFonts w:cs="Arial"/>
        </w:rPr>
        <w:t>1</w:t>
      </w:r>
      <w:r w:rsidRPr="00CD3948">
        <w:rPr>
          <w:rFonts w:cs="Arial"/>
        </w:rPr>
        <w:t>0 (Standard Test Method for Measurement of Retroreflective Pavement Marking Materials with CEN Prescribed Geometry Retroreflectometers).</w:t>
      </w:r>
    </w:p>
    <w:p w14:paraId="04B01092" w14:textId="77777777" w:rsidR="00732426" w:rsidRPr="00CD3948" w:rsidRDefault="00732426" w:rsidP="00CD3948">
      <w:pPr>
        <w:rPr>
          <w:rFonts w:cs="Arial"/>
        </w:rPr>
      </w:pPr>
    </w:p>
    <w:p w14:paraId="0C6AD532" w14:textId="717876B8" w:rsidR="00CD3948" w:rsidRDefault="00CD3948" w:rsidP="00CD3948">
      <w:pPr>
        <w:rPr>
          <w:rFonts w:cs="Arial"/>
        </w:rPr>
      </w:pPr>
      <w:r w:rsidRPr="00CD3948">
        <w:rPr>
          <w:rFonts w:cs="Arial"/>
        </w:rPr>
        <w:t xml:space="preserve">The retroreflectometer will be calibrated no less than twice a day in accordance with the operating manual and calibration guide for the </w:t>
      </w:r>
      <w:proofErr w:type="gramStart"/>
      <w:r w:rsidRPr="00CD3948">
        <w:rPr>
          <w:rFonts w:cs="Arial"/>
        </w:rPr>
        <w:t>particular machine</w:t>
      </w:r>
      <w:proofErr w:type="gramEnd"/>
      <w:r w:rsidRPr="00CD3948">
        <w:rPr>
          <w:rFonts w:cs="Arial"/>
        </w:rPr>
        <w:t xml:space="preserve"> and vehicle.</w:t>
      </w:r>
    </w:p>
    <w:p w14:paraId="0EE37006" w14:textId="77777777" w:rsidR="00732426" w:rsidRPr="00CD3948" w:rsidRDefault="00732426" w:rsidP="00CD3948">
      <w:pPr>
        <w:rPr>
          <w:rFonts w:cs="Arial"/>
        </w:rPr>
      </w:pPr>
    </w:p>
    <w:p w14:paraId="7981A764" w14:textId="7E407E44" w:rsidR="00CD3948" w:rsidRDefault="00CD3948" w:rsidP="00CD3948">
      <w:pPr>
        <w:rPr>
          <w:rFonts w:cs="Arial"/>
        </w:rPr>
      </w:pPr>
      <w:r w:rsidRPr="00CD3948">
        <w:rPr>
          <w:rFonts w:cs="Arial"/>
        </w:rPr>
        <w:t>Measurements will consist of the average retroreflectiv</w:t>
      </w:r>
      <w:r w:rsidR="00732426">
        <w:rPr>
          <w:rFonts w:cs="Arial"/>
        </w:rPr>
        <w:t>ity</w:t>
      </w:r>
      <w:r w:rsidRPr="00CD3948">
        <w:rPr>
          <w:rFonts w:cs="Arial"/>
        </w:rPr>
        <w:t xml:space="preserve"> readings and standard deviations for pavement markings placed under this Contract. Retroreflectivity measurements will be taken on each mainline edgeline, </w:t>
      </w:r>
      <w:r w:rsidRPr="00CD3948">
        <w:rPr>
          <w:rFonts w:cs="Arial"/>
        </w:rPr>
        <w:t xml:space="preserve">centerline, and gore marking. </w:t>
      </w:r>
      <w:r w:rsidR="000A5D22">
        <w:rPr>
          <w:rFonts w:cs="Arial"/>
        </w:rPr>
        <w:t>E</w:t>
      </w:r>
      <w:r w:rsidRPr="00CD3948">
        <w:rPr>
          <w:rFonts w:cs="Arial"/>
        </w:rPr>
        <w:t xml:space="preserve">ach line type </w:t>
      </w:r>
      <w:r w:rsidR="000A5D22">
        <w:rPr>
          <w:rFonts w:cs="Arial"/>
        </w:rPr>
        <w:t xml:space="preserve">will be measured </w:t>
      </w:r>
      <w:r w:rsidRPr="00CD3948">
        <w:rPr>
          <w:rFonts w:cs="Arial"/>
        </w:rPr>
        <w:t>separately. Measurement units will be mc</w:t>
      </w:r>
      <w:r w:rsidR="000A5D22">
        <w:rPr>
          <w:rFonts w:cs="Arial"/>
        </w:rPr>
        <w:t>d/</w:t>
      </w:r>
      <w:r w:rsidR="000A5D22" w:rsidRPr="000A5D22">
        <w:rPr>
          <w:rFonts w:eastAsiaTheme="minorHAnsi" w:cs="Arial"/>
        </w:rPr>
        <w:t xml:space="preserve"> </w:t>
      </w:r>
      <w:r w:rsidR="000A5D22" w:rsidRPr="00E62203">
        <w:rPr>
          <w:rFonts w:eastAsiaTheme="minorHAnsi" w:cs="Arial"/>
        </w:rPr>
        <w:t>m</w:t>
      </w:r>
      <w:r w:rsidR="000A5D22" w:rsidRPr="00E62203">
        <w:rPr>
          <w:rFonts w:eastAsiaTheme="minorHAnsi" w:cs="Arial"/>
          <w:vertAlign w:val="superscript"/>
        </w:rPr>
        <w:t>2</w:t>
      </w:r>
      <w:r w:rsidR="000A5D22" w:rsidRPr="00E62203">
        <w:rPr>
          <w:rFonts w:eastAsiaTheme="minorHAnsi" w:cs="Arial"/>
        </w:rPr>
        <w:t>/lux</w:t>
      </w:r>
      <w:r w:rsidRPr="00CD3948">
        <w:rPr>
          <w:rFonts w:cs="Arial"/>
        </w:rPr>
        <w:t xml:space="preserve"> units.</w:t>
      </w:r>
    </w:p>
    <w:p w14:paraId="38D570D6" w14:textId="77777777" w:rsidR="000A5D22" w:rsidRPr="00CD3948" w:rsidRDefault="000A5D22" w:rsidP="00CD3948">
      <w:pPr>
        <w:rPr>
          <w:rFonts w:cs="Arial"/>
        </w:rPr>
      </w:pPr>
    </w:p>
    <w:p w14:paraId="7DFFAB6C" w14:textId="40264D8D" w:rsidR="00CD3948" w:rsidRDefault="00CD3948" w:rsidP="00CD3948">
      <w:pPr>
        <w:rPr>
          <w:rFonts w:cs="Arial"/>
        </w:rPr>
      </w:pPr>
      <w:r w:rsidRPr="00CD3948">
        <w:rPr>
          <w:rFonts w:cs="Arial"/>
        </w:rPr>
        <w:t>Retroreflectivity will be measured by taking a minimum of 40 retroreflectivity readings within 528 feet (1/10 mile) on solid lines and a minimum of 20 retroreflectivity readings within 528 feet (1/10 mile) on skip lines. Gore markings will have a minimum of two retroreflectivity readings taken on each marking. The average retroreflectivity readings for each individual 4</w:t>
      </w:r>
      <w:r w:rsidRPr="00CD3948">
        <w:rPr>
          <w:rFonts w:cs="Arial"/>
        </w:rPr>
        <w:noBreakHyphen/>
        <w:t>inch</w:t>
      </w:r>
      <w:r w:rsidRPr="00CD3948">
        <w:rPr>
          <w:rFonts w:cs="Arial"/>
        </w:rPr>
        <w:noBreakHyphen/>
        <w:t>wide line will be obtained at 528</w:t>
      </w:r>
      <w:r w:rsidRPr="00CD3948">
        <w:rPr>
          <w:rFonts w:cs="Arial"/>
        </w:rPr>
        <w:noBreakHyphen/>
        <w:t>foot (1/10 mile) intervals.</w:t>
      </w:r>
    </w:p>
    <w:p w14:paraId="1938DFA0" w14:textId="77777777" w:rsidR="000A5D22" w:rsidRPr="00CD3948" w:rsidRDefault="000A5D22" w:rsidP="00CD3948">
      <w:pPr>
        <w:rPr>
          <w:rFonts w:cs="Arial"/>
        </w:rPr>
      </w:pPr>
    </w:p>
    <w:p w14:paraId="5460576D" w14:textId="1515AF7A" w:rsidR="00CD3948" w:rsidRDefault="00CD3948" w:rsidP="00CD3948">
      <w:pPr>
        <w:rPr>
          <w:rFonts w:cs="Arial"/>
        </w:rPr>
      </w:pPr>
      <w:r w:rsidRPr="00CD3948">
        <w:rPr>
          <w:rFonts w:cs="Arial"/>
        </w:rPr>
        <w:t>Payment will be made for the actual length of retroreflectivity measured. This is based on one laser instrument on one v</w:t>
      </w:r>
      <w:r w:rsidR="000A5D22">
        <w:rPr>
          <w:rFonts w:cs="Arial"/>
        </w:rPr>
        <w:t>ehicle</w:t>
      </w:r>
      <w:r w:rsidRPr="00CD3948">
        <w:rPr>
          <w:rFonts w:cs="Arial"/>
        </w:rPr>
        <w:t xml:space="preserve"> that reads one line with each pass. Three passes are required for each mile of two</w:t>
      </w:r>
      <w:r w:rsidRPr="00CD3948">
        <w:rPr>
          <w:rFonts w:cs="Arial"/>
        </w:rPr>
        <w:noBreakHyphen/>
        <w:t>lane divided in one direction: LEL – Left Edgeline, REL – Right Edgeline and all gore markings along the right edgeline, CL – Centerline, RREL – Right Ramp Edgeline, LREL – Left Ramp Edgeline, gore markings only.</w:t>
      </w:r>
    </w:p>
    <w:p w14:paraId="62FC13F3" w14:textId="77777777" w:rsidR="000A5D22" w:rsidRPr="00CD3948" w:rsidRDefault="000A5D22" w:rsidP="00CD3948">
      <w:pPr>
        <w:rPr>
          <w:rFonts w:cs="Arial"/>
        </w:rPr>
      </w:pPr>
    </w:p>
    <w:p w14:paraId="0F06E0EB" w14:textId="07E5F756" w:rsidR="00CD3948" w:rsidRDefault="00CD3948" w:rsidP="00CD3948">
      <w:pPr>
        <w:rPr>
          <w:rFonts w:cs="Arial"/>
        </w:rPr>
      </w:pPr>
      <w:r w:rsidRPr="00CD3948">
        <w:rPr>
          <w:rFonts w:cs="Arial"/>
        </w:rPr>
        <w:t xml:space="preserve">Measurements will be obtained no sooner than </w:t>
      </w:r>
      <w:r w:rsidR="00126FAB">
        <w:rPr>
          <w:rFonts w:cs="Arial"/>
        </w:rPr>
        <w:t>14</w:t>
      </w:r>
      <w:r w:rsidRPr="00CD3948">
        <w:rPr>
          <w:rFonts w:cs="Arial"/>
        </w:rPr>
        <w:t xml:space="preserve"> days and no later than </w:t>
      </w:r>
      <w:r w:rsidR="00126FAB">
        <w:rPr>
          <w:rFonts w:cs="Arial"/>
        </w:rPr>
        <w:t>42</w:t>
      </w:r>
      <w:r w:rsidRPr="00CD3948">
        <w:rPr>
          <w:rFonts w:cs="Arial"/>
        </w:rPr>
        <w:t xml:space="preserve"> days after the completion of all the line applications required for an individual highway route. Excess reflective media must not be visible when the retroreflectivity testing is conducted.</w:t>
      </w:r>
    </w:p>
    <w:p w14:paraId="4FC0D8DD" w14:textId="77777777" w:rsidR="000A5D22" w:rsidRPr="00CD3948" w:rsidRDefault="000A5D22" w:rsidP="00CD3948">
      <w:pPr>
        <w:rPr>
          <w:rFonts w:cs="Arial"/>
        </w:rPr>
      </w:pPr>
    </w:p>
    <w:p w14:paraId="2CF8E827" w14:textId="76A0E8D3" w:rsidR="00CD3948" w:rsidRDefault="00CD3948" w:rsidP="00CD3948">
      <w:r w:rsidRPr="00CD3948">
        <w:t>Retroreflectivity measurements will be collected when pavement and markings are dry, clean, and no visible moisture is on the road surface. These criteria define initial pavement marking retroreflectivity values. Markings will be measured in the direction of intended vehicular travel.</w:t>
      </w:r>
    </w:p>
    <w:p w14:paraId="1FB4C57C" w14:textId="77777777" w:rsidR="000A5D22" w:rsidRPr="00CD3948" w:rsidRDefault="000A5D22" w:rsidP="00CD3948"/>
    <w:p w14:paraId="63EEF85B" w14:textId="77777777" w:rsidR="00CD3948" w:rsidRDefault="00CD3948" w:rsidP="00CD3948">
      <w:r w:rsidRPr="00CD3948">
        <w:t>The Independent Consultant should expect to retest failed segments after the markings have been replaced at no additional cost to the State.</w:t>
      </w:r>
    </w:p>
    <w:p w14:paraId="6F236022" w14:textId="77777777" w:rsidR="000A5D22" w:rsidRPr="00CD3948" w:rsidRDefault="000A5D22" w:rsidP="00CD3948"/>
    <w:p w14:paraId="61BAB33E" w14:textId="102ACC9E" w:rsidR="00CD3948" w:rsidRDefault="00CD3948" w:rsidP="00CD3948">
      <w:r w:rsidRPr="00CD3948">
        <w:t>The averaged retroreflectivity measurements must meet the requirements for retroreflectivity as specified. Any retroreflectivity readings not meeting the minimum average dry and wet retroreflectivity requirements for pavement markings will be considered failed. Failed markings will be removed and remarking will be performed by the Contractor in 528</w:t>
      </w:r>
      <w:r w:rsidRPr="00CD3948">
        <w:noBreakHyphen/>
        <w:t>foot lengths.</w:t>
      </w:r>
    </w:p>
    <w:p w14:paraId="14200FC5" w14:textId="77777777" w:rsidR="000A5D22" w:rsidRPr="00CD3948" w:rsidRDefault="000A5D22" w:rsidP="00CD3948"/>
    <w:p w14:paraId="527B38D9" w14:textId="77777777" w:rsidR="00CD3948" w:rsidRDefault="00CD3948" w:rsidP="00CD3948">
      <w:r w:rsidRPr="00CD3948">
        <w:t>The Contractor will mark the beginning and end of the length of line to be removed and remarked that is represented by the failed averaged reading.</w:t>
      </w:r>
    </w:p>
    <w:p w14:paraId="660BBFD3" w14:textId="77777777" w:rsidR="000A5D22" w:rsidRPr="00CD3948" w:rsidRDefault="000A5D22" w:rsidP="00CD3948"/>
    <w:p w14:paraId="5C40C92D" w14:textId="6BCADEC9" w:rsidR="00CD3948" w:rsidRDefault="00CD3948" w:rsidP="00CD3948">
      <w:r w:rsidRPr="00CD3948">
        <w:t>The measurement report will be in the form of an electronic database file or delimited text file and contain all raw data collected. The electronic file must also contain a summary of findings. The retroreflectivity report, including the summary and a copy of the electronic file with all data, will be provided to the Engineer. The measurement report will include:</w:t>
      </w:r>
    </w:p>
    <w:p w14:paraId="69431C24" w14:textId="77777777" w:rsidR="000A5D22" w:rsidRPr="00CD3948" w:rsidRDefault="000A5D22" w:rsidP="00CD3948"/>
    <w:p w14:paraId="1C1B0E0F" w14:textId="4737F893" w:rsidR="00E5685B" w:rsidRDefault="00CD3948" w:rsidP="00E5685B">
      <w:pPr>
        <w:pStyle w:val="ListParagraph"/>
        <w:numPr>
          <w:ilvl w:val="0"/>
          <w:numId w:val="5"/>
        </w:numPr>
      </w:pPr>
      <w:r w:rsidRPr="00CD3948">
        <w:t>State Project Number</w:t>
      </w:r>
    </w:p>
    <w:p w14:paraId="2FE2C34F" w14:textId="4947F5CB" w:rsidR="00E5685B" w:rsidRDefault="00CD3948" w:rsidP="00E5685B">
      <w:pPr>
        <w:pStyle w:val="ListParagraph"/>
        <w:numPr>
          <w:ilvl w:val="0"/>
          <w:numId w:val="5"/>
        </w:numPr>
      </w:pPr>
      <w:r w:rsidRPr="00CD3948">
        <w:t>Trunk Highway Number</w:t>
      </w:r>
    </w:p>
    <w:p w14:paraId="330CE78C" w14:textId="68AD5724" w:rsidR="00E5685B" w:rsidRDefault="00CD3948" w:rsidP="00E5685B">
      <w:pPr>
        <w:pStyle w:val="ListParagraph"/>
        <w:numPr>
          <w:ilvl w:val="0"/>
          <w:numId w:val="5"/>
        </w:numPr>
      </w:pPr>
      <w:r w:rsidRPr="00CD3948">
        <w:t>Date the measurements were taken</w:t>
      </w:r>
    </w:p>
    <w:p w14:paraId="10CF18A5" w14:textId="5CF4FD95" w:rsidR="00E5685B" w:rsidRDefault="00CD3948" w:rsidP="00E5685B">
      <w:pPr>
        <w:pStyle w:val="ListParagraph"/>
        <w:numPr>
          <w:ilvl w:val="0"/>
          <w:numId w:val="5"/>
        </w:numPr>
      </w:pPr>
      <w:r w:rsidRPr="00CD3948">
        <w:t>Geographical location where the measurements were taken, including distance from the nearest permanent site identification such as a mile reference marker. The beginning and ending reference points of data collection will be rounded to the nearest thousandth of a mile. The beginning and ending coordinates will be determined by a Global Positioning System receiver with 3</w:t>
      </w:r>
      <w:r w:rsidRPr="00CD3948">
        <w:noBreakHyphen/>
        <w:t>meter accuracy, including the direction of travel in terms of increasing or decreasing reference points.</w:t>
      </w:r>
    </w:p>
    <w:p w14:paraId="73E97F9C" w14:textId="3DB1207C" w:rsidR="00E5685B" w:rsidRDefault="00CD3948" w:rsidP="00E5685B">
      <w:pPr>
        <w:pStyle w:val="ListParagraph"/>
        <w:numPr>
          <w:ilvl w:val="0"/>
          <w:numId w:val="5"/>
        </w:numPr>
      </w:pPr>
      <w:r w:rsidRPr="00CD3948">
        <w:t>Identification of the pavement marking material including line type, color, age, and transverse location on the road. Identification of the marking will be included in the format (LEL – Left Edgeline, REL – Right Edgeline, CL – Centerline, RREL – Right Ramp Edgeline, LREL – Left Ramp Edgeline, gore markings only).</w:t>
      </w:r>
    </w:p>
    <w:p w14:paraId="216C0B73" w14:textId="15D83833" w:rsidR="00E5685B" w:rsidRDefault="00CD3948" w:rsidP="00E5685B">
      <w:pPr>
        <w:pStyle w:val="ListParagraph"/>
        <w:numPr>
          <w:ilvl w:val="0"/>
          <w:numId w:val="5"/>
        </w:numPr>
      </w:pPr>
      <w:r w:rsidRPr="00CD3948">
        <w:t>Identification of the retroreflectometer</w:t>
      </w:r>
    </w:p>
    <w:p w14:paraId="3C72B637" w14:textId="43E6066F" w:rsidR="00CD3948" w:rsidRDefault="00CD3948" w:rsidP="00E5685B">
      <w:pPr>
        <w:pStyle w:val="ListParagraph"/>
        <w:numPr>
          <w:ilvl w:val="0"/>
          <w:numId w:val="5"/>
        </w:numPr>
      </w:pPr>
      <w:r w:rsidRPr="00CD3948">
        <w:lastRenderedPageBreak/>
        <w:t>A summary of the dry average retroreflective measurements for each continuous length of 0.1 mile measured</w:t>
      </w:r>
      <w:r w:rsidR="00831824">
        <w:t>.</w:t>
      </w:r>
    </w:p>
    <w:p w14:paraId="3E330A95" w14:textId="77777777" w:rsidR="000A5D22" w:rsidRPr="00CD3948" w:rsidRDefault="000A5D22" w:rsidP="00CD3948"/>
    <w:p w14:paraId="17C520EB" w14:textId="77777777" w:rsidR="00CD3948" w:rsidRDefault="00CD3948" w:rsidP="00CD3948">
      <w:r w:rsidRPr="00CD3948">
        <w:t>Should another mobile unit be available, the maximum acceptable deviation for measurements made by the two different instruments of the same manufacturer and for the same roadway length will be ±10 percent.</w:t>
      </w:r>
    </w:p>
    <w:p w14:paraId="2A418D16" w14:textId="77777777" w:rsidR="000A5D22" w:rsidRPr="00CD3948" w:rsidRDefault="000A5D22" w:rsidP="00CD3948"/>
    <w:p w14:paraId="008C8F0C" w14:textId="77777777" w:rsidR="00CD3948" w:rsidRDefault="00CD3948" w:rsidP="00CD3948">
      <w:r w:rsidRPr="00CD3948">
        <w:t>Repeatability for the given mobile unit will be ±6 percent.</w:t>
      </w:r>
    </w:p>
    <w:p w14:paraId="18C01E15" w14:textId="77777777" w:rsidR="000A5D22" w:rsidRPr="00CD3948" w:rsidRDefault="000A5D22" w:rsidP="00CD3948"/>
    <w:p w14:paraId="2B587143" w14:textId="77777777" w:rsidR="00CD3948" w:rsidRDefault="00CD3948" w:rsidP="00CD3948">
      <w:r w:rsidRPr="00CD3948">
        <w:t>The locations of the measurements will be randomly selected.</w:t>
      </w:r>
    </w:p>
    <w:p w14:paraId="738D0361" w14:textId="77777777" w:rsidR="000A5D22" w:rsidRPr="00CD3948" w:rsidRDefault="000A5D22" w:rsidP="00CD3948"/>
    <w:p w14:paraId="7AFDF021" w14:textId="61553CBF" w:rsidR="00CD3948" w:rsidRDefault="00CD3948" w:rsidP="00CD3948">
      <w:r w:rsidRPr="00CD3948">
        <w:t>No final payment for pavement markings will be made until the retroreflectivity measurements are taken and the retroreflectivity report is provided to the Engineer.</w:t>
      </w:r>
    </w:p>
    <w:p w14:paraId="08C53A83" w14:textId="77777777" w:rsidR="000A5D22" w:rsidRPr="00CD3948" w:rsidRDefault="000A5D22" w:rsidP="00CD3948"/>
    <w:p w14:paraId="7AF210B1" w14:textId="5B0A7003" w:rsidR="00CD3948" w:rsidRDefault="00CD3948" w:rsidP="00CD3948">
      <w:r w:rsidRPr="00CD3948">
        <w:t xml:space="preserve">Cost for all mobile retroreflectivity measurements, reports, marking of failed lengths, equipment, materials, and labor will be included in the contract unit price per mile for </w:t>
      </w:r>
      <w:r w:rsidR="00E5685B">
        <w:t>“</w:t>
      </w:r>
      <w:r w:rsidRPr="00CD3948">
        <w:t>Mobile Retro</w:t>
      </w:r>
      <w:r w:rsidR="00E5685B">
        <w:t>r</w:t>
      </w:r>
      <w:r w:rsidRPr="00CD3948">
        <w:t>eflectometer Measurements</w:t>
      </w:r>
      <w:r w:rsidR="00E5685B">
        <w:t>”</w:t>
      </w:r>
      <w:r w:rsidRPr="00CD3948">
        <w:t>.</w:t>
      </w:r>
    </w:p>
    <w:p w14:paraId="04A6250B" w14:textId="77777777" w:rsidR="000A5D22" w:rsidRDefault="000A5D22" w:rsidP="00CD3948"/>
    <w:p w14:paraId="7DA53ABA" w14:textId="77777777" w:rsidR="000A5D22" w:rsidRPr="00CD3948" w:rsidRDefault="000A5D22" w:rsidP="00CD3948"/>
    <w:p w14:paraId="702B3A6C" w14:textId="77777777" w:rsidR="003866A5" w:rsidRDefault="003866A5" w:rsidP="007E157F"/>
    <w:sectPr w:rsidR="003866A5" w:rsidSect="00D73DC4">
      <w:headerReference w:type="default" r:id="rId12"/>
      <w:headerReference w:type="first" r:id="rId13"/>
      <w:endnotePr>
        <w:numFmt w:val="decimal"/>
      </w:endnotePr>
      <w:pgSz w:w="24480" w:h="15840" w:orient="landscape" w:code="17"/>
      <w:pgMar w:top="576" w:right="1440" w:bottom="576" w:left="1440" w:header="432" w:footer="432" w:gutter="0"/>
      <w:pgNumType w:start="2"/>
      <w:cols w:num="3" w:space="432"/>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116E" w14:textId="77777777" w:rsidR="0055645F" w:rsidRDefault="0055645F">
      <w:pPr>
        <w:spacing w:line="20" w:lineRule="exact"/>
        <w:rPr>
          <w:sz w:val="24"/>
        </w:rPr>
      </w:pPr>
    </w:p>
  </w:endnote>
  <w:endnote w:type="continuationSeparator" w:id="0">
    <w:p w14:paraId="60CAC0FC" w14:textId="77777777" w:rsidR="0055645F" w:rsidRDefault="0055645F">
      <w:r>
        <w:rPr>
          <w:sz w:val="24"/>
        </w:rPr>
        <w:t xml:space="preserve"> </w:t>
      </w:r>
    </w:p>
  </w:endnote>
  <w:endnote w:type="continuationNotice" w:id="1">
    <w:p w14:paraId="6E6A1462" w14:textId="77777777" w:rsidR="0055645F" w:rsidRDefault="0055645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4FE6" w14:textId="77777777" w:rsidR="0055645F" w:rsidRDefault="0055645F">
      <w:r>
        <w:rPr>
          <w:sz w:val="24"/>
        </w:rPr>
        <w:separator/>
      </w:r>
    </w:p>
  </w:footnote>
  <w:footnote w:type="continuationSeparator" w:id="0">
    <w:p w14:paraId="0EFEFBB7" w14:textId="77777777" w:rsidR="0055645F" w:rsidRDefault="0055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DE09" w14:textId="77777777" w:rsidR="003601DF" w:rsidRDefault="003601DF">
    <w:pPr>
      <w:pStyle w:val="Header"/>
      <w:tabs>
        <w:tab w:val="clear" w:pos="4320"/>
        <w:tab w:val="clear" w:pos="8640"/>
        <w:tab w:val="center" w:pos="21060"/>
      </w:tabs>
      <w:rPr>
        <w:noProof/>
      </w:rPr>
    </w:pPr>
    <w:r>
      <w:rPr>
        <w:noProof/>
      </w:rPr>
      <mc:AlternateContent>
        <mc:Choice Requires="wpg">
          <w:drawing>
            <wp:anchor distT="0" distB="0" distL="114300" distR="114300" simplePos="0" relativeHeight="251658240" behindDoc="0" locked="0" layoutInCell="1" allowOverlap="1" wp14:anchorId="7C59C618" wp14:editId="1B117B62">
              <wp:simplePos x="0" y="0"/>
              <wp:positionH relativeFrom="column">
                <wp:posOffset>-274320</wp:posOffset>
              </wp:positionH>
              <wp:positionV relativeFrom="paragraph">
                <wp:posOffset>8890</wp:posOffset>
              </wp:positionV>
              <wp:extent cx="14401800" cy="9464040"/>
              <wp:effectExtent l="0" t="0" r="0" b="0"/>
              <wp:wrapNone/>
              <wp:docPr id="1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0" cy="9464040"/>
                        <a:chOff x="1008" y="446"/>
                        <a:chExt cx="22680" cy="14904"/>
                      </a:xfrm>
                    </wpg:grpSpPr>
                    <wps:wsp>
                      <wps:cNvPr id="17" name="Rectangle 89"/>
                      <wps:cNvSpPr>
                        <a:spLocks noChangeArrowheads="1"/>
                      </wps:cNvSpPr>
                      <wps:spPr bwMode="auto">
                        <a:xfrm>
                          <a:off x="20105" y="475"/>
                          <a:ext cx="2304" cy="20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CF68E0" w14:textId="77777777" w:rsidR="003601DF" w:rsidRPr="00D514A8" w:rsidRDefault="003601DF" w:rsidP="0055213C">
                            <w:pPr>
                              <w:spacing w:before="20"/>
                              <w:jc w:val="center"/>
                              <w:rPr>
                                <w:sz w:val="10"/>
                              </w:rPr>
                            </w:pPr>
                            <w:r w:rsidRPr="00A1167F">
                              <w:rPr>
                                <w:sz w:val="11"/>
                              </w:rPr>
                              <w:t>PROJECT</w:t>
                            </w:r>
                          </w:p>
                        </w:txbxContent>
                      </wps:txbx>
                      <wps:bodyPr rot="0" vert="horz" wrap="square" lIns="12700" tIns="12700" rIns="12700" bIns="12700" anchor="t" anchorCtr="0" upright="1">
                        <a:noAutofit/>
                      </wps:bodyPr>
                    </wps:wsp>
                    <wpg:grpSp>
                      <wpg:cNvPr id="18" name="Group 90"/>
                      <wpg:cNvGrpSpPr>
                        <a:grpSpLocks/>
                      </wpg:cNvGrpSpPr>
                      <wpg:grpSpPr bwMode="auto">
                        <a:xfrm>
                          <a:off x="1008" y="446"/>
                          <a:ext cx="22680" cy="14904"/>
                          <a:chOff x="1008" y="449"/>
                          <a:chExt cx="22680" cy="14904"/>
                        </a:xfrm>
                      </wpg:grpSpPr>
                      <wps:wsp>
                        <wps:cNvPr id="19" name="Rectangle 91"/>
                        <wps:cNvSpPr>
                          <a:spLocks noChangeArrowheads="1"/>
                        </wps:cNvSpPr>
                        <wps:spPr bwMode="auto">
                          <a:xfrm>
                            <a:off x="19276" y="478"/>
                            <a:ext cx="829" cy="562"/>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32A523" w14:textId="77777777" w:rsidR="003601DF" w:rsidRPr="00A1167F" w:rsidRDefault="003601DF" w:rsidP="0055213C">
                              <w:pPr>
                                <w:spacing w:before="60"/>
                                <w:jc w:val="center"/>
                                <w:rPr>
                                  <w:sz w:val="11"/>
                                  <w:szCs w:val="10"/>
                                </w:rPr>
                              </w:pPr>
                              <w:r w:rsidRPr="00A1167F">
                                <w:rPr>
                                  <w:sz w:val="11"/>
                                  <w:szCs w:val="10"/>
                                </w:rPr>
                                <w:t>STATE OF</w:t>
                              </w:r>
                            </w:p>
                            <w:p w14:paraId="62F60A4D" w14:textId="77777777" w:rsidR="003601DF" w:rsidRPr="00A1167F" w:rsidRDefault="003601DF" w:rsidP="0055213C">
                              <w:pPr>
                                <w:jc w:val="center"/>
                                <w:rPr>
                                  <w:sz w:val="11"/>
                                  <w:szCs w:val="10"/>
                                </w:rPr>
                              </w:pPr>
                              <w:r w:rsidRPr="00A1167F">
                                <w:rPr>
                                  <w:sz w:val="11"/>
                                  <w:szCs w:val="10"/>
                                </w:rPr>
                                <w:t>SOUTH</w:t>
                              </w:r>
                            </w:p>
                            <w:p w14:paraId="13F61CF8" w14:textId="77777777" w:rsidR="003601DF" w:rsidRPr="00A1167F" w:rsidRDefault="003601DF" w:rsidP="0055213C">
                              <w:pPr>
                                <w:jc w:val="center"/>
                                <w:rPr>
                                  <w:sz w:val="11"/>
                                  <w:szCs w:val="10"/>
                                </w:rPr>
                              </w:pPr>
                              <w:r w:rsidRPr="00A1167F">
                                <w:rPr>
                                  <w:sz w:val="11"/>
                                  <w:szCs w:val="10"/>
                                </w:rPr>
                                <w:t>DAKOTA</w:t>
                              </w:r>
                            </w:p>
                            <w:p w14:paraId="63C20645" w14:textId="77777777" w:rsidR="003601DF" w:rsidRDefault="003601DF" w:rsidP="0055213C"/>
                          </w:txbxContent>
                        </wps:txbx>
                        <wps:bodyPr rot="0" vert="horz" wrap="square" lIns="12700" tIns="12700" rIns="12700" bIns="12700" anchor="t" anchorCtr="0" upright="1">
                          <a:noAutofit/>
                        </wps:bodyPr>
                      </wps:wsp>
                      <wps:wsp>
                        <wps:cNvPr id="20" name="Rectangle 92"/>
                        <wps:cNvSpPr>
                          <a:spLocks noChangeArrowheads="1"/>
                        </wps:cNvSpPr>
                        <wps:spPr bwMode="auto">
                          <a:xfrm>
                            <a:off x="20105" y="683"/>
                            <a:ext cx="2304" cy="357"/>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12A751" w14:textId="77777777" w:rsidR="003601DF" w:rsidRDefault="003601DF" w:rsidP="0055213C">
                              <w:pPr>
                                <w:spacing w:before="80" w:line="200" w:lineRule="exact"/>
                                <w:jc w:val="center"/>
                                <w:rPr>
                                  <w:sz w:val="18"/>
                                </w:rPr>
                              </w:pPr>
                            </w:p>
                          </w:txbxContent>
                        </wps:txbx>
                        <wps:bodyPr rot="0" vert="horz" wrap="square" lIns="12700" tIns="12700" rIns="12700" bIns="12700" anchor="t" anchorCtr="0" upright="1">
                          <a:noAutofit/>
                        </wps:bodyPr>
                      </wps:wsp>
                      <wps:wsp>
                        <wps:cNvPr id="21" name="Rectangle 93"/>
                        <wps:cNvSpPr>
                          <a:spLocks noChangeArrowheads="1"/>
                        </wps:cNvSpPr>
                        <wps:spPr bwMode="auto">
                          <a:xfrm>
                            <a:off x="22409" y="478"/>
                            <a:ext cx="622" cy="2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32D8A9" w14:textId="77777777" w:rsidR="003601DF" w:rsidRPr="00286D36" w:rsidRDefault="003601DF" w:rsidP="0055213C">
                              <w:pPr>
                                <w:spacing w:before="40"/>
                                <w:jc w:val="center"/>
                                <w:rPr>
                                  <w:sz w:val="11"/>
                                </w:rPr>
                              </w:pPr>
                              <w:r w:rsidRPr="00286D36">
                                <w:rPr>
                                  <w:sz w:val="11"/>
                                </w:rPr>
                                <w:t>SHEET</w:t>
                              </w:r>
                            </w:p>
                          </w:txbxContent>
                        </wps:txbx>
                        <wps:bodyPr rot="0" vert="horz" wrap="square" lIns="12700" tIns="12700" rIns="12700" bIns="12700" anchor="t" anchorCtr="0" upright="1">
                          <a:noAutofit/>
                        </wps:bodyPr>
                      </wps:wsp>
                      <wps:wsp>
                        <wps:cNvPr id="22" name="Rectangle 94"/>
                        <wps:cNvSpPr>
                          <a:spLocks noChangeArrowheads="1"/>
                        </wps:cNvSpPr>
                        <wps:spPr bwMode="auto">
                          <a:xfrm>
                            <a:off x="22409" y="752"/>
                            <a:ext cx="622" cy="288"/>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D590B5" w14:textId="773E6D49" w:rsidR="003601DF" w:rsidRDefault="003601DF" w:rsidP="0055213C">
                              <w:pPr>
                                <w:spacing w:before="20"/>
                                <w:jc w:val="center"/>
                                <w:rPr>
                                  <w:sz w:val="18"/>
                                </w:rPr>
                              </w:pPr>
                              <w:r>
                                <w:rPr>
                                  <w:rStyle w:val="PageNumber"/>
                                  <w:sz w:val="18"/>
                                </w:rPr>
                                <w:t>M</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4</w:t>
                              </w:r>
                              <w:r>
                                <w:rPr>
                                  <w:rStyle w:val="PageNumber"/>
                                  <w:sz w:val="18"/>
                                </w:rPr>
                                <w:fldChar w:fldCharType="end"/>
                              </w:r>
                            </w:p>
                          </w:txbxContent>
                        </wps:txbx>
                        <wps:bodyPr rot="0" vert="horz" wrap="square" lIns="12700" tIns="12700" rIns="12700" bIns="12700" anchor="t" anchorCtr="0" upright="1">
                          <a:noAutofit/>
                        </wps:bodyPr>
                      </wps:wsp>
                      <wps:wsp>
                        <wps:cNvPr id="23" name="Rectangle 95"/>
                        <wps:cNvSpPr>
                          <a:spLocks noChangeArrowheads="1"/>
                        </wps:cNvSpPr>
                        <wps:spPr bwMode="auto">
                          <a:xfrm>
                            <a:off x="23031" y="752"/>
                            <a:ext cx="625" cy="288"/>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F07A24" w14:textId="77777777" w:rsidR="003601DF" w:rsidRDefault="003601DF" w:rsidP="0055213C">
                              <w:pPr>
                                <w:spacing w:before="20"/>
                                <w:jc w:val="center"/>
                                <w:rPr>
                                  <w:sz w:val="18"/>
                                </w:rPr>
                              </w:pPr>
                              <w:r>
                                <w:rPr>
                                  <w:sz w:val="18"/>
                                </w:rPr>
                                <w:t>M#</w:t>
                              </w:r>
                            </w:p>
                          </w:txbxContent>
                        </wps:txbx>
                        <wps:bodyPr rot="0" vert="horz" wrap="square" lIns="12700" tIns="12700" rIns="12700" bIns="12700" anchor="t" anchorCtr="0" upright="1">
                          <a:noAutofit/>
                        </wps:bodyPr>
                      </wps:wsp>
                      <wps:wsp>
                        <wps:cNvPr id="24" name="Rectangle 96"/>
                        <wps:cNvSpPr>
                          <a:spLocks noChangeArrowheads="1"/>
                        </wps:cNvSpPr>
                        <wps:spPr bwMode="auto">
                          <a:xfrm>
                            <a:off x="23031" y="478"/>
                            <a:ext cx="625" cy="27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2B8173" w14:textId="77777777" w:rsidR="003601DF" w:rsidRPr="00A1167F" w:rsidRDefault="003601DF" w:rsidP="0055213C">
                              <w:pPr>
                                <w:jc w:val="center"/>
                                <w:rPr>
                                  <w:sz w:val="10"/>
                                </w:rPr>
                              </w:pPr>
                              <w:r w:rsidRPr="00A1167F">
                                <w:rPr>
                                  <w:sz w:val="10"/>
                                </w:rPr>
                                <w:t>TOTAL</w:t>
                              </w:r>
                            </w:p>
                            <w:p w14:paraId="0E11F17F" w14:textId="77777777" w:rsidR="003601DF" w:rsidRPr="00A1167F" w:rsidRDefault="003601DF" w:rsidP="0055213C">
                              <w:pPr>
                                <w:jc w:val="center"/>
                                <w:rPr>
                                  <w:sz w:val="10"/>
                                </w:rPr>
                              </w:pPr>
                              <w:r w:rsidRPr="00A1167F">
                                <w:rPr>
                                  <w:sz w:val="10"/>
                                </w:rPr>
                                <w:t>SHEETS</w:t>
                              </w:r>
                            </w:p>
                          </w:txbxContent>
                        </wps:txbx>
                        <wps:bodyPr rot="0" vert="horz" wrap="square" lIns="12700" tIns="12700" rIns="12700" bIns="12700" anchor="t" anchorCtr="0" upright="1">
                          <a:noAutofit/>
                        </wps:bodyPr>
                      </wps:wsp>
                      <wps:wsp>
                        <wps:cNvPr id="25" name="Rectangle 97"/>
                        <wps:cNvSpPr>
                          <a:spLocks noChangeArrowheads="1"/>
                        </wps:cNvSpPr>
                        <wps:spPr bwMode="auto">
                          <a:xfrm>
                            <a:off x="1008" y="449"/>
                            <a:ext cx="22680" cy="14904"/>
                          </a:xfrm>
                          <a:prstGeom prst="rect">
                            <a:avLst/>
                          </a:prstGeom>
                          <a:noFill/>
                          <a:ln w="317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 name="Rectangle 98"/>
                        <wps:cNvSpPr>
                          <a:spLocks noChangeArrowheads="1"/>
                        </wps:cNvSpPr>
                        <wps:spPr bwMode="auto">
                          <a:xfrm>
                            <a:off x="19276" y="1040"/>
                            <a:ext cx="4374" cy="2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CC7C92" w14:textId="77777777" w:rsidR="003601DF" w:rsidRDefault="003601DF" w:rsidP="0055213C">
                              <w:pPr>
                                <w:rPr>
                                  <w:sz w:val="18"/>
                                </w:rPr>
                              </w:pP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59C618" id="Group 88" o:spid="_x0000_s1026" style="position:absolute;left:0;text-align:left;margin-left:-21.6pt;margin-top:.7pt;width:1134pt;height:745.2pt;z-index:251658240" coordorigin="1008,446" coordsize="22680,14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">
              <v:rect id="Rectangle 89" o:spid="_x0000_s1027" style="position:absolute;left:20105;top:475;width:2304;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" filled="f" strokeweight="1pt">
                <v:textbox inset="1pt,1pt,1pt,1pt">
                  <w:txbxContent>
                    <w:p w14:paraId="45CF68E0" w14:textId="77777777" w:rsidR="003601DF" w:rsidRPr="00D514A8" w:rsidRDefault="003601DF" w:rsidP="0055213C">
                      <w:pPr>
                        <w:spacing w:before="20"/>
                        <w:jc w:val="center"/>
                        <w:rPr>
                          <w:sz w:val="10"/>
                        </w:rPr>
                      </w:pPr>
                      <w:r w:rsidRPr="00A1167F">
                        <w:rPr>
                          <w:sz w:val="11"/>
                        </w:rPr>
                        <w:t>PROJECT</w:t>
                      </w:r>
                    </w:p>
                  </w:txbxContent>
                </v:textbox>
              </v:rect>
              <v:group id="Group 90" o:spid="_x0000_s1028" style="position:absolute;left:1008;top:446;width:22680;height:14904" coordorigin="1008,449" coordsize="22680,14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91" o:spid="_x0000_s1029" style="position:absolute;left:19276;top:478;width:82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" filled="f" strokeweight="1pt">
                  <v:textbox inset="1pt,1pt,1pt,1pt">
                    <w:txbxContent>
                      <w:p w14:paraId="6532A523" w14:textId="77777777" w:rsidR="003601DF" w:rsidRPr="00A1167F" w:rsidRDefault="003601DF" w:rsidP="0055213C">
                        <w:pPr>
                          <w:spacing w:before="60"/>
                          <w:jc w:val="center"/>
                          <w:rPr>
                            <w:sz w:val="11"/>
                            <w:szCs w:val="10"/>
                          </w:rPr>
                        </w:pPr>
                        <w:r w:rsidRPr="00A1167F">
                          <w:rPr>
                            <w:sz w:val="11"/>
                            <w:szCs w:val="10"/>
                          </w:rPr>
                          <w:t>STATE OF</w:t>
                        </w:r>
                      </w:p>
                      <w:p w14:paraId="62F60A4D" w14:textId="77777777" w:rsidR="003601DF" w:rsidRPr="00A1167F" w:rsidRDefault="003601DF" w:rsidP="0055213C">
                        <w:pPr>
                          <w:jc w:val="center"/>
                          <w:rPr>
                            <w:sz w:val="11"/>
                            <w:szCs w:val="10"/>
                          </w:rPr>
                        </w:pPr>
                        <w:r w:rsidRPr="00A1167F">
                          <w:rPr>
                            <w:sz w:val="11"/>
                            <w:szCs w:val="10"/>
                          </w:rPr>
                          <w:t>SOUTH</w:t>
                        </w:r>
                      </w:p>
                      <w:p w14:paraId="13F61CF8" w14:textId="77777777" w:rsidR="003601DF" w:rsidRPr="00A1167F" w:rsidRDefault="003601DF" w:rsidP="0055213C">
                        <w:pPr>
                          <w:jc w:val="center"/>
                          <w:rPr>
                            <w:sz w:val="11"/>
                            <w:szCs w:val="10"/>
                          </w:rPr>
                        </w:pPr>
                        <w:r w:rsidRPr="00A1167F">
                          <w:rPr>
                            <w:sz w:val="11"/>
                            <w:szCs w:val="10"/>
                          </w:rPr>
                          <w:t>DAKOTA</w:t>
                        </w:r>
                      </w:p>
                      <w:p w14:paraId="63C20645" w14:textId="77777777" w:rsidR="003601DF" w:rsidRDefault="003601DF" w:rsidP="0055213C"/>
                    </w:txbxContent>
                  </v:textbox>
                </v:rect>
                <v:rect id="Rectangle 92" o:spid="_x0000_s1030" style="position:absolute;left:20105;top:683;width:2304;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" filled="f" strokeweight="1pt">
                  <v:textbox inset="1pt,1pt,1pt,1pt">
                    <w:txbxContent>
                      <w:p w14:paraId="7412A751" w14:textId="77777777" w:rsidR="003601DF" w:rsidRDefault="003601DF" w:rsidP="0055213C">
                        <w:pPr>
                          <w:spacing w:before="80" w:line="200" w:lineRule="exact"/>
                          <w:jc w:val="center"/>
                          <w:rPr>
                            <w:sz w:val="18"/>
                          </w:rPr>
                        </w:pPr>
                      </w:p>
                    </w:txbxContent>
                  </v:textbox>
                </v:rect>
                <v:rect id="Rectangle 93" o:spid="_x0000_s1031" style="position:absolute;left:22409;top:478;width:622;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" filled="f" strokeweight="1pt">
                  <v:textbox inset="1pt,1pt,1pt,1pt">
                    <w:txbxContent>
                      <w:p w14:paraId="2B32D8A9" w14:textId="77777777" w:rsidR="003601DF" w:rsidRPr="00286D36" w:rsidRDefault="003601DF" w:rsidP="0055213C">
                        <w:pPr>
                          <w:spacing w:before="40"/>
                          <w:jc w:val="center"/>
                          <w:rPr>
                            <w:sz w:val="11"/>
                          </w:rPr>
                        </w:pPr>
                        <w:r w:rsidRPr="00286D36">
                          <w:rPr>
                            <w:sz w:val="11"/>
                          </w:rPr>
                          <w:t>SHEET</w:t>
                        </w:r>
                      </w:p>
                    </w:txbxContent>
                  </v:textbox>
                </v:rect>
                <v:rect id="Rectangle 94" o:spid="_x0000_s1032" style="position:absolute;left:22409;top:752;width:62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" filled="f" strokeweight="1pt">
                  <v:textbox inset="1pt,1pt,1pt,1pt">
                    <w:txbxContent>
                      <w:p w14:paraId="3AD590B5" w14:textId="773E6D49" w:rsidR="003601DF" w:rsidRDefault="003601DF" w:rsidP="0055213C">
                        <w:pPr>
                          <w:spacing w:before="20"/>
                          <w:jc w:val="center"/>
                          <w:rPr>
                            <w:sz w:val="18"/>
                          </w:rPr>
                        </w:pPr>
                        <w:r>
                          <w:rPr>
                            <w:rStyle w:val="PageNumber"/>
                            <w:sz w:val="18"/>
                          </w:rPr>
                          <w:t>M</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4</w:t>
                        </w:r>
                        <w:r>
                          <w:rPr>
                            <w:rStyle w:val="PageNumber"/>
                            <w:sz w:val="18"/>
                          </w:rPr>
                          <w:fldChar w:fldCharType="end"/>
                        </w:r>
                      </w:p>
                    </w:txbxContent>
                  </v:textbox>
                </v:rect>
                <v:rect id="Rectangle 95" o:spid="_x0000_s1033" style="position:absolute;left:23031;top:752;width:62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" filled="f" strokeweight="1pt">
                  <v:textbox inset="1pt,1pt,1pt,1pt">
                    <w:txbxContent>
                      <w:p w14:paraId="34F07A24" w14:textId="77777777" w:rsidR="003601DF" w:rsidRDefault="003601DF" w:rsidP="0055213C">
                        <w:pPr>
                          <w:spacing w:before="20"/>
                          <w:jc w:val="center"/>
                          <w:rPr>
                            <w:sz w:val="18"/>
                          </w:rPr>
                        </w:pPr>
                        <w:r>
                          <w:rPr>
                            <w:sz w:val="18"/>
                          </w:rPr>
                          <w:t>M#</w:t>
                        </w:r>
                      </w:p>
                    </w:txbxContent>
                  </v:textbox>
                </v:rect>
                <v:rect id="Rectangle 96" o:spid="_x0000_s1034" style="position:absolute;left:23031;top:478;width:62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" filled="f" strokeweight="1pt">
                  <v:textbox inset="1pt,1pt,1pt,1pt">
                    <w:txbxContent>
                      <w:p w14:paraId="462B8173" w14:textId="77777777" w:rsidR="003601DF" w:rsidRPr="00A1167F" w:rsidRDefault="003601DF" w:rsidP="0055213C">
                        <w:pPr>
                          <w:jc w:val="center"/>
                          <w:rPr>
                            <w:sz w:val="10"/>
                          </w:rPr>
                        </w:pPr>
                        <w:r w:rsidRPr="00A1167F">
                          <w:rPr>
                            <w:sz w:val="10"/>
                          </w:rPr>
                          <w:t>TOTAL</w:t>
                        </w:r>
                      </w:p>
                      <w:p w14:paraId="0E11F17F" w14:textId="77777777" w:rsidR="003601DF" w:rsidRPr="00A1167F" w:rsidRDefault="003601DF" w:rsidP="0055213C">
                        <w:pPr>
                          <w:jc w:val="center"/>
                          <w:rPr>
                            <w:sz w:val="10"/>
                          </w:rPr>
                        </w:pPr>
                        <w:r w:rsidRPr="00A1167F">
                          <w:rPr>
                            <w:sz w:val="10"/>
                          </w:rPr>
                          <w:t>SHEETS</w:t>
                        </w:r>
                      </w:p>
                    </w:txbxContent>
                  </v:textbox>
                </v:rect>
                <v:rect id="Rectangle 97" o:spid="_x0000_s1035" style="position:absolute;left:1008;top:449;width:22680;height:1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" filled="f" strokeweight="2.5pt"/>
                <v:rect id="Rectangle 98" o:spid="_x0000_s1036" style="position:absolute;left:19276;top:1040;width:437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14:paraId="45CC7C92" w14:textId="77777777" w:rsidR="003601DF" w:rsidRDefault="003601DF" w:rsidP="0055213C">
                        <w:pPr>
                          <w:rPr>
                            <w:sz w:val="18"/>
                          </w:rPr>
                        </w:pPr>
                      </w:p>
                    </w:txbxContent>
                  </v:textbox>
                </v: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81C5" w14:textId="77777777" w:rsidR="003601DF" w:rsidRDefault="003601DF">
    <w:pPr>
      <w:pStyle w:val="Header"/>
      <w:jc w:val="center"/>
    </w:pPr>
    <w:r>
      <w:rPr>
        <w:b/>
        <w:noProof/>
        <w:sz w:val="36"/>
        <w:u w:val="single"/>
      </w:rPr>
      <mc:AlternateContent>
        <mc:Choice Requires="wpg">
          <w:drawing>
            <wp:anchor distT="0" distB="0" distL="114300" distR="114300" simplePos="0" relativeHeight="251657216" behindDoc="0" locked="1" layoutInCell="0" allowOverlap="1" wp14:anchorId="08B73167" wp14:editId="76EEE4E0">
              <wp:simplePos x="0" y="0"/>
              <wp:positionH relativeFrom="page">
                <wp:posOffset>548640</wp:posOffset>
              </wp:positionH>
              <wp:positionV relativeFrom="page">
                <wp:posOffset>274320</wp:posOffset>
              </wp:positionV>
              <wp:extent cx="14404975" cy="9464040"/>
              <wp:effectExtent l="0" t="0" r="0" b="0"/>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4975" cy="9464040"/>
                        <a:chOff x="5" y="0"/>
                        <a:chExt cx="19994" cy="19983"/>
                      </a:xfrm>
                    </wpg:grpSpPr>
                    <wps:wsp>
                      <wps:cNvPr id="2" name="Rectangle 17"/>
                      <wps:cNvSpPr>
                        <a:spLocks noChangeArrowheads="1"/>
                      </wps:cNvSpPr>
                      <wps:spPr bwMode="auto">
                        <a:xfrm>
                          <a:off x="16873" y="0"/>
                          <a:ext cx="1875" cy="382"/>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EC5527" w14:textId="77777777" w:rsidR="003601DF" w:rsidRDefault="003601DF">
                            <w:pPr>
                              <w:jc w:val="center"/>
                              <w:rPr>
                                <w:sz w:val="18"/>
                              </w:rPr>
                            </w:pPr>
                            <w:r>
                              <w:rPr>
                                <w:sz w:val="18"/>
                              </w:rPr>
                              <w:t>PROJECT</w:t>
                            </w:r>
                          </w:p>
                        </w:txbxContent>
                      </wps:txbx>
                      <wps:bodyPr rot="0" vert="horz" wrap="square" lIns="12700" tIns="12700" rIns="12700" bIns="12700" anchor="t" anchorCtr="0" upright="1">
                        <a:noAutofit/>
                      </wps:bodyPr>
                    </wps:wsp>
                    <wps:wsp>
                      <wps:cNvPr id="3" name="Rectangle 18"/>
                      <wps:cNvSpPr>
                        <a:spLocks noChangeArrowheads="1"/>
                      </wps:cNvSpPr>
                      <wps:spPr bwMode="auto">
                        <a:xfrm>
                          <a:off x="15616" y="0"/>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92D75B" w14:textId="77777777" w:rsidR="003601DF" w:rsidRDefault="003601DF">
                            <w:pPr>
                              <w:jc w:val="center"/>
                              <w:rPr>
                                <w:sz w:val="11"/>
                              </w:rPr>
                            </w:pPr>
                            <w:r>
                              <w:rPr>
                                <w:sz w:val="11"/>
                              </w:rPr>
                              <w:t>FED. HWY.</w:t>
                            </w:r>
                          </w:p>
                          <w:p w14:paraId="425CB485" w14:textId="77777777" w:rsidR="003601DF" w:rsidRDefault="003601DF">
                            <w:pPr>
                              <w:jc w:val="center"/>
                              <w:rPr>
                                <w:sz w:val="11"/>
                              </w:rPr>
                            </w:pPr>
                            <w:r>
                              <w:rPr>
                                <w:sz w:val="11"/>
                              </w:rPr>
                              <w:t>ADMIN. NO.</w:t>
                            </w:r>
                          </w:p>
                        </w:txbxContent>
                      </wps:txbx>
                      <wps:bodyPr rot="0" vert="horz" wrap="square" lIns="12700" tIns="12700" rIns="12700" bIns="12700" anchor="t" anchorCtr="0" upright="1">
                        <a:noAutofit/>
                      </wps:bodyPr>
                    </wps:wsp>
                    <wps:wsp>
                      <wps:cNvPr id="4" name="Rectangle 19"/>
                      <wps:cNvSpPr>
                        <a:spLocks noChangeArrowheads="1"/>
                      </wps:cNvSpPr>
                      <wps:spPr bwMode="auto">
                        <a:xfrm>
                          <a:off x="16251" y="0"/>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58A0B2" w14:textId="77777777" w:rsidR="003601DF" w:rsidRDefault="003601DF">
                            <w:pPr>
                              <w:jc w:val="center"/>
                              <w:rPr>
                                <w:sz w:val="11"/>
                              </w:rPr>
                            </w:pPr>
                            <w:r>
                              <w:rPr>
                                <w:sz w:val="11"/>
                              </w:rPr>
                              <w:t>STATE</w:t>
                            </w:r>
                          </w:p>
                          <w:p w14:paraId="5F19909F" w14:textId="77777777" w:rsidR="003601DF" w:rsidRDefault="003601DF">
                            <w:pPr>
                              <w:jc w:val="center"/>
                              <w:rPr>
                                <w:sz w:val="11"/>
                              </w:rPr>
                            </w:pPr>
                            <w:r>
                              <w:rPr>
                                <w:sz w:val="11"/>
                              </w:rPr>
                              <w:t>OF</w:t>
                            </w:r>
                          </w:p>
                        </w:txbxContent>
                      </wps:txbx>
                      <wps:bodyPr rot="0" vert="horz" wrap="square" lIns="12700" tIns="12700" rIns="12700" bIns="12700" anchor="t" anchorCtr="0" upright="1">
                        <a:noAutofit/>
                      </wps:bodyPr>
                    </wps:wsp>
                    <wps:wsp>
                      <wps:cNvPr id="5" name="Rectangle 20"/>
                      <wps:cNvSpPr>
                        <a:spLocks noChangeArrowheads="1"/>
                      </wps:cNvSpPr>
                      <wps:spPr bwMode="auto">
                        <a:xfrm>
                          <a:off x="15616"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D3BD15" w14:textId="77777777" w:rsidR="003601DF" w:rsidRDefault="003601DF">
                            <w:pPr>
                              <w:spacing w:before="40"/>
                              <w:jc w:val="center"/>
                              <w:rPr>
                                <w:sz w:val="18"/>
                              </w:rPr>
                            </w:pPr>
                            <w:r>
                              <w:rPr>
                                <w:sz w:val="18"/>
                              </w:rPr>
                              <w:t>8</w:t>
                            </w:r>
                          </w:p>
                        </w:txbxContent>
                      </wps:txbx>
                      <wps:bodyPr rot="0" vert="horz" wrap="square" lIns="12700" tIns="12700" rIns="12700" bIns="12700" anchor="t" anchorCtr="0" upright="1">
                        <a:noAutofit/>
                      </wps:bodyPr>
                    </wps:wsp>
                    <wps:wsp>
                      <wps:cNvPr id="6" name="Rectangle 21"/>
                      <wps:cNvSpPr>
                        <a:spLocks noChangeArrowheads="1"/>
                      </wps:cNvSpPr>
                      <wps:spPr bwMode="auto">
                        <a:xfrm>
                          <a:off x="16251"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05D24" w14:textId="77777777" w:rsidR="003601DF" w:rsidRDefault="003601DF">
                            <w:pPr>
                              <w:spacing w:before="40"/>
                              <w:jc w:val="center"/>
                              <w:rPr>
                                <w:sz w:val="18"/>
                              </w:rPr>
                            </w:pPr>
                            <w:r>
                              <w:rPr>
                                <w:sz w:val="18"/>
                              </w:rPr>
                              <w:t>S.D.</w:t>
                            </w:r>
                          </w:p>
                        </w:txbxContent>
                      </wps:txbx>
                      <wps:bodyPr rot="0" vert="horz" wrap="square" lIns="12700" tIns="12700" rIns="12700" bIns="12700" anchor="t" anchorCtr="0" upright="1">
                        <a:noAutofit/>
                      </wps:bodyPr>
                    </wps:wsp>
                    <wps:wsp>
                      <wps:cNvPr id="7" name="Rectangle 22"/>
                      <wps:cNvSpPr>
                        <a:spLocks noChangeArrowheads="1"/>
                      </wps:cNvSpPr>
                      <wps:spPr bwMode="auto">
                        <a:xfrm>
                          <a:off x="16873" y="380"/>
                          <a:ext cx="1875" cy="584"/>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433DF2" w14:textId="77777777" w:rsidR="003601DF" w:rsidRDefault="003601DF">
                            <w:pPr>
                              <w:spacing w:before="60"/>
                              <w:jc w:val="center"/>
                            </w:pPr>
                          </w:p>
                        </w:txbxContent>
                      </wps:txbx>
                      <wps:bodyPr rot="0" vert="horz" wrap="square" lIns="12700" tIns="12700" rIns="12700" bIns="12700" anchor="t" anchorCtr="0" upright="1">
                        <a:noAutofit/>
                      </wps:bodyPr>
                    </wps:wsp>
                    <wps:wsp>
                      <wps:cNvPr id="8" name="Rectangle 23"/>
                      <wps:cNvSpPr>
                        <a:spLocks noChangeArrowheads="1"/>
                      </wps:cNvSpPr>
                      <wps:spPr bwMode="auto">
                        <a:xfrm>
                          <a:off x="18752" y="0"/>
                          <a:ext cx="625"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F2797E" w14:textId="77777777" w:rsidR="003601DF" w:rsidRDefault="003601DF">
                            <w:pPr>
                              <w:jc w:val="center"/>
                              <w:rPr>
                                <w:sz w:val="11"/>
                              </w:rPr>
                            </w:pPr>
                            <w:r>
                              <w:rPr>
                                <w:sz w:val="11"/>
                              </w:rPr>
                              <w:t>SHEET</w:t>
                            </w:r>
                          </w:p>
                          <w:p w14:paraId="2E2BBF00" w14:textId="77777777" w:rsidR="003601DF" w:rsidRDefault="003601DF">
                            <w:pPr>
                              <w:jc w:val="center"/>
                              <w:rPr>
                                <w:sz w:val="11"/>
                              </w:rPr>
                            </w:pPr>
                            <w:r>
                              <w:rPr>
                                <w:sz w:val="11"/>
                              </w:rPr>
                              <w:t>NO.</w:t>
                            </w:r>
                          </w:p>
                        </w:txbxContent>
                      </wps:txbx>
                      <wps:bodyPr rot="0" vert="horz" wrap="square" lIns="12700" tIns="12700" rIns="12700" bIns="12700" anchor="t" anchorCtr="0" upright="1">
                        <a:noAutofit/>
                      </wps:bodyPr>
                    </wps:wsp>
                    <wps:wsp>
                      <wps:cNvPr id="9" name="Rectangle 24"/>
                      <wps:cNvSpPr>
                        <a:spLocks noChangeArrowheads="1"/>
                      </wps:cNvSpPr>
                      <wps:spPr bwMode="auto">
                        <a:xfrm>
                          <a:off x="18751"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788C26" w14:textId="77777777" w:rsidR="003601DF" w:rsidRDefault="003601DF">
                            <w:pPr>
                              <w:jc w:val="center"/>
                              <w:rPr>
                                <w:sz w:val="18"/>
                              </w:rPr>
                            </w:pPr>
                          </w:p>
                        </w:txbxContent>
                      </wps:txbx>
                      <wps:bodyPr rot="0" vert="horz" wrap="square" lIns="12700" tIns="12700" rIns="12700" bIns="12700" anchor="t" anchorCtr="0" upright="1">
                        <a:noAutofit/>
                      </wps:bodyPr>
                    </wps:wsp>
                    <wps:wsp>
                      <wps:cNvPr id="10" name="Rectangle 25"/>
                      <wps:cNvSpPr>
                        <a:spLocks noChangeArrowheads="1"/>
                      </wps:cNvSpPr>
                      <wps:spPr bwMode="auto">
                        <a:xfrm>
                          <a:off x="19373" y="475"/>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D030B8" w14:textId="77777777" w:rsidR="003601DF" w:rsidRDefault="003601DF">
                            <w:pPr>
                              <w:jc w:val="center"/>
                              <w:rPr>
                                <w:sz w:val="18"/>
                              </w:rPr>
                            </w:pPr>
                          </w:p>
                        </w:txbxContent>
                      </wps:txbx>
                      <wps:bodyPr rot="0" vert="horz" wrap="square" lIns="12700" tIns="12700" rIns="12700" bIns="12700" anchor="t" anchorCtr="0" upright="1">
                        <a:noAutofit/>
                      </wps:bodyPr>
                    </wps:wsp>
                    <wps:wsp>
                      <wps:cNvPr id="11" name="Rectangle 26"/>
                      <wps:cNvSpPr>
                        <a:spLocks noChangeArrowheads="1"/>
                      </wps:cNvSpPr>
                      <wps:spPr bwMode="auto">
                        <a:xfrm>
                          <a:off x="19373" y="0"/>
                          <a:ext cx="626" cy="476"/>
                        </a:xfrm>
                        <a:prstGeom prst="rect">
                          <a:avLst/>
                        </a:prstGeom>
                        <a:noFill/>
                        <a:ln w="1270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B7F562" w14:textId="77777777" w:rsidR="003601DF" w:rsidRDefault="003601DF">
                            <w:pPr>
                              <w:jc w:val="center"/>
                              <w:rPr>
                                <w:sz w:val="11"/>
                              </w:rPr>
                            </w:pPr>
                            <w:r>
                              <w:rPr>
                                <w:sz w:val="11"/>
                              </w:rPr>
                              <w:t>TOTAL</w:t>
                            </w:r>
                          </w:p>
                          <w:p w14:paraId="5E4D8E43" w14:textId="77777777" w:rsidR="003601DF" w:rsidRDefault="003601DF">
                            <w:pPr>
                              <w:jc w:val="center"/>
                              <w:rPr>
                                <w:sz w:val="11"/>
                              </w:rPr>
                            </w:pPr>
                            <w:r>
                              <w:rPr>
                                <w:sz w:val="11"/>
                              </w:rPr>
                              <w:t>SHEETS</w:t>
                            </w:r>
                          </w:p>
                        </w:txbxContent>
                      </wps:txbx>
                      <wps:bodyPr rot="0" vert="horz" wrap="square" lIns="12700" tIns="12700" rIns="12700" bIns="12700" anchor="t" anchorCtr="0" upright="1">
                        <a:noAutofit/>
                      </wps:bodyPr>
                    </wps:wsp>
                    <wps:wsp>
                      <wps:cNvPr id="12" name="Rectangle 27"/>
                      <wps:cNvSpPr>
                        <a:spLocks noChangeArrowheads="1"/>
                      </wps:cNvSpPr>
                      <wps:spPr bwMode="auto">
                        <a:xfrm>
                          <a:off x="5" y="0"/>
                          <a:ext cx="19990" cy="19983"/>
                        </a:xfrm>
                        <a:prstGeom prst="rect">
                          <a:avLst/>
                        </a:prstGeom>
                        <a:noFill/>
                        <a:ln w="31750">
                          <a:solidFill>
                            <a:srgbClr val="FF00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Line 28"/>
                      <wps:cNvCnPr/>
                      <wps:spPr bwMode="auto">
                        <a:xfrm flipH="1">
                          <a:off x="15616" y="952"/>
                          <a:ext cx="4372" cy="1"/>
                        </a:xfrm>
                        <a:prstGeom prst="line">
                          <a:avLst/>
                        </a:prstGeom>
                        <a:noFill/>
                        <a:ln w="31750">
                          <a:solidFill>
                            <a:srgbClr val="FF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29"/>
                      <wps:cNvCnPr/>
                      <wps:spPr bwMode="auto">
                        <a:xfrm flipV="1">
                          <a:off x="15616" y="0"/>
                          <a:ext cx="1" cy="953"/>
                        </a:xfrm>
                        <a:prstGeom prst="line">
                          <a:avLst/>
                        </a:prstGeom>
                        <a:noFill/>
                        <a:ln w="31750">
                          <a:solidFill>
                            <a:srgbClr val="FF00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Rectangle 30"/>
                      <wps:cNvSpPr>
                        <a:spLocks noChangeArrowheads="1"/>
                      </wps:cNvSpPr>
                      <wps:spPr bwMode="auto">
                        <a:xfrm>
                          <a:off x="15616" y="983"/>
                          <a:ext cx="4337" cy="383"/>
                        </a:xfrm>
                        <a:prstGeom prst="rect">
                          <a:avLst/>
                        </a:prstGeom>
                        <a:noFill/>
                        <a:ln w="3175">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41C506" w14:textId="77777777" w:rsidR="003601DF" w:rsidRDefault="003601DF">
                            <w:pPr>
                              <w:rPr>
                                <w:sz w:val="1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73167" id="Group 16" o:spid="_x0000_s1037" style="position:absolute;left:0;text-align:left;margin-left:43.2pt;margin-top:21.6pt;width:1134.25pt;height:745.2pt;z-index:251657216;mso-position-horizontal-relative:page;mso-position-vertical-relative:page" coordorigin="5" coordsize="19994,1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" o:allowincell="f">
              <v:rect id="Rectangle 17" o:spid="_x0000_s1038" style="position:absolute;left:16873;width:1875;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" filled="f" strokecolor="fuchsia" strokeweight="1pt">
                <v:textbox inset="1pt,1pt,1pt,1pt">
                  <w:txbxContent>
                    <w:p w14:paraId="64EC5527" w14:textId="77777777" w:rsidR="003601DF" w:rsidRDefault="003601DF">
                      <w:pPr>
                        <w:jc w:val="center"/>
                        <w:rPr>
                          <w:sz w:val="18"/>
                        </w:rPr>
                      </w:pPr>
                      <w:r>
                        <w:rPr>
                          <w:sz w:val="18"/>
                        </w:rPr>
                        <w:t>PROJECT</w:t>
                      </w:r>
                    </w:p>
                  </w:txbxContent>
                </v:textbox>
              </v:rect>
              <v:rect id="Rectangle 18" o:spid="_x0000_s1039" style="position:absolute;left:15616;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" filled="f" strokecolor="fuchsia" strokeweight="1pt">
                <v:textbox inset="1pt,1pt,1pt,1pt">
                  <w:txbxContent>
                    <w:p w14:paraId="5E92D75B" w14:textId="77777777" w:rsidR="003601DF" w:rsidRDefault="003601DF">
                      <w:pPr>
                        <w:jc w:val="center"/>
                        <w:rPr>
                          <w:sz w:val="11"/>
                        </w:rPr>
                      </w:pPr>
                      <w:r>
                        <w:rPr>
                          <w:sz w:val="11"/>
                        </w:rPr>
                        <w:t>FED. HWY.</w:t>
                      </w:r>
                    </w:p>
                    <w:p w14:paraId="425CB485" w14:textId="77777777" w:rsidR="003601DF" w:rsidRDefault="003601DF">
                      <w:pPr>
                        <w:jc w:val="center"/>
                        <w:rPr>
                          <w:sz w:val="11"/>
                        </w:rPr>
                      </w:pPr>
                      <w:r>
                        <w:rPr>
                          <w:sz w:val="11"/>
                        </w:rPr>
                        <w:t>ADMIN. NO.</w:t>
                      </w:r>
                    </w:p>
                  </w:txbxContent>
                </v:textbox>
              </v:rect>
              <v:rect id="Rectangle 19" o:spid="_x0000_s1040" style="position:absolute;left:16251;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" filled="f" strokecolor="fuchsia" strokeweight="1pt">
                <v:textbox inset="1pt,1pt,1pt,1pt">
                  <w:txbxContent>
                    <w:p w14:paraId="2C58A0B2" w14:textId="77777777" w:rsidR="003601DF" w:rsidRDefault="003601DF">
                      <w:pPr>
                        <w:jc w:val="center"/>
                        <w:rPr>
                          <w:sz w:val="11"/>
                        </w:rPr>
                      </w:pPr>
                      <w:r>
                        <w:rPr>
                          <w:sz w:val="11"/>
                        </w:rPr>
                        <w:t>STATE</w:t>
                      </w:r>
                    </w:p>
                    <w:p w14:paraId="5F19909F" w14:textId="77777777" w:rsidR="003601DF" w:rsidRDefault="003601DF">
                      <w:pPr>
                        <w:jc w:val="center"/>
                        <w:rPr>
                          <w:sz w:val="11"/>
                        </w:rPr>
                      </w:pPr>
                      <w:r>
                        <w:rPr>
                          <w:sz w:val="11"/>
                        </w:rPr>
                        <w:t>OF</w:t>
                      </w:r>
                    </w:p>
                  </w:txbxContent>
                </v:textbox>
              </v:rect>
              <v:rect id="Rectangle 20" o:spid="_x0000_s1041" style="position:absolute;left:15616;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" filled="f" strokecolor="fuchsia" strokeweight="1pt">
                <v:textbox inset="1pt,1pt,1pt,1pt">
                  <w:txbxContent>
                    <w:p w14:paraId="67D3BD15" w14:textId="77777777" w:rsidR="003601DF" w:rsidRDefault="003601DF">
                      <w:pPr>
                        <w:spacing w:before="40"/>
                        <w:jc w:val="center"/>
                        <w:rPr>
                          <w:sz w:val="18"/>
                        </w:rPr>
                      </w:pPr>
                      <w:r>
                        <w:rPr>
                          <w:sz w:val="18"/>
                        </w:rPr>
                        <w:t>8</w:t>
                      </w:r>
                    </w:p>
                  </w:txbxContent>
                </v:textbox>
              </v:rect>
              <v:rect id="Rectangle 21" o:spid="_x0000_s1042" style="position:absolute;left:16251;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" filled="f" strokecolor="fuchsia" strokeweight="1pt">
                <v:textbox inset="1pt,1pt,1pt,1pt">
                  <w:txbxContent>
                    <w:p w14:paraId="2F705D24" w14:textId="77777777" w:rsidR="003601DF" w:rsidRDefault="003601DF">
                      <w:pPr>
                        <w:spacing w:before="40"/>
                        <w:jc w:val="center"/>
                        <w:rPr>
                          <w:sz w:val="18"/>
                        </w:rPr>
                      </w:pPr>
                      <w:r>
                        <w:rPr>
                          <w:sz w:val="18"/>
                        </w:rPr>
                        <w:t>S.D.</w:t>
                      </w:r>
                    </w:p>
                  </w:txbxContent>
                </v:textbox>
              </v:rect>
              <v:rect id="Rectangle 22" o:spid="_x0000_s1043" style="position:absolute;left:16873;top:380;width:187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" filled="f" strokecolor="fuchsia" strokeweight="1pt">
                <v:textbox inset="1pt,1pt,1pt,1pt">
                  <w:txbxContent>
                    <w:p w14:paraId="39433DF2" w14:textId="77777777" w:rsidR="003601DF" w:rsidRDefault="003601DF">
                      <w:pPr>
                        <w:spacing w:before="60"/>
                        <w:jc w:val="center"/>
                      </w:pPr>
                    </w:p>
                  </w:txbxContent>
                </v:textbox>
              </v:rect>
              <v:rect id="Rectangle 23" o:spid="_x0000_s1044" style="position:absolute;left:18752;width:625;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" filled="f" strokecolor="fuchsia" strokeweight="1pt">
                <v:textbox inset="1pt,1pt,1pt,1pt">
                  <w:txbxContent>
                    <w:p w14:paraId="61F2797E" w14:textId="77777777" w:rsidR="003601DF" w:rsidRDefault="003601DF">
                      <w:pPr>
                        <w:jc w:val="center"/>
                        <w:rPr>
                          <w:sz w:val="11"/>
                        </w:rPr>
                      </w:pPr>
                      <w:r>
                        <w:rPr>
                          <w:sz w:val="11"/>
                        </w:rPr>
                        <w:t>SHEET</w:t>
                      </w:r>
                    </w:p>
                    <w:p w14:paraId="2E2BBF00" w14:textId="77777777" w:rsidR="003601DF" w:rsidRDefault="003601DF">
                      <w:pPr>
                        <w:jc w:val="center"/>
                        <w:rPr>
                          <w:sz w:val="11"/>
                        </w:rPr>
                      </w:pPr>
                      <w:r>
                        <w:rPr>
                          <w:sz w:val="11"/>
                        </w:rPr>
                        <w:t>NO.</w:t>
                      </w:r>
                    </w:p>
                  </w:txbxContent>
                </v:textbox>
              </v:rect>
              <v:rect id="Rectangle 24" o:spid="_x0000_s1045" style="position:absolute;left:18751;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" filled="f" strokecolor="fuchsia" strokeweight="1pt">
                <v:textbox inset="1pt,1pt,1pt,1pt">
                  <w:txbxContent>
                    <w:p w14:paraId="62788C26" w14:textId="77777777" w:rsidR="003601DF" w:rsidRDefault="003601DF">
                      <w:pPr>
                        <w:jc w:val="center"/>
                        <w:rPr>
                          <w:sz w:val="18"/>
                        </w:rPr>
                      </w:pPr>
                    </w:p>
                  </w:txbxContent>
                </v:textbox>
              </v:rect>
              <v:rect id="Rectangle 25" o:spid="_x0000_s1046" style="position:absolute;left:19373;top:475;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" filled="f" strokecolor="fuchsia" strokeweight="1pt">
                <v:textbox inset="1pt,1pt,1pt,1pt">
                  <w:txbxContent>
                    <w:p w14:paraId="78D030B8" w14:textId="77777777" w:rsidR="003601DF" w:rsidRDefault="003601DF">
                      <w:pPr>
                        <w:jc w:val="center"/>
                        <w:rPr>
                          <w:sz w:val="18"/>
                        </w:rPr>
                      </w:pPr>
                    </w:p>
                  </w:txbxContent>
                </v:textbox>
              </v:rect>
              <v:rect id="Rectangle 26" o:spid="_x0000_s1047" style="position:absolute;left:19373;width:62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" filled="f" strokecolor="fuchsia" strokeweight="1pt">
                <v:textbox inset="1pt,1pt,1pt,1pt">
                  <w:txbxContent>
                    <w:p w14:paraId="5AB7F562" w14:textId="77777777" w:rsidR="003601DF" w:rsidRDefault="003601DF">
                      <w:pPr>
                        <w:jc w:val="center"/>
                        <w:rPr>
                          <w:sz w:val="11"/>
                        </w:rPr>
                      </w:pPr>
                      <w:r>
                        <w:rPr>
                          <w:sz w:val="11"/>
                        </w:rPr>
                        <w:t>TOTAL</w:t>
                      </w:r>
                    </w:p>
                    <w:p w14:paraId="5E4D8E43" w14:textId="77777777" w:rsidR="003601DF" w:rsidRDefault="003601DF">
                      <w:pPr>
                        <w:jc w:val="center"/>
                        <w:rPr>
                          <w:sz w:val="11"/>
                        </w:rPr>
                      </w:pPr>
                      <w:r>
                        <w:rPr>
                          <w:sz w:val="11"/>
                        </w:rPr>
                        <w:t>SHEETS</w:t>
                      </w:r>
                    </w:p>
                  </w:txbxContent>
                </v:textbox>
              </v:rect>
              <v:rect id="Rectangle 27" o:spid="_x0000_s1048" style="position:absolute;left:5;width:19990;height:19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" filled="f" strokecolor="fuchsia" strokeweight="2.5pt"/>
              <v:line id="Line 28" o:spid="_x0000_s1049" style="position:absolute;flip:x;visibility:visible;mso-wrap-style:square" from="15616,952" to="1998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" strokecolor="fuchsia" strokeweight="2.5pt">
                <v:stroke startarrowwidth="narrow" startarrowlength="short" endarrowwidth="narrow" endarrowlength="short"/>
              </v:line>
              <v:line id="Line 29" o:spid="_x0000_s1050" style="position:absolute;flip:y;visibility:visible;mso-wrap-style:square" from="15616,0" to="1561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" strokecolor="fuchsia" strokeweight="2.5pt">
                <v:stroke startarrowwidth="narrow" startarrowlength="short" endarrowwidth="narrow" endarrowlength="short"/>
              </v:line>
              <v:rect id="Rectangle 30" o:spid="_x0000_s1051" style="position:absolute;left:15616;top:983;width:433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" filled="f" strokecolor="white" strokeweight=".25pt">
                <v:textbox inset="1pt,1pt,1pt,1pt">
                  <w:txbxContent>
                    <w:p w14:paraId="1741C506" w14:textId="77777777" w:rsidR="003601DF" w:rsidRDefault="003601DF">
                      <w:pPr>
                        <w:rPr>
                          <w:sz w:val="18"/>
                        </w:rPr>
                      </w:pPr>
                    </w:p>
                  </w:txbxContent>
                </v:textbox>
              </v:rect>
              <w10:wrap anchorx="page" anchory="page"/>
              <w10:anchorlock/>
            </v:group>
          </w:pict>
        </mc:Fallback>
      </mc:AlternateContent>
    </w:r>
    <w:r>
      <w:rPr>
        <w:b/>
        <w:sz w:val="3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564"/>
    <w:multiLevelType w:val="singleLevel"/>
    <w:tmpl w:val="35AC7A00"/>
    <w:lvl w:ilvl="0">
      <w:start w:val="1"/>
      <w:numFmt w:val="decimal"/>
      <w:lvlText w:val="%1."/>
      <w:legacy w:legacy="1" w:legacySpace="0" w:legacyIndent="360"/>
      <w:lvlJc w:val="left"/>
      <w:pPr>
        <w:ind w:left="360" w:hanging="360"/>
      </w:pPr>
    </w:lvl>
  </w:abstractNum>
  <w:abstractNum w:abstractNumId="1" w15:restartNumberingAfterBreak="0">
    <w:nsid w:val="071C5BAF"/>
    <w:multiLevelType w:val="hybridMultilevel"/>
    <w:tmpl w:val="923A6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16317"/>
    <w:multiLevelType w:val="hybridMultilevel"/>
    <w:tmpl w:val="6A1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1C3B09"/>
    <w:multiLevelType w:val="hybridMultilevel"/>
    <w:tmpl w:val="0BA89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801AC7"/>
    <w:multiLevelType w:val="hybridMultilevel"/>
    <w:tmpl w:val="17B00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F647BB1"/>
    <w:multiLevelType w:val="singleLevel"/>
    <w:tmpl w:val="301AE17C"/>
    <w:lvl w:ilvl="0">
      <w:start w:val="2"/>
      <w:numFmt w:val="decimal"/>
      <w:lvlText w:val="%1."/>
      <w:legacy w:legacy="1" w:legacySpace="0" w:legacyIndent="360"/>
      <w:lvlJc w:val="left"/>
      <w:pPr>
        <w:ind w:left="360" w:hanging="360"/>
      </w:pPr>
    </w:lvl>
  </w:abstractNum>
  <w:num w:numId="1" w16cid:durableId="681786136">
    <w:abstractNumId w:val="0"/>
  </w:num>
  <w:num w:numId="2" w16cid:durableId="1679889567">
    <w:abstractNumId w:val="5"/>
  </w:num>
  <w:num w:numId="3" w16cid:durableId="2080593474">
    <w:abstractNumId w:val="4"/>
  </w:num>
  <w:num w:numId="4" w16cid:durableId="2101293906">
    <w:abstractNumId w:val="3"/>
  </w:num>
  <w:num w:numId="5" w16cid:durableId="2041735917">
    <w:abstractNumId w:val="1"/>
  </w:num>
  <w:num w:numId="6" w16cid:durableId="1944728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4A"/>
    <w:rsid w:val="000170B3"/>
    <w:rsid w:val="00021C98"/>
    <w:rsid w:val="000237C0"/>
    <w:rsid w:val="00025237"/>
    <w:rsid w:val="00032F02"/>
    <w:rsid w:val="00055CF8"/>
    <w:rsid w:val="000654A8"/>
    <w:rsid w:val="000729DC"/>
    <w:rsid w:val="00074815"/>
    <w:rsid w:val="00094C5B"/>
    <w:rsid w:val="000A3175"/>
    <w:rsid w:val="000A3E23"/>
    <w:rsid w:val="000A5D22"/>
    <w:rsid w:val="000C32C3"/>
    <w:rsid w:val="000D72BC"/>
    <w:rsid w:val="000F127F"/>
    <w:rsid w:val="000F56D2"/>
    <w:rsid w:val="001251B4"/>
    <w:rsid w:val="0012561D"/>
    <w:rsid w:val="00126FAB"/>
    <w:rsid w:val="00144B99"/>
    <w:rsid w:val="00146C6F"/>
    <w:rsid w:val="0015444A"/>
    <w:rsid w:val="00157A17"/>
    <w:rsid w:val="001910DF"/>
    <w:rsid w:val="001A0EBC"/>
    <w:rsid w:val="001B2FDB"/>
    <w:rsid w:val="001C2ED1"/>
    <w:rsid w:val="001C5131"/>
    <w:rsid w:val="001D39B9"/>
    <w:rsid w:val="001E12B8"/>
    <w:rsid w:val="001F312D"/>
    <w:rsid w:val="002079A6"/>
    <w:rsid w:val="002120DD"/>
    <w:rsid w:val="00224D97"/>
    <w:rsid w:val="00232456"/>
    <w:rsid w:val="00262148"/>
    <w:rsid w:val="00264A7B"/>
    <w:rsid w:val="002753FB"/>
    <w:rsid w:val="00284223"/>
    <w:rsid w:val="00287740"/>
    <w:rsid w:val="00287E3E"/>
    <w:rsid w:val="00293038"/>
    <w:rsid w:val="00297E24"/>
    <w:rsid w:val="002A41B0"/>
    <w:rsid w:val="002B21D6"/>
    <w:rsid w:val="002B4062"/>
    <w:rsid w:val="002D6477"/>
    <w:rsid w:val="002D7A08"/>
    <w:rsid w:val="002F1E6B"/>
    <w:rsid w:val="002F346B"/>
    <w:rsid w:val="00303C52"/>
    <w:rsid w:val="00303D2D"/>
    <w:rsid w:val="00312EE7"/>
    <w:rsid w:val="0032069D"/>
    <w:rsid w:val="00323CF3"/>
    <w:rsid w:val="003245C2"/>
    <w:rsid w:val="00344477"/>
    <w:rsid w:val="00346C44"/>
    <w:rsid w:val="00353CDE"/>
    <w:rsid w:val="003601DF"/>
    <w:rsid w:val="00362DDB"/>
    <w:rsid w:val="00370DED"/>
    <w:rsid w:val="00375272"/>
    <w:rsid w:val="003861B0"/>
    <w:rsid w:val="003866A5"/>
    <w:rsid w:val="00387A93"/>
    <w:rsid w:val="00387C62"/>
    <w:rsid w:val="00397594"/>
    <w:rsid w:val="003A3682"/>
    <w:rsid w:val="003B5746"/>
    <w:rsid w:val="003E18A3"/>
    <w:rsid w:val="003E2240"/>
    <w:rsid w:val="003F0258"/>
    <w:rsid w:val="003F1041"/>
    <w:rsid w:val="004021AE"/>
    <w:rsid w:val="00404000"/>
    <w:rsid w:val="00405A7C"/>
    <w:rsid w:val="0041405C"/>
    <w:rsid w:val="0043742D"/>
    <w:rsid w:val="004443A7"/>
    <w:rsid w:val="00445562"/>
    <w:rsid w:val="0045297C"/>
    <w:rsid w:val="00452F5E"/>
    <w:rsid w:val="00457982"/>
    <w:rsid w:val="0048459F"/>
    <w:rsid w:val="00485A49"/>
    <w:rsid w:val="004A2239"/>
    <w:rsid w:val="004D1C82"/>
    <w:rsid w:val="004E2344"/>
    <w:rsid w:val="004E3C41"/>
    <w:rsid w:val="004E7FC4"/>
    <w:rsid w:val="00501F7B"/>
    <w:rsid w:val="0050224F"/>
    <w:rsid w:val="0050238E"/>
    <w:rsid w:val="005065D7"/>
    <w:rsid w:val="00516C84"/>
    <w:rsid w:val="0052137C"/>
    <w:rsid w:val="005273FD"/>
    <w:rsid w:val="0052768F"/>
    <w:rsid w:val="0054350E"/>
    <w:rsid w:val="00546008"/>
    <w:rsid w:val="0055213C"/>
    <w:rsid w:val="0055645F"/>
    <w:rsid w:val="005570DF"/>
    <w:rsid w:val="005626BB"/>
    <w:rsid w:val="005661F3"/>
    <w:rsid w:val="0057002D"/>
    <w:rsid w:val="005818B7"/>
    <w:rsid w:val="00586BFE"/>
    <w:rsid w:val="005873F4"/>
    <w:rsid w:val="00591A4C"/>
    <w:rsid w:val="005A6AEF"/>
    <w:rsid w:val="005D77EF"/>
    <w:rsid w:val="005E5D88"/>
    <w:rsid w:val="00617BE7"/>
    <w:rsid w:val="0063140B"/>
    <w:rsid w:val="00634ACF"/>
    <w:rsid w:val="00641079"/>
    <w:rsid w:val="0067688B"/>
    <w:rsid w:val="00687956"/>
    <w:rsid w:val="006942FB"/>
    <w:rsid w:val="006A78AD"/>
    <w:rsid w:val="006B0E53"/>
    <w:rsid w:val="006B61B7"/>
    <w:rsid w:val="006C5358"/>
    <w:rsid w:val="006D1FDC"/>
    <w:rsid w:val="006D3858"/>
    <w:rsid w:val="006D6302"/>
    <w:rsid w:val="006F1B16"/>
    <w:rsid w:val="006F2E92"/>
    <w:rsid w:val="0070292A"/>
    <w:rsid w:val="00732426"/>
    <w:rsid w:val="00752BAA"/>
    <w:rsid w:val="007665B7"/>
    <w:rsid w:val="00781EF1"/>
    <w:rsid w:val="00792660"/>
    <w:rsid w:val="007A6632"/>
    <w:rsid w:val="007B756C"/>
    <w:rsid w:val="007C0CF6"/>
    <w:rsid w:val="007E157F"/>
    <w:rsid w:val="007E738C"/>
    <w:rsid w:val="00801B0F"/>
    <w:rsid w:val="0081695F"/>
    <w:rsid w:val="00826735"/>
    <w:rsid w:val="0083008E"/>
    <w:rsid w:val="00830560"/>
    <w:rsid w:val="00831824"/>
    <w:rsid w:val="00843F56"/>
    <w:rsid w:val="008569BA"/>
    <w:rsid w:val="00895EA4"/>
    <w:rsid w:val="008A2DFA"/>
    <w:rsid w:val="008A7F6A"/>
    <w:rsid w:val="008B609A"/>
    <w:rsid w:val="008C13CD"/>
    <w:rsid w:val="008C512F"/>
    <w:rsid w:val="008E4185"/>
    <w:rsid w:val="008F01A1"/>
    <w:rsid w:val="00911082"/>
    <w:rsid w:val="00916769"/>
    <w:rsid w:val="009200FA"/>
    <w:rsid w:val="00920A1D"/>
    <w:rsid w:val="00934E20"/>
    <w:rsid w:val="00935FA3"/>
    <w:rsid w:val="00952121"/>
    <w:rsid w:val="009553A3"/>
    <w:rsid w:val="00967314"/>
    <w:rsid w:val="00967CCA"/>
    <w:rsid w:val="009A57F1"/>
    <w:rsid w:val="009A75CE"/>
    <w:rsid w:val="009E677F"/>
    <w:rsid w:val="009F1B8F"/>
    <w:rsid w:val="009F3D2A"/>
    <w:rsid w:val="00A02C2D"/>
    <w:rsid w:val="00A045ED"/>
    <w:rsid w:val="00A15A14"/>
    <w:rsid w:val="00A24C12"/>
    <w:rsid w:val="00A411CB"/>
    <w:rsid w:val="00A7198E"/>
    <w:rsid w:val="00A84B91"/>
    <w:rsid w:val="00A86B0E"/>
    <w:rsid w:val="00AA2F68"/>
    <w:rsid w:val="00AC656F"/>
    <w:rsid w:val="00AD0730"/>
    <w:rsid w:val="00AD688A"/>
    <w:rsid w:val="00AF023E"/>
    <w:rsid w:val="00B15E49"/>
    <w:rsid w:val="00B25D0F"/>
    <w:rsid w:val="00B26276"/>
    <w:rsid w:val="00B26ABD"/>
    <w:rsid w:val="00B506CC"/>
    <w:rsid w:val="00B57F81"/>
    <w:rsid w:val="00B70B2F"/>
    <w:rsid w:val="00B833CD"/>
    <w:rsid w:val="00B87ABE"/>
    <w:rsid w:val="00B945DD"/>
    <w:rsid w:val="00BC2F6D"/>
    <w:rsid w:val="00BE092E"/>
    <w:rsid w:val="00BE5CBD"/>
    <w:rsid w:val="00BE68A4"/>
    <w:rsid w:val="00C20D12"/>
    <w:rsid w:val="00C2266E"/>
    <w:rsid w:val="00C334EE"/>
    <w:rsid w:val="00C54095"/>
    <w:rsid w:val="00C71EBB"/>
    <w:rsid w:val="00C8427F"/>
    <w:rsid w:val="00CB296A"/>
    <w:rsid w:val="00CB4AC8"/>
    <w:rsid w:val="00CC057B"/>
    <w:rsid w:val="00CC2637"/>
    <w:rsid w:val="00CD3948"/>
    <w:rsid w:val="00CF36D0"/>
    <w:rsid w:val="00D0570E"/>
    <w:rsid w:val="00D06A5F"/>
    <w:rsid w:val="00D13350"/>
    <w:rsid w:val="00D241F3"/>
    <w:rsid w:val="00D25954"/>
    <w:rsid w:val="00D324EF"/>
    <w:rsid w:val="00D41CAC"/>
    <w:rsid w:val="00D51586"/>
    <w:rsid w:val="00D57323"/>
    <w:rsid w:val="00D62A1D"/>
    <w:rsid w:val="00D73DC4"/>
    <w:rsid w:val="00D817CA"/>
    <w:rsid w:val="00DD0D4F"/>
    <w:rsid w:val="00DD1561"/>
    <w:rsid w:val="00DD6EB2"/>
    <w:rsid w:val="00DE10BD"/>
    <w:rsid w:val="00DE3EEF"/>
    <w:rsid w:val="00DF6DFE"/>
    <w:rsid w:val="00E133D1"/>
    <w:rsid w:val="00E20D7F"/>
    <w:rsid w:val="00E2652D"/>
    <w:rsid w:val="00E30649"/>
    <w:rsid w:val="00E315D0"/>
    <w:rsid w:val="00E35B4A"/>
    <w:rsid w:val="00E5265E"/>
    <w:rsid w:val="00E5685B"/>
    <w:rsid w:val="00E62203"/>
    <w:rsid w:val="00E71089"/>
    <w:rsid w:val="00E71903"/>
    <w:rsid w:val="00E744A9"/>
    <w:rsid w:val="00E842CA"/>
    <w:rsid w:val="00E868A0"/>
    <w:rsid w:val="00EA142E"/>
    <w:rsid w:val="00EA1CD2"/>
    <w:rsid w:val="00EF7D23"/>
    <w:rsid w:val="00F06279"/>
    <w:rsid w:val="00F1015B"/>
    <w:rsid w:val="00F10BEF"/>
    <w:rsid w:val="00F31000"/>
    <w:rsid w:val="00F43F5A"/>
    <w:rsid w:val="00F512FC"/>
    <w:rsid w:val="00F54542"/>
    <w:rsid w:val="00F738D8"/>
    <w:rsid w:val="00F82720"/>
    <w:rsid w:val="00F912E1"/>
    <w:rsid w:val="00F91F0F"/>
    <w:rsid w:val="00F94CD5"/>
    <w:rsid w:val="00F95F0A"/>
    <w:rsid w:val="00FA345D"/>
    <w:rsid w:val="00FA5CA4"/>
    <w:rsid w:val="00FE5612"/>
    <w:rsid w:val="00FF42C7"/>
    <w:rsid w:val="00FF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2C219"/>
  <w15:docId w15:val="{D76F7849-C475-4699-96B8-50D6D3D3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rPr>
  </w:style>
  <w:style w:type="paragraph" w:styleId="Heading1">
    <w:name w:val="heading 1"/>
    <w:basedOn w:val="Normal"/>
    <w:next w:val="Normal"/>
    <w:qFormat/>
    <w:pPr>
      <w:keepNext/>
      <w:outlineLvl w:val="0"/>
    </w:pPr>
    <w:rPr>
      <w:rFonts w:ascii="Arial Bold" w:hAnsi="Arial Bold"/>
      <w:b/>
      <w:u w:val="single"/>
    </w:rPr>
  </w:style>
  <w:style w:type="paragraph" w:styleId="Heading2">
    <w:name w:val="heading 2"/>
    <w:basedOn w:val="Normal"/>
    <w:next w:val="Normal"/>
    <w:qFormat/>
    <w:pPr>
      <w:keepNext/>
      <w:outlineLvl w:val="1"/>
    </w:pPr>
    <w:rPr>
      <w:rFonts w:ascii="Arial Bold" w:hAnsi="Arial Bold"/>
      <w:b/>
      <w:color w:val="FF0000"/>
      <w:u w:val="single"/>
    </w:rPr>
  </w:style>
  <w:style w:type="paragraph" w:styleId="Heading3">
    <w:name w:val="heading 3"/>
    <w:basedOn w:val="Normal"/>
    <w:next w:val="Normal"/>
    <w:link w:val="Heading3Char"/>
    <w:uiPriority w:val="9"/>
    <w:unhideWhenUsed/>
    <w:qFormat/>
    <w:rsid w:val="004021A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Header">
    <w:name w:val="header"/>
    <w:basedOn w:val="Normal"/>
    <w:pPr>
      <w:tabs>
        <w:tab w:val="center" w:pos="4320"/>
        <w:tab w:val="right" w:pos="8640"/>
      </w:tabs>
    </w:pPr>
    <w:rPr>
      <w:color w:val="000000"/>
      <w:sz w:val="24"/>
    </w:rPr>
  </w:style>
  <w:style w:type="paragraph" w:styleId="Footer">
    <w:name w:val="footer"/>
    <w:basedOn w:val="Normal"/>
    <w:pPr>
      <w:tabs>
        <w:tab w:val="center" w:pos="4320"/>
        <w:tab w:val="right" w:pos="8640"/>
      </w:tabs>
    </w:pPr>
    <w:rPr>
      <w:color w:val="000000"/>
      <w:sz w:val="24"/>
    </w:rPr>
  </w:style>
  <w:style w:type="paragraph" w:styleId="BodyTextIndent3">
    <w:name w:val="Body Text Indent 3"/>
    <w:basedOn w:val="Normal"/>
    <w:rsid w:val="00E71089"/>
    <w:pPr>
      <w:ind w:left="720"/>
    </w:pPr>
    <w:rPr>
      <w:color w:val="FF00FF"/>
    </w:rPr>
  </w:style>
  <w:style w:type="paragraph" w:styleId="BodyTextIndent">
    <w:name w:val="Body Text Indent"/>
    <w:basedOn w:val="Normal"/>
    <w:rsid w:val="00E71089"/>
    <w:pPr>
      <w:spacing w:after="120"/>
      <w:ind w:left="360"/>
    </w:pPr>
  </w:style>
  <w:style w:type="character" w:styleId="PageNumber">
    <w:name w:val="page number"/>
    <w:basedOn w:val="DefaultParagraphFont"/>
    <w:rsid w:val="0055213C"/>
  </w:style>
  <w:style w:type="table" w:styleId="TableGrid">
    <w:name w:val="Table Grid"/>
    <w:basedOn w:val="TableNormal"/>
    <w:uiPriority w:val="59"/>
    <w:rsid w:val="00154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6A5"/>
    <w:rPr>
      <w:rFonts w:ascii="Tahoma" w:hAnsi="Tahoma" w:cs="Tahoma"/>
      <w:sz w:val="16"/>
      <w:szCs w:val="16"/>
    </w:rPr>
  </w:style>
  <w:style w:type="character" w:customStyle="1" w:styleId="BalloonTextChar">
    <w:name w:val="Balloon Text Char"/>
    <w:basedOn w:val="DefaultParagraphFont"/>
    <w:link w:val="BalloonText"/>
    <w:uiPriority w:val="99"/>
    <w:semiHidden/>
    <w:rsid w:val="003866A5"/>
    <w:rPr>
      <w:rFonts w:ascii="Tahoma" w:hAnsi="Tahoma" w:cs="Tahoma"/>
      <w:sz w:val="16"/>
      <w:szCs w:val="16"/>
    </w:rPr>
  </w:style>
  <w:style w:type="character" w:styleId="CommentReference">
    <w:name w:val="annotation reference"/>
    <w:basedOn w:val="DefaultParagraphFont"/>
    <w:uiPriority w:val="99"/>
    <w:semiHidden/>
    <w:unhideWhenUsed/>
    <w:rsid w:val="006B61B7"/>
    <w:rPr>
      <w:sz w:val="16"/>
      <w:szCs w:val="16"/>
    </w:rPr>
  </w:style>
  <w:style w:type="paragraph" w:styleId="CommentText">
    <w:name w:val="annotation text"/>
    <w:basedOn w:val="Normal"/>
    <w:link w:val="CommentTextChar"/>
    <w:uiPriority w:val="99"/>
    <w:unhideWhenUsed/>
    <w:rsid w:val="006B61B7"/>
  </w:style>
  <w:style w:type="character" w:customStyle="1" w:styleId="CommentTextChar">
    <w:name w:val="Comment Text Char"/>
    <w:basedOn w:val="DefaultParagraphFont"/>
    <w:link w:val="CommentText"/>
    <w:uiPriority w:val="99"/>
    <w:rsid w:val="006B61B7"/>
    <w:rPr>
      <w:rFonts w:ascii="Arial" w:hAnsi="Arial"/>
    </w:rPr>
  </w:style>
  <w:style w:type="paragraph" w:styleId="Revision">
    <w:name w:val="Revision"/>
    <w:hidden/>
    <w:uiPriority w:val="99"/>
    <w:semiHidden/>
    <w:rsid w:val="00457982"/>
    <w:rPr>
      <w:rFonts w:ascii="Arial" w:hAnsi="Arial"/>
    </w:rPr>
  </w:style>
  <w:style w:type="paragraph" w:styleId="ListParagraph">
    <w:name w:val="List Paragraph"/>
    <w:basedOn w:val="Normal"/>
    <w:uiPriority w:val="34"/>
    <w:qFormat/>
    <w:rsid w:val="00232456"/>
    <w:pPr>
      <w:ind w:left="720"/>
    </w:pPr>
  </w:style>
  <w:style w:type="paragraph" w:styleId="CommentSubject">
    <w:name w:val="annotation subject"/>
    <w:basedOn w:val="CommentText"/>
    <w:next w:val="CommentText"/>
    <w:link w:val="CommentSubjectChar"/>
    <w:uiPriority w:val="99"/>
    <w:semiHidden/>
    <w:unhideWhenUsed/>
    <w:rsid w:val="00CB4AC8"/>
    <w:rPr>
      <w:b/>
      <w:bCs/>
    </w:rPr>
  </w:style>
  <w:style w:type="character" w:customStyle="1" w:styleId="CommentSubjectChar">
    <w:name w:val="Comment Subject Char"/>
    <w:basedOn w:val="CommentTextChar"/>
    <w:link w:val="CommentSubject"/>
    <w:uiPriority w:val="99"/>
    <w:semiHidden/>
    <w:rsid w:val="00CB4AC8"/>
    <w:rPr>
      <w:rFonts w:ascii="Arial" w:hAnsi="Arial"/>
      <w:b/>
      <w:bCs/>
    </w:rPr>
  </w:style>
  <w:style w:type="character" w:styleId="Hyperlink">
    <w:name w:val="Hyperlink"/>
    <w:basedOn w:val="DefaultParagraphFont"/>
    <w:uiPriority w:val="99"/>
    <w:unhideWhenUsed/>
    <w:rsid w:val="00D25954"/>
    <w:rPr>
      <w:color w:val="0000FF" w:themeColor="hyperlink"/>
      <w:u w:val="single"/>
    </w:rPr>
  </w:style>
  <w:style w:type="character" w:styleId="UnresolvedMention">
    <w:name w:val="Unresolved Mention"/>
    <w:basedOn w:val="DefaultParagraphFont"/>
    <w:uiPriority w:val="99"/>
    <w:semiHidden/>
    <w:unhideWhenUsed/>
    <w:rsid w:val="00D25954"/>
    <w:rPr>
      <w:color w:val="605E5C"/>
      <w:shd w:val="clear" w:color="auto" w:fill="E1DFDD"/>
    </w:rPr>
  </w:style>
  <w:style w:type="character" w:customStyle="1" w:styleId="Heading3Char">
    <w:name w:val="Heading 3 Char"/>
    <w:basedOn w:val="DefaultParagraphFont"/>
    <w:link w:val="Heading3"/>
    <w:uiPriority w:val="9"/>
    <w:rsid w:val="004021A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646272">
      <w:bodyDiv w:val="1"/>
      <w:marLeft w:val="0"/>
      <w:marRight w:val="0"/>
      <w:marTop w:val="0"/>
      <w:marBottom w:val="0"/>
      <w:divBdr>
        <w:top w:val="none" w:sz="0" w:space="0" w:color="auto"/>
        <w:left w:val="none" w:sz="0" w:space="0" w:color="auto"/>
        <w:bottom w:val="none" w:sz="0" w:space="0" w:color="auto"/>
        <w:right w:val="none" w:sz="0" w:space="0" w:color="auto"/>
      </w:divBdr>
    </w:div>
    <w:div w:id="10501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ertRegionTrafficEngineerNameHere@state.sd.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9B056739E4FA4987A901A2A736C830" ma:contentTypeVersion="11" ma:contentTypeDescription="Create a new document." ma:contentTypeScope="" ma:versionID="a833bc970c2da773a2559958fc60ca7a">
  <xsd:schema xmlns:xsd="http://www.w3.org/2001/XMLSchema" xmlns:xs="http://www.w3.org/2001/XMLSchema" xmlns:p="http://schemas.microsoft.com/office/2006/metadata/properties" xmlns:ns3="34b2d814-8bb9-46c3-9d94-f2251f3ea7a1" xmlns:ns4="dbd56703-9809-4f80-99dd-c751603fab88" targetNamespace="http://schemas.microsoft.com/office/2006/metadata/properties" ma:root="true" ma:fieldsID="3b38373a09a2de4033a0d3f45832bbbd" ns3:_="" ns4:_="">
    <xsd:import namespace="34b2d814-8bb9-46c3-9d94-f2251f3ea7a1"/>
    <xsd:import namespace="dbd56703-9809-4f80-99dd-c751603fab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2d814-8bb9-46c3-9d94-f2251f3ea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d56703-9809-4f80-99dd-c751603fab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0DBDB8-2117-4B5B-AF1C-DA06EC745142}">
  <ds:schemaRefs>
    <ds:schemaRef ds:uri="http://schemas.openxmlformats.org/officeDocument/2006/bibliography"/>
  </ds:schemaRefs>
</ds:datastoreItem>
</file>

<file path=customXml/itemProps2.xml><?xml version="1.0" encoding="utf-8"?>
<ds:datastoreItem xmlns:ds="http://schemas.openxmlformats.org/officeDocument/2006/customXml" ds:itemID="{EA0F7792-C448-4827-A4F7-2F86508698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A841C2-47FC-45D8-8088-1DAEA7463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2d814-8bb9-46c3-9d94-f2251f3ea7a1"/>
    <ds:schemaRef ds:uri="dbd56703-9809-4f80-99dd-c751603fa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C6B9F-178E-4E5C-877A-849F57E3C9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5</Pages>
  <Words>5373</Words>
  <Characters>30630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Pavement Marking Section Method Notes</vt:lpstr>
    </vt:vector>
  </TitlesOfParts>
  <Company>State of South Dakota (SDDOT)</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Pavement Marking Section Method Notes</dc:title>
  <dc:subject>Pavement Marking Notes</dc:subject>
  <dc:creator>Office of Road Design(Bernie Clocksin)</dc:creator>
  <cp:keywords>pavement marking, plan notes</cp:keywords>
  <cp:lastModifiedBy>Suomala, Jon</cp:lastModifiedBy>
  <cp:revision>10</cp:revision>
  <cp:lastPrinted>2003-10-06T15:09:00Z</cp:lastPrinted>
  <dcterms:created xsi:type="dcterms:W3CDTF">2026-08-21T19:34:00Z</dcterms:created>
  <dcterms:modified xsi:type="dcterms:W3CDTF">2026-09-04T13:45:00Z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0x010100329B056739E4FA4987A901A2A736C830</vt:lpwstr>
  </property>
  <property fmtid="{D5CDD505-2E9C-101B-9397-08002B2CF9AE}" pid="3" name="MSIP_Label_ec3b1a8e-41ed-4bc7-92d1-0305fbefd661_Enabled">
    <vt:lpwstr>true</vt:lpwstr>
  </property>
  <property fmtid="{D5CDD505-2E9C-101B-9397-08002B2CF9AE}" pid="4" name="MSIP_Label_ec3b1a8e-41ed-4bc7-92d1-0305fbefd661_SetDate">
    <vt:lpwstr>2026-08-21T19:34:44Z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be83e2a6-b787-481a-ae16-9075d9058e8f</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ies>
</file>