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D9AA" w14:textId="77777777" w:rsidR="00885579" w:rsidRPr="00A46F17" w:rsidRDefault="00885579" w:rsidP="00A823BF">
      <w:pPr>
        <w:contextualSpacing/>
        <w:jc w:val="center"/>
      </w:pPr>
    </w:p>
    <w:p w14:paraId="2AB7ED1B" w14:textId="77777777" w:rsidR="00885579" w:rsidRPr="00A46F17" w:rsidRDefault="00885579" w:rsidP="00A823BF">
      <w:pPr>
        <w:contextualSpacing/>
        <w:jc w:val="center"/>
      </w:pPr>
    </w:p>
    <w:p w14:paraId="6D0FEDF0" w14:textId="77777777" w:rsidR="00885579" w:rsidRPr="00A46F17" w:rsidRDefault="00885579" w:rsidP="00A823BF">
      <w:pPr>
        <w:contextualSpacing/>
        <w:jc w:val="center"/>
      </w:pPr>
    </w:p>
    <w:p w14:paraId="17280052" w14:textId="77777777" w:rsidR="00885579" w:rsidRPr="00A46F17" w:rsidRDefault="00885579" w:rsidP="00A823BF">
      <w:pPr>
        <w:contextualSpacing/>
        <w:jc w:val="center"/>
      </w:pPr>
    </w:p>
    <w:p w14:paraId="74A109DA" w14:textId="77777777" w:rsidR="00885579" w:rsidRPr="00A46F17" w:rsidRDefault="00885579" w:rsidP="00A823BF">
      <w:pPr>
        <w:contextualSpacing/>
        <w:jc w:val="center"/>
      </w:pPr>
    </w:p>
    <w:p w14:paraId="6103D5A6" w14:textId="77777777" w:rsidR="00885579" w:rsidRDefault="00885579" w:rsidP="00A823BF">
      <w:pPr>
        <w:contextualSpacing/>
        <w:jc w:val="center"/>
      </w:pPr>
    </w:p>
    <w:p w14:paraId="6B28190B" w14:textId="77777777" w:rsidR="00A823BF" w:rsidRDefault="00A823BF" w:rsidP="00A823BF">
      <w:pPr>
        <w:contextualSpacing/>
        <w:jc w:val="center"/>
      </w:pPr>
    </w:p>
    <w:p w14:paraId="7C55AFBB" w14:textId="77777777" w:rsidR="00A823BF" w:rsidRDefault="00A823BF" w:rsidP="00A823BF">
      <w:pPr>
        <w:contextualSpacing/>
        <w:jc w:val="center"/>
      </w:pPr>
    </w:p>
    <w:p w14:paraId="7E439922" w14:textId="77777777" w:rsidR="00A823BF" w:rsidRDefault="00A823BF" w:rsidP="00A823BF">
      <w:pPr>
        <w:contextualSpacing/>
        <w:jc w:val="center"/>
      </w:pPr>
    </w:p>
    <w:p w14:paraId="0256A577" w14:textId="77777777" w:rsidR="00A823BF" w:rsidRDefault="00A823BF" w:rsidP="00A823BF">
      <w:pPr>
        <w:contextualSpacing/>
        <w:jc w:val="center"/>
      </w:pPr>
    </w:p>
    <w:p w14:paraId="5116804D" w14:textId="77777777" w:rsidR="00A823BF" w:rsidRDefault="00A823BF" w:rsidP="00A823BF">
      <w:pPr>
        <w:contextualSpacing/>
        <w:jc w:val="center"/>
      </w:pPr>
    </w:p>
    <w:p w14:paraId="6744DB0C" w14:textId="77777777" w:rsidR="00A823BF" w:rsidRDefault="00A823BF" w:rsidP="00A823BF">
      <w:pPr>
        <w:contextualSpacing/>
        <w:jc w:val="center"/>
      </w:pPr>
    </w:p>
    <w:p w14:paraId="57943A5E" w14:textId="77777777" w:rsidR="00A823BF" w:rsidRDefault="00A823BF" w:rsidP="00A823BF">
      <w:pPr>
        <w:contextualSpacing/>
        <w:jc w:val="center"/>
      </w:pPr>
    </w:p>
    <w:p w14:paraId="6C900E46" w14:textId="77777777" w:rsidR="00A823BF" w:rsidRPr="00A46F17" w:rsidRDefault="00A823BF" w:rsidP="00A823BF">
      <w:pPr>
        <w:contextualSpacing/>
        <w:jc w:val="center"/>
      </w:pPr>
    </w:p>
    <w:p w14:paraId="6D80835F" w14:textId="77777777" w:rsidR="007F24A6" w:rsidRDefault="007F24A6" w:rsidP="00A823BF">
      <w:pPr>
        <w:contextualSpacing/>
        <w:jc w:val="center"/>
      </w:pPr>
    </w:p>
    <w:p w14:paraId="763CBBBC" w14:textId="77777777" w:rsidR="007F24A6" w:rsidRDefault="007F24A6" w:rsidP="00A823BF">
      <w:pPr>
        <w:contextualSpacing/>
        <w:jc w:val="center"/>
      </w:pPr>
    </w:p>
    <w:p w14:paraId="12FB0E9D" w14:textId="77777777" w:rsidR="006044F2" w:rsidRPr="00A46F17" w:rsidRDefault="005F05D5" w:rsidP="1DA215B5">
      <w:pPr>
        <w:pStyle w:val="Title"/>
        <w:jc w:val="center"/>
      </w:pPr>
      <w:r>
        <w:t>SOUTH DAKOTA DEPAR</w:t>
      </w:r>
      <w:r w:rsidR="006044F2">
        <w:t>TMENT OF TRANSPORTATION</w:t>
      </w:r>
    </w:p>
    <w:p w14:paraId="446C657E" w14:textId="77777777" w:rsidR="006044F2" w:rsidRPr="00A46F17" w:rsidRDefault="006044F2" w:rsidP="1DA215B5">
      <w:pPr>
        <w:pStyle w:val="Title"/>
        <w:jc w:val="center"/>
      </w:pPr>
      <w:r>
        <w:t>AUDITS PROCEDURES</w:t>
      </w:r>
      <w:r w:rsidR="000B164E">
        <w:t xml:space="preserve"> </w:t>
      </w:r>
    </w:p>
    <w:p w14:paraId="0D7E5F0E" w14:textId="77777777" w:rsidR="006044F2" w:rsidRPr="00A46F17" w:rsidRDefault="006044F2" w:rsidP="1DA215B5">
      <w:pPr>
        <w:pStyle w:val="Title"/>
        <w:jc w:val="center"/>
      </w:pPr>
    </w:p>
    <w:p w14:paraId="44114C1D" w14:textId="77777777" w:rsidR="006044F2" w:rsidRPr="00A46F17" w:rsidRDefault="006044F2" w:rsidP="1DA215B5">
      <w:pPr>
        <w:pStyle w:val="Title"/>
        <w:jc w:val="center"/>
      </w:pPr>
    </w:p>
    <w:p w14:paraId="66A1DEEE" w14:textId="77777777" w:rsidR="006044F2" w:rsidRPr="00A46F17" w:rsidRDefault="006044F2" w:rsidP="1DA215B5">
      <w:pPr>
        <w:pStyle w:val="Title"/>
        <w:jc w:val="center"/>
      </w:pPr>
    </w:p>
    <w:p w14:paraId="6AF24DF7" w14:textId="77777777" w:rsidR="006044F2" w:rsidRPr="00A46F17" w:rsidRDefault="006044F2" w:rsidP="1DA215B5">
      <w:pPr>
        <w:pStyle w:val="Title"/>
        <w:jc w:val="center"/>
      </w:pPr>
    </w:p>
    <w:p w14:paraId="6CA5E015" w14:textId="325716BC" w:rsidR="006044F2" w:rsidRDefault="006A3166" w:rsidP="1DA215B5">
      <w:pPr>
        <w:pStyle w:val="Title"/>
        <w:jc w:val="center"/>
      </w:pPr>
      <w:r>
        <w:t>August</w:t>
      </w:r>
      <w:r w:rsidR="00FA3249">
        <w:t xml:space="preserve"> 2025</w:t>
      </w:r>
    </w:p>
    <w:p w14:paraId="32928070" w14:textId="77777777" w:rsidR="00BF5E89" w:rsidRPr="00A46F17" w:rsidRDefault="00BF5E89" w:rsidP="00A823BF">
      <w:pPr>
        <w:contextualSpacing/>
      </w:pPr>
    </w:p>
    <w:p w14:paraId="39561770" w14:textId="77777777" w:rsidR="006044F2" w:rsidRPr="00A46F17" w:rsidRDefault="006044F2" w:rsidP="00A823BF">
      <w:pPr>
        <w:contextualSpacing/>
        <w:jc w:val="center"/>
      </w:pPr>
    </w:p>
    <w:p w14:paraId="36CDF9DB" w14:textId="77777777" w:rsidR="006044F2" w:rsidRPr="00A46F17" w:rsidRDefault="006044F2" w:rsidP="00A823BF">
      <w:pPr>
        <w:contextualSpacing/>
        <w:jc w:val="center"/>
      </w:pPr>
    </w:p>
    <w:p w14:paraId="16F71C0E" w14:textId="77777777" w:rsidR="006044F2" w:rsidRPr="00A46F17" w:rsidRDefault="006044F2" w:rsidP="00A823BF">
      <w:pPr>
        <w:contextualSpacing/>
        <w:jc w:val="center"/>
      </w:pPr>
    </w:p>
    <w:p w14:paraId="20FC023B" w14:textId="77777777" w:rsidR="006044F2" w:rsidRPr="00A46F17" w:rsidRDefault="006044F2" w:rsidP="00A823BF">
      <w:pPr>
        <w:contextualSpacing/>
        <w:jc w:val="center"/>
      </w:pPr>
    </w:p>
    <w:p w14:paraId="7EEE4D4C" w14:textId="77777777" w:rsidR="006044F2" w:rsidRPr="00A46F17" w:rsidRDefault="006044F2" w:rsidP="00A823BF">
      <w:pPr>
        <w:contextualSpacing/>
        <w:jc w:val="center"/>
      </w:pPr>
    </w:p>
    <w:p w14:paraId="791AA915" w14:textId="47858795" w:rsidR="1DA215B5" w:rsidRDefault="1DA215B5">
      <w:r>
        <w:br w:type="page"/>
      </w:r>
    </w:p>
    <w:p w14:paraId="171861D6" w14:textId="0276F809" w:rsidR="006044F2" w:rsidRPr="00A46F17" w:rsidRDefault="3393857B" w:rsidP="00A823BF">
      <w:pPr>
        <w:contextualSpacing/>
        <w:jc w:val="center"/>
      </w:pPr>
      <w:r>
        <w:lastRenderedPageBreak/>
        <w:t>Tabel of Contents</w:t>
      </w:r>
    </w:p>
    <w:sdt>
      <w:sdtPr>
        <w:id w:val="194424776"/>
        <w:docPartObj>
          <w:docPartGallery w:val="Table of Contents"/>
          <w:docPartUnique/>
        </w:docPartObj>
      </w:sdtPr>
      <w:sdtEndPr/>
      <w:sdtContent>
        <w:p w14:paraId="77E24F22" w14:textId="06286F12" w:rsidR="1DA215B5" w:rsidRDefault="1DA215B5" w:rsidP="1DA215B5">
          <w:pPr>
            <w:pStyle w:val="TOC1"/>
            <w:tabs>
              <w:tab w:val="right" w:leader="dot" w:pos="9360"/>
            </w:tabs>
            <w:rPr>
              <w:rStyle w:val="Hyperlink"/>
            </w:rPr>
          </w:pPr>
          <w:r>
            <w:fldChar w:fldCharType="begin"/>
          </w:r>
          <w:r>
            <w:instrText>TOC \o "1-9" \z \u \h</w:instrText>
          </w:r>
          <w:r>
            <w:fldChar w:fldCharType="separate"/>
          </w:r>
          <w:hyperlink w:anchor="_Toc477231736">
            <w:r w:rsidRPr="1DA215B5">
              <w:rPr>
                <w:rStyle w:val="Hyperlink"/>
              </w:rPr>
              <w:t>I. Introduction</w:t>
            </w:r>
            <w:r>
              <w:tab/>
            </w:r>
            <w:r>
              <w:fldChar w:fldCharType="begin"/>
            </w:r>
            <w:r>
              <w:instrText>PAGEREF _Toc477231736 \h</w:instrText>
            </w:r>
            <w:r>
              <w:fldChar w:fldCharType="separate"/>
            </w:r>
            <w:r w:rsidRPr="1DA215B5">
              <w:rPr>
                <w:rStyle w:val="Hyperlink"/>
              </w:rPr>
              <w:t>3</w:t>
            </w:r>
            <w:r>
              <w:fldChar w:fldCharType="end"/>
            </w:r>
          </w:hyperlink>
        </w:p>
        <w:p w14:paraId="6C82F865" w14:textId="62EACED5" w:rsidR="1DA215B5" w:rsidRDefault="1DA215B5" w:rsidP="1DA215B5">
          <w:pPr>
            <w:pStyle w:val="TOC1"/>
            <w:tabs>
              <w:tab w:val="right" w:leader="dot" w:pos="9360"/>
            </w:tabs>
            <w:rPr>
              <w:rStyle w:val="Hyperlink"/>
            </w:rPr>
          </w:pPr>
          <w:hyperlink w:anchor="_Toc445509424">
            <w:r w:rsidRPr="1DA215B5">
              <w:rPr>
                <w:rStyle w:val="Hyperlink"/>
              </w:rPr>
              <w:t>II. Audit Procedures and Administrative Items</w:t>
            </w:r>
            <w:r>
              <w:tab/>
            </w:r>
            <w:r>
              <w:fldChar w:fldCharType="begin"/>
            </w:r>
            <w:r>
              <w:instrText>PAGEREF _Toc445509424 \h</w:instrText>
            </w:r>
            <w:r>
              <w:fldChar w:fldCharType="separate"/>
            </w:r>
            <w:r w:rsidRPr="1DA215B5">
              <w:rPr>
                <w:rStyle w:val="Hyperlink"/>
              </w:rPr>
              <w:t>4</w:t>
            </w:r>
            <w:r>
              <w:fldChar w:fldCharType="end"/>
            </w:r>
          </w:hyperlink>
        </w:p>
        <w:p w14:paraId="49D65284" w14:textId="15BADA51" w:rsidR="1DA215B5" w:rsidRDefault="1DA215B5" w:rsidP="1DA215B5">
          <w:pPr>
            <w:pStyle w:val="TOC1"/>
            <w:tabs>
              <w:tab w:val="right" w:leader="dot" w:pos="9360"/>
            </w:tabs>
            <w:rPr>
              <w:rStyle w:val="Hyperlink"/>
            </w:rPr>
          </w:pPr>
          <w:hyperlink w:anchor="_Toc1343021759">
            <w:r w:rsidRPr="1DA215B5">
              <w:rPr>
                <w:rStyle w:val="Hyperlink"/>
              </w:rPr>
              <w:t>III. Indirect Cost Rate (Overhead) Review Process</w:t>
            </w:r>
            <w:r>
              <w:tab/>
            </w:r>
            <w:r>
              <w:fldChar w:fldCharType="begin"/>
            </w:r>
            <w:r>
              <w:instrText>PAGEREF _Toc1343021759 \h</w:instrText>
            </w:r>
            <w:r>
              <w:fldChar w:fldCharType="separate"/>
            </w:r>
            <w:r w:rsidRPr="1DA215B5">
              <w:rPr>
                <w:rStyle w:val="Hyperlink"/>
              </w:rPr>
              <w:t>4</w:t>
            </w:r>
            <w:r>
              <w:fldChar w:fldCharType="end"/>
            </w:r>
          </w:hyperlink>
        </w:p>
        <w:p w14:paraId="2D3CFCC4" w14:textId="32F29190" w:rsidR="1DA215B5" w:rsidRDefault="1DA215B5" w:rsidP="1DA215B5">
          <w:pPr>
            <w:pStyle w:val="TOC1"/>
            <w:tabs>
              <w:tab w:val="right" w:leader="dot" w:pos="9360"/>
            </w:tabs>
            <w:rPr>
              <w:rStyle w:val="Hyperlink"/>
            </w:rPr>
          </w:pPr>
          <w:hyperlink w:anchor="_Toc117568534">
            <w:r w:rsidRPr="1DA215B5">
              <w:rPr>
                <w:rStyle w:val="Hyperlink"/>
              </w:rPr>
              <w:t>IV. Contract/Work Order Process</w:t>
            </w:r>
            <w:r>
              <w:tab/>
            </w:r>
            <w:r>
              <w:fldChar w:fldCharType="begin"/>
            </w:r>
            <w:r>
              <w:instrText>PAGEREF _Toc117568534 \h</w:instrText>
            </w:r>
            <w:r>
              <w:fldChar w:fldCharType="separate"/>
            </w:r>
            <w:r w:rsidRPr="1DA215B5">
              <w:rPr>
                <w:rStyle w:val="Hyperlink"/>
              </w:rPr>
              <w:t>5</w:t>
            </w:r>
            <w:r>
              <w:fldChar w:fldCharType="end"/>
            </w:r>
          </w:hyperlink>
        </w:p>
        <w:p w14:paraId="10FD91F1" w14:textId="3802C829" w:rsidR="1DA215B5" w:rsidRDefault="1DA215B5" w:rsidP="1DA215B5">
          <w:pPr>
            <w:pStyle w:val="TOC1"/>
            <w:tabs>
              <w:tab w:val="right" w:leader="dot" w:pos="9360"/>
            </w:tabs>
            <w:rPr>
              <w:rStyle w:val="Hyperlink"/>
            </w:rPr>
          </w:pPr>
          <w:hyperlink w:anchor="_Toc959259595">
            <w:r w:rsidRPr="1DA215B5">
              <w:rPr>
                <w:rStyle w:val="Hyperlink"/>
              </w:rPr>
              <w:t>V. Contract Reimbursement Methods and Type</w:t>
            </w:r>
            <w:r>
              <w:tab/>
            </w:r>
            <w:r>
              <w:fldChar w:fldCharType="begin"/>
            </w:r>
            <w:r>
              <w:instrText>PAGEREF _Toc959259595 \h</w:instrText>
            </w:r>
            <w:r>
              <w:fldChar w:fldCharType="separate"/>
            </w:r>
            <w:r w:rsidRPr="1DA215B5">
              <w:rPr>
                <w:rStyle w:val="Hyperlink"/>
              </w:rPr>
              <w:t>8</w:t>
            </w:r>
            <w:r>
              <w:fldChar w:fldCharType="end"/>
            </w:r>
          </w:hyperlink>
        </w:p>
        <w:p w14:paraId="1B34EC13" w14:textId="41740449" w:rsidR="1DA215B5" w:rsidRDefault="1DA215B5" w:rsidP="1DA215B5">
          <w:pPr>
            <w:pStyle w:val="TOC1"/>
            <w:tabs>
              <w:tab w:val="right" w:leader="dot" w:pos="9360"/>
            </w:tabs>
            <w:rPr>
              <w:rStyle w:val="Hyperlink"/>
            </w:rPr>
          </w:pPr>
          <w:hyperlink w:anchor="_Toc1295520814">
            <w:r w:rsidRPr="1DA215B5">
              <w:rPr>
                <w:rStyle w:val="Hyperlink"/>
              </w:rPr>
              <w:t>VI. Audit Invoice Procedure</w:t>
            </w:r>
            <w:r>
              <w:tab/>
            </w:r>
            <w:r>
              <w:fldChar w:fldCharType="begin"/>
            </w:r>
            <w:r>
              <w:instrText>PAGEREF _Toc1295520814 \h</w:instrText>
            </w:r>
            <w:r>
              <w:fldChar w:fldCharType="separate"/>
            </w:r>
            <w:r w:rsidRPr="1DA215B5">
              <w:rPr>
                <w:rStyle w:val="Hyperlink"/>
              </w:rPr>
              <w:t>9</w:t>
            </w:r>
            <w:r>
              <w:fldChar w:fldCharType="end"/>
            </w:r>
          </w:hyperlink>
        </w:p>
        <w:p w14:paraId="52A857C4" w14:textId="4AF90C3D" w:rsidR="1DA215B5" w:rsidRDefault="1DA215B5" w:rsidP="1DA215B5">
          <w:pPr>
            <w:pStyle w:val="TOC1"/>
            <w:tabs>
              <w:tab w:val="right" w:leader="dot" w:pos="9360"/>
            </w:tabs>
            <w:rPr>
              <w:rStyle w:val="Hyperlink"/>
            </w:rPr>
          </w:pPr>
          <w:hyperlink w:anchor="_Toc1996402085">
            <w:r w:rsidRPr="1DA215B5">
              <w:rPr>
                <w:rStyle w:val="Hyperlink"/>
              </w:rPr>
              <w:t>VII. True-Up Process</w:t>
            </w:r>
            <w:r>
              <w:tab/>
            </w:r>
            <w:r>
              <w:fldChar w:fldCharType="begin"/>
            </w:r>
            <w:r>
              <w:instrText>PAGEREF _Toc1996402085 \h</w:instrText>
            </w:r>
            <w:r>
              <w:fldChar w:fldCharType="separate"/>
            </w:r>
            <w:r w:rsidRPr="1DA215B5">
              <w:rPr>
                <w:rStyle w:val="Hyperlink"/>
              </w:rPr>
              <w:t>12</w:t>
            </w:r>
            <w:r>
              <w:fldChar w:fldCharType="end"/>
            </w:r>
          </w:hyperlink>
        </w:p>
        <w:p w14:paraId="146FECCF" w14:textId="7E12A423" w:rsidR="1DA215B5" w:rsidRDefault="1DA215B5" w:rsidP="1DA215B5">
          <w:pPr>
            <w:pStyle w:val="TOC1"/>
            <w:tabs>
              <w:tab w:val="right" w:leader="dot" w:pos="9360"/>
            </w:tabs>
            <w:rPr>
              <w:rStyle w:val="Hyperlink"/>
            </w:rPr>
          </w:pPr>
          <w:hyperlink w:anchor="_Toc1974744315">
            <w:r w:rsidRPr="1DA215B5">
              <w:rPr>
                <w:rStyle w:val="Hyperlink"/>
              </w:rPr>
              <w:t>VIII. Closing Processes for Contracts and Work Orders</w:t>
            </w:r>
            <w:r>
              <w:tab/>
            </w:r>
            <w:r>
              <w:fldChar w:fldCharType="begin"/>
            </w:r>
            <w:r>
              <w:instrText>PAGEREF _Toc1974744315 \h</w:instrText>
            </w:r>
            <w:r>
              <w:fldChar w:fldCharType="separate"/>
            </w:r>
            <w:r w:rsidRPr="1DA215B5">
              <w:rPr>
                <w:rStyle w:val="Hyperlink"/>
              </w:rPr>
              <w:t>14</w:t>
            </w:r>
            <w:r>
              <w:fldChar w:fldCharType="end"/>
            </w:r>
          </w:hyperlink>
        </w:p>
        <w:p w14:paraId="58753246" w14:textId="188495E1" w:rsidR="1DA215B5" w:rsidRDefault="1DA215B5" w:rsidP="1DA215B5">
          <w:pPr>
            <w:pStyle w:val="TOC1"/>
            <w:tabs>
              <w:tab w:val="right" w:leader="dot" w:pos="9360"/>
            </w:tabs>
            <w:rPr>
              <w:rStyle w:val="Hyperlink"/>
            </w:rPr>
          </w:pPr>
          <w:hyperlink w:anchor="_Toc752536735">
            <w:r w:rsidRPr="1DA215B5">
              <w:rPr>
                <w:rStyle w:val="Hyperlink"/>
              </w:rPr>
              <w:t>IX. Federal Grant Subrecipient Monitoring (2 CFR 200)</w:t>
            </w:r>
            <w:r>
              <w:tab/>
            </w:r>
            <w:r>
              <w:fldChar w:fldCharType="begin"/>
            </w:r>
            <w:r>
              <w:instrText>PAGEREF _Toc752536735 \h</w:instrText>
            </w:r>
            <w:r>
              <w:fldChar w:fldCharType="separate"/>
            </w:r>
            <w:r w:rsidRPr="1DA215B5">
              <w:rPr>
                <w:rStyle w:val="Hyperlink"/>
              </w:rPr>
              <w:t>16</w:t>
            </w:r>
            <w:r>
              <w:fldChar w:fldCharType="end"/>
            </w:r>
          </w:hyperlink>
        </w:p>
        <w:p w14:paraId="01E3F7C5" w14:textId="0CD4B6F1" w:rsidR="1DA215B5" w:rsidRDefault="1DA215B5" w:rsidP="1DA215B5">
          <w:pPr>
            <w:pStyle w:val="TOC1"/>
            <w:tabs>
              <w:tab w:val="right" w:leader="dot" w:pos="9360"/>
            </w:tabs>
            <w:rPr>
              <w:rStyle w:val="Hyperlink"/>
            </w:rPr>
          </w:pPr>
          <w:hyperlink w:anchor="_Toc1901517985">
            <w:r w:rsidRPr="1DA215B5">
              <w:rPr>
                <w:rStyle w:val="Hyperlink"/>
              </w:rPr>
              <w:t>X. Single Audit Management Decision Process</w:t>
            </w:r>
            <w:r>
              <w:tab/>
            </w:r>
            <w:r>
              <w:fldChar w:fldCharType="begin"/>
            </w:r>
            <w:r>
              <w:instrText>PAGEREF _Toc1901517985 \h</w:instrText>
            </w:r>
            <w:r>
              <w:fldChar w:fldCharType="separate"/>
            </w:r>
            <w:r w:rsidRPr="1DA215B5">
              <w:rPr>
                <w:rStyle w:val="Hyperlink"/>
              </w:rPr>
              <w:t>19</w:t>
            </w:r>
            <w:r>
              <w:fldChar w:fldCharType="end"/>
            </w:r>
          </w:hyperlink>
        </w:p>
        <w:p w14:paraId="46A20AFF" w14:textId="785BC6A8" w:rsidR="1DA215B5" w:rsidRDefault="1DA215B5" w:rsidP="1DA215B5">
          <w:pPr>
            <w:pStyle w:val="TOC1"/>
            <w:tabs>
              <w:tab w:val="right" w:leader="dot" w:pos="9360"/>
            </w:tabs>
            <w:rPr>
              <w:rStyle w:val="Hyperlink"/>
            </w:rPr>
          </w:pPr>
          <w:hyperlink w:anchor="_Toc379251147">
            <w:r w:rsidRPr="1DA215B5">
              <w:rPr>
                <w:rStyle w:val="Hyperlink"/>
              </w:rPr>
              <w:t>XI. Railroad Reviews</w:t>
            </w:r>
            <w:r>
              <w:tab/>
            </w:r>
            <w:r>
              <w:fldChar w:fldCharType="begin"/>
            </w:r>
            <w:r>
              <w:instrText>PAGEREF _Toc379251147 \h</w:instrText>
            </w:r>
            <w:r>
              <w:fldChar w:fldCharType="separate"/>
            </w:r>
            <w:r w:rsidRPr="1DA215B5">
              <w:rPr>
                <w:rStyle w:val="Hyperlink"/>
              </w:rPr>
              <w:t>20</w:t>
            </w:r>
            <w:r>
              <w:fldChar w:fldCharType="end"/>
            </w:r>
          </w:hyperlink>
        </w:p>
        <w:p w14:paraId="0DB94D7A" w14:textId="58EA27FC" w:rsidR="1DA215B5" w:rsidRDefault="1DA215B5" w:rsidP="1DA215B5">
          <w:pPr>
            <w:pStyle w:val="TOC1"/>
            <w:tabs>
              <w:tab w:val="right" w:leader="dot" w:pos="9360"/>
            </w:tabs>
            <w:rPr>
              <w:rStyle w:val="Hyperlink"/>
            </w:rPr>
          </w:pPr>
          <w:hyperlink w:anchor="_Toc614490571">
            <w:r w:rsidRPr="1DA215B5">
              <w:rPr>
                <w:rStyle w:val="Hyperlink"/>
              </w:rPr>
              <w:t>XII. State Grants</w:t>
            </w:r>
            <w:r>
              <w:tab/>
            </w:r>
            <w:r>
              <w:fldChar w:fldCharType="begin"/>
            </w:r>
            <w:r>
              <w:instrText>PAGEREF _Toc614490571 \h</w:instrText>
            </w:r>
            <w:r>
              <w:fldChar w:fldCharType="separate"/>
            </w:r>
            <w:r w:rsidRPr="1DA215B5">
              <w:rPr>
                <w:rStyle w:val="Hyperlink"/>
              </w:rPr>
              <w:t>21</w:t>
            </w:r>
            <w:r>
              <w:fldChar w:fldCharType="end"/>
            </w:r>
          </w:hyperlink>
        </w:p>
        <w:p w14:paraId="2F284E66" w14:textId="68B61A60" w:rsidR="1DA215B5" w:rsidRDefault="1DA215B5" w:rsidP="1DA215B5">
          <w:pPr>
            <w:pStyle w:val="TOC1"/>
            <w:tabs>
              <w:tab w:val="right" w:leader="dot" w:pos="9360"/>
            </w:tabs>
            <w:rPr>
              <w:rStyle w:val="Hyperlink"/>
            </w:rPr>
          </w:pPr>
          <w:hyperlink w:anchor="_Toc1733938420">
            <w:r w:rsidRPr="1DA215B5">
              <w:rPr>
                <w:rStyle w:val="Hyperlink"/>
              </w:rPr>
              <w:t>XIII. Links</w:t>
            </w:r>
            <w:r>
              <w:tab/>
            </w:r>
            <w:r>
              <w:fldChar w:fldCharType="begin"/>
            </w:r>
            <w:r>
              <w:instrText>PAGEREF _Toc1733938420 \h</w:instrText>
            </w:r>
            <w:r>
              <w:fldChar w:fldCharType="separate"/>
            </w:r>
            <w:r w:rsidRPr="1DA215B5">
              <w:rPr>
                <w:rStyle w:val="Hyperlink"/>
              </w:rPr>
              <w:t>21</w:t>
            </w:r>
            <w:r>
              <w:fldChar w:fldCharType="end"/>
            </w:r>
          </w:hyperlink>
        </w:p>
        <w:p w14:paraId="6B65E12F" w14:textId="0044DF0A" w:rsidR="1DA215B5" w:rsidRDefault="1DA215B5" w:rsidP="1DA215B5">
          <w:pPr>
            <w:pStyle w:val="TOC1"/>
            <w:tabs>
              <w:tab w:val="right" w:leader="dot" w:pos="9360"/>
            </w:tabs>
            <w:rPr>
              <w:rStyle w:val="Hyperlink"/>
            </w:rPr>
          </w:pPr>
          <w:hyperlink w:anchor="_Toc2035279066">
            <w:r w:rsidRPr="1DA215B5">
              <w:rPr>
                <w:rStyle w:val="Hyperlink"/>
              </w:rPr>
              <w:t>XIV. Audits Team</w:t>
            </w:r>
            <w:r>
              <w:tab/>
            </w:r>
            <w:r>
              <w:fldChar w:fldCharType="begin"/>
            </w:r>
            <w:r>
              <w:instrText>PAGEREF _Toc2035279066 \h</w:instrText>
            </w:r>
            <w:r>
              <w:fldChar w:fldCharType="separate"/>
            </w:r>
            <w:r w:rsidRPr="1DA215B5">
              <w:rPr>
                <w:rStyle w:val="Hyperlink"/>
              </w:rPr>
              <w:t>22</w:t>
            </w:r>
            <w:r>
              <w:fldChar w:fldCharType="end"/>
            </w:r>
          </w:hyperlink>
        </w:p>
        <w:p w14:paraId="1636F6CB" w14:textId="4331C92E" w:rsidR="1DA215B5" w:rsidRDefault="1DA215B5" w:rsidP="1DA215B5">
          <w:pPr>
            <w:pStyle w:val="TOC1"/>
            <w:tabs>
              <w:tab w:val="right" w:leader="dot" w:pos="9360"/>
            </w:tabs>
            <w:rPr>
              <w:rStyle w:val="Hyperlink"/>
            </w:rPr>
          </w:pPr>
          <w:hyperlink w:anchor="_Toc1800252668">
            <w:r w:rsidRPr="1DA215B5">
              <w:rPr>
                <w:rStyle w:val="Hyperlink"/>
              </w:rPr>
              <w:t>XV. Definitions</w:t>
            </w:r>
            <w:r>
              <w:tab/>
            </w:r>
            <w:r>
              <w:fldChar w:fldCharType="begin"/>
            </w:r>
            <w:r>
              <w:instrText>PAGEREF _Toc1800252668 \h</w:instrText>
            </w:r>
            <w:r>
              <w:fldChar w:fldCharType="separate"/>
            </w:r>
            <w:r w:rsidRPr="1DA215B5">
              <w:rPr>
                <w:rStyle w:val="Hyperlink"/>
              </w:rPr>
              <w:t>22</w:t>
            </w:r>
            <w:r>
              <w:fldChar w:fldCharType="end"/>
            </w:r>
          </w:hyperlink>
          <w:r>
            <w:fldChar w:fldCharType="end"/>
          </w:r>
        </w:p>
      </w:sdtContent>
    </w:sdt>
    <w:p w14:paraId="4BEF49C2" w14:textId="6CBABA5B" w:rsidR="1DA215B5" w:rsidRDefault="1DA215B5" w:rsidP="1DA215B5">
      <w:pPr>
        <w:contextualSpacing/>
        <w:jc w:val="center"/>
      </w:pPr>
    </w:p>
    <w:p w14:paraId="1D6E00B9" w14:textId="77777777" w:rsidR="006044F2" w:rsidRPr="00A46F17" w:rsidRDefault="006044F2" w:rsidP="00A823BF">
      <w:pPr>
        <w:contextualSpacing/>
        <w:jc w:val="center"/>
      </w:pPr>
    </w:p>
    <w:p w14:paraId="201E729B" w14:textId="77777777" w:rsidR="006044F2" w:rsidRPr="00A46F17" w:rsidRDefault="006044F2" w:rsidP="00A823BF">
      <w:pPr>
        <w:contextualSpacing/>
        <w:jc w:val="center"/>
      </w:pPr>
    </w:p>
    <w:p w14:paraId="4B1F5D07" w14:textId="77777777" w:rsidR="006044F2" w:rsidRPr="00A46F17" w:rsidRDefault="006044F2" w:rsidP="00A823BF">
      <w:pPr>
        <w:contextualSpacing/>
        <w:jc w:val="center"/>
      </w:pPr>
    </w:p>
    <w:p w14:paraId="0D40C2A4" w14:textId="77777777" w:rsidR="006044F2" w:rsidRPr="00A46F17" w:rsidRDefault="006044F2" w:rsidP="00A823BF">
      <w:pPr>
        <w:contextualSpacing/>
        <w:jc w:val="center"/>
      </w:pPr>
    </w:p>
    <w:p w14:paraId="0877D30A" w14:textId="77777777" w:rsidR="006044F2" w:rsidRPr="00A46F17" w:rsidRDefault="006044F2" w:rsidP="00A823BF">
      <w:pPr>
        <w:contextualSpacing/>
        <w:jc w:val="center"/>
      </w:pPr>
    </w:p>
    <w:p w14:paraId="77E7E8B7" w14:textId="77777777" w:rsidR="006044F2" w:rsidRPr="00A46F17" w:rsidRDefault="006044F2" w:rsidP="00A823BF">
      <w:pPr>
        <w:contextualSpacing/>
        <w:jc w:val="center"/>
      </w:pPr>
    </w:p>
    <w:p w14:paraId="16D7BCA1" w14:textId="77777777" w:rsidR="00995B2C" w:rsidRPr="00A46F17" w:rsidRDefault="00995B2C" w:rsidP="00A823BF">
      <w:pPr>
        <w:contextualSpacing/>
        <w:jc w:val="center"/>
      </w:pPr>
    </w:p>
    <w:p w14:paraId="02AF19A2" w14:textId="768BB9F1" w:rsidR="00A823BF" w:rsidRDefault="00A823BF" w:rsidP="1DA215B5">
      <w:pPr>
        <w:contextualSpacing/>
        <w:jc w:val="center"/>
      </w:pPr>
    </w:p>
    <w:p w14:paraId="21A278AE" w14:textId="77777777" w:rsidR="003265E1" w:rsidRPr="00A46F17" w:rsidRDefault="003265E1" w:rsidP="00A823BF">
      <w:pPr>
        <w:pStyle w:val="ListParagraph"/>
      </w:pPr>
    </w:p>
    <w:p w14:paraId="70FC825A" w14:textId="77777777" w:rsidR="003265E1" w:rsidRPr="00A46F17" w:rsidRDefault="003265E1" w:rsidP="00A823BF">
      <w:pPr>
        <w:pStyle w:val="ListParagraph"/>
        <w:spacing w:after="0" w:line="240" w:lineRule="auto"/>
        <w:ind w:left="2160"/>
      </w:pPr>
    </w:p>
    <w:p w14:paraId="22219A0D" w14:textId="77777777" w:rsidR="003265E1" w:rsidRPr="00A46F17" w:rsidRDefault="003265E1" w:rsidP="00A823BF">
      <w:pPr>
        <w:pStyle w:val="ListParagraph"/>
        <w:ind w:left="2160"/>
        <w:rPr>
          <w:b/>
          <w:sz w:val="28"/>
          <w:szCs w:val="28"/>
        </w:rPr>
      </w:pPr>
    </w:p>
    <w:p w14:paraId="7E1FB92A" w14:textId="77777777" w:rsidR="006044F2" w:rsidRPr="00A46F17" w:rsidRDefault="006044F2" w:rsidP="00A823BF">
      <w:pPr>
        <w:spacing w:line="480" w:lineRule="auto"/>
        <w:contextualSpacing/>
      </w:pPr>
    </w:p>
    <w:p w14:paraId="220F754C" w14:textId="77777777" w:rsidR="006044F2" w:rsidRPr="00A46F17" w:rsidRDefault="006044F2" w:rsidP="00A823BF">
      <w:pPr>
        <w:spacing w:line="480" w:lineRule="auto"/>
        <w:contextualSpacing/>
      </w:pPr>
    </w:p>
    <w:p w14:paraId="4613B3F5" w14:textId="77777777" w:rsidR="006044F2" w:rsidRPr="00A46F17" w:rsidRDefault="006044F2" w:rsidP="00A823BF">
      <w:pPr>
        <w:spacing w:line="480" w:lineRule="auto"/>
        <w:contextualSpacing/>
      </w:pPr>
    </w:p>
    <w:p w14:paraId="773B1379" w14:textId="01E468BC" w:rsidR="006044F2" w:rsidRPr="00A46F17" w:rsidRDefault="0099245B" w:rsidP="1DA215B5">
      <w:pPr>
        <w:pStyle w:val="Heading1"/>
        <w:rPr>
          <w:b/>
          <w:bCs/>
          <w:sz w:val="28"/>
          <w:szCs w:val="28"/>
        </w:rPr>
      </w:pPr>
      <w:bookmarkStart w:id="0" w:name="_Toc477231736"/>
      <w:r>
        <w:lastRenderedPageBreak/>
        <w:t>I</w:t>
      </w:r>
      <w:r w:rsidR="006044F2">
        <w:t>. Introduction</w:t>
      </w:r>
      <w:bookmarkEnd w:id="0"/>
    </w:p>
    <w:p w14:paraId="3066EF89" w14:textId="77777777" w:rsidR="00FF07D6" w:rsidRDefault="006D19E0" w:rsidP="00A823BF">
      <w:pPr>
        <w:contextualSpacing/>
      </w:pPr>
      <w:r>
        <w:rPr>
          <w:lang w:val="en"/>
        </w:rPr>
        <w:t>South Dakota Audits ensure costs are paid in compliance with Federal and State laws, rules, and regulations. The audits office also verifies that entities are properly following the guidelines of their contracts.</w:t>
      </w:r>
      <w:r w:rsidR="00A85CDA">
        <w:rPr>
          <w:lang w:val="en"/>
        </w:rPr>
        <w:t xml:space="preserve"> </w:t>
      </w:r>
      <w:r w:rsidR="00A85CDA">
        <w:t>This manual</w:t>
      </w:r>
      <w:r w:rsidR="00A85CDA" w:rsidRPr="00A46F17">
        <w:t xml:space="preserve"> provides assurance to audit management that the final product meets with federa</w:t>
      </w:r>
      <w:r w:rsidR="00884501">
        <w:t xml:space="preserve">l and departmental requirements </w:t>
      </w:r>
      <w:r w:rsidR="00A85CDA" w:rsidRPr="00A46F17">
        <w:t>and applicable professional audit standards.</w:t>
      </w:r>
    </w:p>
    <w:p w14:paraId="780027DE" w14:textId="77777777" w:rsidR="00261FC6" w:rsidRDefault="00261FC6" w:rsidP="00A823BF">
      <w:pPr>
        <w:contextualSpacing/>
        <w:rPr>
          <w:lang w:val="en"/>
        </w:rPr>
      </w:pPr>
    </w:p>
    <w:p w14:paraId="39066C54" w14:textId="77777777" w:rsidR="00674468" w:rsidRDefault="00674468" w:rsidP="00A823BF">
      <w:pPr>
        <w:contextualSpacing/>
      </w:pPr>
      <w:r w:rsidRPr="00A46F17">
        <w:t xml:space="preserve">The </w:t>
      </w:r>
      <w:r w:rsidR="00A85CDA">
        <w:t>Audit Procedures M</w:t>
      </w:r>
      <w:r w:rsidRPr="00A46F17">
        <w:t>anual provide</w:t>
      </w:r>
      <w:r w:rsidR="00A85CDA">
        <w:t>s</w:t>
      </w:r>
      <w:r w:rsidRPr="00A46F17">
        <w:t xml:space="preserve"> guidance to the Audit staff regarding day-to-day operations of the Audit Office.  </w:t>
      </w:r>
      <w:r w:rsidR="00A85CDA">
        <w:t>It also</w:t>
      </w:r>
      <w:r w:rsidRPr="00A46F17">
        <w:t xml:space="preserve"> outlines standards of acceptable performance and duties related to the performance of audit work</w:t>
      </w:r>
      <w:r w:rsidR="00A85CDA">
        <w:t xml:space="preserve"> and are defined to contribute toward achievement of the mission and objectives for the SDDOT</w:t>
      </w:r>
      <w:r w:rsidRPr="00A46F17">
        <w:t>.  References are provided to applicable audit programs and other aud</w:t>
      </w:r>
      <w:r w:rsidR="00A85CDA">
        <w:t>it guidelines</w:t>
      </w:r>
      <w:r w:rsidRPr="00A46F17">
        <w:t xml:space="preserve">.  </w:t>
      </w:r>
    </w:p>
    <w:p w14:paraId="4676B5F2" w14:textId="77777777" w:rsidR="00406636" w:rsidRDefault="00406636" w:rsidP="00A823BF">
      <w:pPr>
        <w:contextualSpacing/>
      </w:pPr>
    </w:p>
    <w:p w14:paraId="532EE02D" w14:textId="45F951C4" w:rsidR="00406636" w:rsidRDefault="00406636" w:rsidP="00A823BF">
      <w:pPr>
        <w:contextualSpacing/>
      </w:pPr>
      <w:r>
        <w:t xml:space="preserve">Audits </w:t>
      </w:r>
      <w:proofErr w:type="gramStart"/>
      <w:r>
        <w:t>is</w:t>
      </w:r>
      <w:proofErr w:type="gramEnd"/>
      <w:r>
        <w:t xml:space="preserve"> also responsible for ensuring the Department of Transportation follows the internal written procedures, such as the Consultant Services Manual, to create c</w:t>
      </w:r>
      <w:r w:rsidR="00A12386">
        <w:t>oh</w:t>
      </w:r>
      <w:r>
        <w:t>esion within the department.</w:t>
      </w:r>
    </w:p>
    <w:p w14:paraId="485B0154" w14:textId="77777777" w:rsidR="00A823BF" w:rsidRDefault="00A823BF" w:rsidP="00A823BF">
      <w:pPr>
        <w:contextualSpacing/>
      </w:pPr>
    </w:p>
    <w:p w14:paraId="19592E8F" w14:textId="77777777" w:rsidR="774178DA" w:rsidRDefault="774178DA" w:rsidP="1DA215B5">
      <w:pPr>
        <w:spacing w:beforeAutospacing="1" w:afterAutospacing="1" w:line="240" w:lineRule="auto"/>
        <w:contextualSpacing/>
        <w:rPr>
          <w:rFonts w:eastAsia="Times New Roman" w:cs="Arial"/>
          <w:b/>
          <w:bCs/>
          <w:lang w:val="en"/>
        </w:rPr>
      </w:pPr>
      <w:r w:rsidRPr="1DA215B5">
        <w:rPr>
          <w:rFonts w:eastAsia="Times New Roman" w:cs="Arial"/>
          <w:b/>
          <w:bCs/>
          <w:lang w:val="en"/>
        </w:rPr>
        <w:t>Guidance</w:t>
      </w:r>
    </w:p>
    <w:p w14:paraId="5ACC8D37" w14:textId="77777777" w:rsidR="774178DA" w:rsidRDefault="774178DA" w:rsidP="1DA215B5">
      <w:pPr>
        <w:spacing w:beforeAutospacing="1" w:afterAutospacing="1" w:line="240" w:lineRule="auto"/>
        <w:contextualSpacing/>
        <w:rPr>
          <w:rStyle w:val="Hyperlink"/>
          <w:rFonts w:eastAsia="Times New Roman" w:cs="Arial"/>
          <w:lang w:val="en"/>
        </w:rPr>
      </w:pPr>
      <w:hyperlink r:id="rId5" w:history="1">
        <w:r w:rsidRPr="1DA215B5">
          <w:rPr>
            <w:rStyle w:val="Hyperlink"/>
            <w:rFonts w:eastAsia="Times New Roman" w:cs="Arial"/>
            <w:lang w:val="en"/>
          </w:rPr>
          <w:t>48 Code of Federal Regulations (CFR) Part 31 (FAR)</w:t>
        </w:r>
      </w:hyperlink>
    </w:p>
    <w:p w14:paraId="23C70EF3" w14:textId="77777777" w:rsidR="774178DA" w:rsidRDefault="774178DA" w:rsidP="1DA215B5">
      <w:pPr>
        <w:spacing w:beforeAutospacing="1" w:afterAutospacing="1" w:line="240" w:lineRule="auto"/>
        <w:contextualSpacing/>
        <w:rPr>
          <w:rFonts w:eastAsia="Times New Roman" w:cs="Arial"/>
          <w:lang w:val="en"/>
        </w:rPr>
      </w:pPr>
      <w:r w:rsidRPr="1DA215B5">
        <w:fldChar w:fldCharType="begin"/>
      </w:r>
      <w:r w:rsidRPr="1DA215B5">
        <w:rPr>
          <w:rFonts w:eastAsia="Times New Roman" w:cs="Arial"/>
          <w:color w:val="0000FF"/>
          <w:u w:val="single"/>
          <w:lang w:val="en"/>
        </w:rPr>
        <w:fldChar w:fldCharType="end"/>
      </w:r>
      <w:r w:rsidRPr="1DA215B5">
        <w:rPr>
          <w:rFonts w:eastAsia="Times New Roman" w:cs="Arial"/>
          <w:color w:val="0000FF"/>
          <w:u w:val="single"/>
          <w:lang w:val="en"/>
        </w:rPr>
        <w:t>23 CFR Part 172</w:t>
      </w:r>
    </w:p>
    <w:p w14:paraId="695D4D40" w14:textId="77777777" w:rsidR="774178DA" w:rsidRDefault="774178DA" w:rsidP="1DA215B5">
      <w:pPr>
        <w:spacing w:beforeAutospacing="1" w:afterAutospacing="1" w:line="240" w:lineRule="auto"/>
        <w:contextualSpacing/>
        <w:rPr>
          <w:rStyle w:val="Hyperlink"/>
          <w:rFonts w:eastAsia="Times New Roman" w:cs="Arial"/>
          <w:lang w:val="en"/>
        </w:rPr>
      </w:pPr>
      <w:hyperlink r:id="rId6">
        <w:r w:rsidRPr="1DA215B5">
          <w:rPr>
            <w:rStyle w:val="Hyperlink"/>
            <w:rFonts w:eastAsia="Times New Roman" w:cs="Arial"/>
            <w:lang w:val="en"/>
          </w:rPr>
          <w:t>2 CFR Part 200</w:t>
        </w:r>
      </w:hyperlink>
    </w:p>
    <w:p w14:paraId="6117F70E" w14:textId="5FDAE281" w:rsidR="774178DA" w:rsidRDefault="774178DA" w:rsidP="1DA215B5">
      <w:pPr>
        <w:spacing w:beforeAutospacing="1" w:afterAutospacing="1" w:line="240" w:lineRule="auto"/>
        <w:contextualSpacing/>
        <w:rPr>
          <w:rFonts w:eastAsia="Times New Roman" w:cs="Arial"/>
          <w:color w:val="0000FF"/>
          <w:u w:val="single"/>
          <w:lang w:val="en"/>
        </w:rPr>
      </w:pPr>
      <w:hyperlink r:id="rId7">
        <w:r w:rsidRPr="1DA215B5">
          <w:rPr>
            <w:rStyle w:val="Hyperlink"/>
            <w:rFonts w:eastAsia="Times New Roman" w:cs="Arial"/>
            <w:lang w:val="en"/>
          </w:rPr>
          <w:t>AASHTO Guide: Uniform Audit &amp; Accounting Guide</w:t>
        </w:r>
      </w:hyperlink>
    </w:p>
    <w:p w14:paraId="65422EE3" w14:textId="77777777" w:rsidR="774178DA" w:rsidRDefault="774178DA" w:rsidP="1DA215B5">
      <w:pPr>
        <w:spacing w:beforeAutospacing="1" w:afterAutospacing="1" w:line="240" w:lineRule="auto"/>
        <w:contextualSpacing/>
        <w:rPr>
          <w:rFonts w:eastAsia="Times New Roman" w:cs="Arial"/>
          <w:color w:val="0000FF"/>
          <w:u w:val="single"/>
          <w:lang w:val="en"/>
        </w:rPr>
      </w:pPr>
      <w:hyperlink r:id="rId8">
        <w:r w:rsidRPr="1DA215B5">
          <w:rPr>
            <w:rStyle w:val="Hyperlink"/>
            <w:rFonts w:eastAsia="Times New Roman" w:cs="Arial"/>
            <w:lang w:val="en"/>
          </w:rPr>
          <w:t>Prompt Payment Act</w:t>
        </w:r>
      </w:hyperlink>
    </w:p>
    <w:p w14:paraId="5AE4E7FD" w14:textId="77777777" w:rsidR="1DA215B5" w:rsidRDefault="1DA215B5" w:rsidP="1DA215B5">
      <w:pPr>
        <w:spacing w:beforeAutospacing="1" w:afterAutospacing="1" w:line="240" w:lineRule="auto"/>
        <w:contextualSpacing/>
        <w:rPr>
          <w:rFonts w:eastAsia="Times New Roman" w:cs="Arial"/>
          <w:lang w:val="en"/>
        </w:rPr>
      </w:pPr>
    </w:p>
    <w:p w14:paraId="276FE4A6" w14:textId="77777777" w:rsidR="774178DA" w:rsidRDefault="774178DA" w:rsidP="1DA215B5">
      <w:pPr>
        <w:contextualSpacing/>
      </w:pPr>
      <w:r>
        <w:t>The appropriate division director should be consulted if there are questions regarding these or other office procedures not covered with this Audit Procedures manual.</w:t>
      </w:r>
    </w:p>
    <w:p w14:paraId="664ECB54" w14:textId="77777777" w:rsidR="006044F2" w:rsidRPr="00A46F17" w:rsidRDefault="003265E1" w:rsidP="1DA215B5">
      <w:pPr>
        <w:pStyle w:val="Heading1"/>
        <w:rPr>
          <w:b/>
          <w:bCs/>
          <w:sz w:val="28"/>
          <w:szCs w:val="28"/>
        </w:rPr>
      </w:pPr>
      <w:bookmarkStart w:id="1" w:name="_Toc445509424"/>
      <w:r>
        <w:t xml:space="preserve">II. </w:t>
      </w:r>
      <w:r w:rsidR="00FE108D">
        <w:t>Audit Procedures and Administrative Items</w:t>
      </w:r>
      <w:bookmarkEnd w:id="1"/>
    </w:p>
    <w:p w14:paraId="77DB5138" w14:textId="77777777" w:rsidR="004C7FDF" w:rsidRPr="004C7FDF" w:rsidRDefault="004C7FDF" w:rsidP="00A823BF">
      <w:pPr>
        <w:spacing w:before="100" w:beforeAutospacing="1" w:after="100" w:afterAutospacing="1" w:line="240" w:lineRule="auto"/>
        <w:contextualSpacing/>
        <w:rPr>
          <w:rFonts w:eastAsia="Times New Roman" w:cs="Arial"/>
          <w:lang w:val="en"/>
        </w:rPr>
      </w:pPr>
      <w:r w:rsidRPr="004C7FDF">
        <w:rPr>
          <w:rFonts w:eastAsia="Times New Roman" w:cs="Arial"/>
          <w:lang w:val="en"/>
        </w:rPr>
        <w:t>The following types of audits are performed:</w:t>
      </w:r>
    </w:p>
    <w:p w14:paraId="33C7CD47" w14:textId="77777777" w:rsidR="004C7FDF" w:rsidRPr="004C7FDF" w:rsidRDefault="004C7FDF" w:rsidP="00A823BF">
      <w:pPr>
        <w:spacing w:before="100" w:beforeAutospacing="1" w:after="100" w:afterAutospacing="1" w:line="240" w:lineRule="auto"/>
        <w:contextualSpacing/>
        <w:rPr>
          <w:rFonts w:eastAsia="Times New Roman" w:cs="Arial"/>
          <w:b/>
          <w:lang w:val="en"/>
        </w:rPr>
      </w:pPr>
      <w:r w:rsidRPr="004C7FDF">
        <w:rPr>
          <w:rFonts w:eastAsia="Times New Roman" w:cs="Arial"/>
          <w:b/>
          <w:bCs/>
          <w:lang w:val="en"/>
        </w:rPr>
        <w:t>Continuous Audit</w:t>
      </w:r>
    </w:p>
    <w:p w14:paraId="131AE10E" w14:textId="77777777" w:rsidR="004C7FDF" w:rsidRPr="004C7FDF" w:rsidRDefault="004C7FDF" w:rsidP="1DA215B5">
      <w:pPr>
        <w:pStyle w:val="ListParagraph"/>
        <w:numPr>
          <w:ilvl w:val="0"/>
          <w:numId w:val="31"/>
        </w:numPr>
        <w:spacing w:before="100" w:beforeAutospacing="1" w:after="100" w:afterAutospacing="1" w:line="240" w:lineRule="auto"/>
        <w:rPr>
          <w:rFonts w:eastAsia="Times New Roman" w:cs="Arial"/>
        </w:rPr>
      </w:pPr>
      <w:r w:rsidRPr="1DA215B5">
        <w:rPr>
          <w:rFonts w:eastAsia="Times New Roman" w:cs="Arial"/>
        </w:rPr>
        <w:t>Reviews of ag</w:t>
      </w:r>
      <w:r w:rsidR="0004607B" w:rsidRPr="1DA215B5">
        <w:rPr>
          <w:rFonts w:eastAsia="Times New Roman" w:cs="Arial"/>
        </w:rPr>
        <w:t>reements prior to authorization</w:t>
      </w:r>
      <w:r w:rsidRPr="1DA215B5">
        <w:rPr>
          <w:rFonts w:eastAsia="Times New Roman" w:cs="Arial"/>
        </w:rPr>
        <w:t xml:space="preserve"> to determine if all necessary information is included to comply with Federal and State Regulations.</w:t>
      </w:r>
    </w:p>
    <w:p w14:paraId="09389BC6" w14:textId="77777777" w:rsidR="004C7FDF" w:rsidRPr="004C7FDF" w:rsidRDefault="004C7FDF" w:rsidP="00690620">
      <w:pPr>
        <w:pStyle w:val="ListParagraph"/>
        <w:numPr>
          <w:ilvl w:val="0"/>
          <w:numId w:val="31"/>
        </w:numPr>
        <w:spacing w:before="100" w:beforeAutospacing="1" w:after="100" w:afterAutospacing="1" w:line="240" w:lineRule="auto"/>
        <w:rPr>
          <w:rFonts w:eastAsia="Times New Roman" w:cs="Arial"/>
          <w:lang w:val="en"/>
        </w:rPr>
      </w:pPr>
      <w:r w:rsidRPr="004C7FDF">
        <w:rPr>
          <w:rFonts w:eastAsia="Times New Roman" w:cs="Arial"/>
          <w:lang w:val="en"/>
        </w:rPr>
        <w:t>Reviews of vouchers for compliance with Federal and State regulations as well as the terms of the agreement.</w:t>
      </w:r>
    </w:p>
    <w:p w14:paraId="5BBCAB8F" w14:textId="77777777" w:rsidR="004C7FDF" w:rsidRPr="004C7FDF" w:rsidRDefault="004C7FDF" w:rsidP="00A823BF">
      <w:pPr>
        <w:spacing w:before="100" w:beforeAutospacing="1" w:after="100" w:afterAutospacing="1" w:line="240" w:lineRule="auto"/>
        <w:contextualSpacing/>
        <w:rPr>
          <w:rFonts w:eastAsia="Times New Roman" w:cs="Arial"/>
          <w:b/>
          <w:lang w:val="en"/>
        </w:rPr>
      </w:pPr>
      <w:r w:rsidRPr="004C7FDF">
        <w:rPr>
          <w:rFonts w:eastAsia="Times New Roman" w:cs="Arial"/>
          <w:b/>
          <w:bCs/>
          <w:lang w:val="en"/>
        </w:rPr>
        <w:t>Single Audit Review</w:t>
      </w:r>
    </w:p>
    <w:p w14:paraId="700E625D" w14:textId="77777777" w:rsidR="004C7FDF" w:rsidRPr="004C7FDF" w:rsidRDefault="004C7FDF" w:rsidP="00A823BF">
      <w:pPr>
        <w:spacing w:before="100" w:beforeAutospacing="1" w:after="100" w:afterAutospacing="1" w:line="240" w:lineRule="auto"/>
        <w:contextualSpacing/>
        <w:rPr>
          <w:rFonts w:eastAsia="Times New Roman" w:cs="Arial"/>
          <w:lang w:val="en"/>
        </w:rPr>
      </w:pPr>
      <w:r w:rsidRPr="004C7FDF">
        <w:rPr>
          <w:rFonts w:eastAsia="Times New Roman" w:cs="Arial"/>
          <w:lang w:val="en"/>
        </w:rPr>
        <w:t>A review of an audit performed by an outside auditing firm, or Legislative Audit:</w:t>
      </w:r>
    </w:p>
    <w:p w14:paraId="72E08CAF" w14:textId="77777777" w:rsidR="004C7FDF" w:rsidRPr="004C7FDF" w:rsidRDefault="004C7FDF" w:rsidP="1DA215B5">
      <w:pPr>
        <w:pStyle w:val="ListParagraph"/>
        <w:numPr>
          <w:ilvl w:val="0"/>
          <w:numId w:val="32"/>
        </w:numPr>
        <w:spacing w:before="100" w:beforeAutospacing="1" w:after="100" w:afterAutospacing="1" w:line="240" w:lineRule="auto"/>
        <w:rPr>
          <w:rFonts w:eastAsia="Times New Roman" w:cs="Arial"/>
        </w:rPr>
      </w:pPr>
      <w:r w:rsidRPr="1DA215B5">
        <w:rPr>
          <w:rFonts w:eastAsia="Times New Roman" w:cs="Arial"/>
        </w:rPr>
        <w:t>To consider if the sub recipient audit necessitates adjustment of program records.</w:t>
      </w:r>
    </w:p>
    <w:p w14:paraId="2B81FC01" w14:textId="77777777" w:rsidR="004C7FDF" w:rsidRDefault="004C7FDF" w:rsidP="00690620">
      <w:pPr>
        <w:pStyle w:val="ListParagraph"/>
        <w:numPr>
          <w:ilvl w:val="0"/>
          <w:numId w:val="32"/>
        </w:numPr>
        <w:spacing w:before="100" w:beforeAutospacing="1" w:after="100" w:afterAutospacing="1" w:line="240" w:lineRule="auto"/>
        <w:rPr>
          <w:rFonts w:eastAsia="Times New Roman" w:cs="Arial"/>
          <w:lang w:val="en"/>
        </w:rPr>
      </w:pPr>
      <w:r w:rsidRPr="004C7FDF">
        <w:rPr>
          <w:rFonts w:eastAsia="Times New Roman" w:cs="Arial"/>
          <w:lang w:val="en"/>
        </w:rPr>
        <w:t>To ensure that the sub recipients have met the audit requirements of the 2 CFR Part 200 for that fiscal year.</w:t>
      </w:r>
    </w:p>
    <w:p w14:paraId="34AD7187" w14:textId="6176621C" w:rsidR="0075530B" w:rsidRDefault="0075530B" w:rsidP="1DA215B5">
      <w:pPr>
        <w:pStyle w:val="ListParagraph"/>
        <w:numPr>
          <w:ilvl w:val="0"/>
          <w:numId w:val="32"/>
        </w:numPr>
        <w:spacing w:before="100" w:beforeAutospacing="1" w:after="100" w:afterAutospacing="1" w:line="240" w:lineRule="auto"/>
        <w:rPr>
          <w:rFonts w:eastAsia="Times New Roman" w:cs="Arial"/>
        </w:rPr>
      </w:pPr>
      <w:r w:rsidRPr="1DA215B5">
        <w:rPr>
          <w:rFonts w:eastAsia="Times New Roman" w:cs="Arial"/>
        </w:rPr>
        <w:t xml:space="preserve">A single audit is required if the entity </w:t>
      </w:r>
      <w:r w:rsidR="005C1485" w:rsidRPr="1DA215B5">
        <w:rPr>
          <w:rFonts w:eastAsia="Times New Roman" w:cs="Arial"/>
        </w:rPr>
        <w:t>expends</w:t>
      </w:r>
      <w:r w:rsidRPr="1DA215B5">
        <w:rPr>
          <w:rFonts w:eastAsia="Times New Roman" w:cs="Arial"/>
        </w:rPr>
        <w:t xml:space="preserve"> more than $</w:t>
      </w:r>
      <w:r w:rsidR="00D20722" w:rsidRPr="1DA215B5">
        <w:rPr>
          <w:rFonts w:eastAsia="Times New Roman" w:cs="Arial"/>
        </w:rPr>
        <w:t>1,000,000</w:t>
      </w:r>
      <w:r w:rsidRPr="1DA215B5">
        <w:rPr>
          <w:rFonts w:eastAsia="Times New Roman" w:cs="Arial"/>
        </w:rPr>
        <w:t xml:space="preserve"> in Federal funds per year.</w:t>
      </w:r>
    </w:p>
    <w:p w14:paraId="7CE92699" w14:textId="77777777" w:rsidR="0075530B" w:rsidRDefault="0075530B" w:rsidP="1DA215B5">
      <w:pPr>
        <w:pStyle w:val="ListParagraph"/>
        <w:numPr>
          <w:ilvl w:val="0"/>
          <w:numId w:val="32"/>
        </w:numPr>
        <w:spacing w:before="100" w:beforeAutospacing="1" w:after="100" w:afterAutospacing="1" w:line="240" w:lineRule="auto"/>
        <w:rPr>
          <w:rFonts w:eastAsia="Times New Roman" w:cs="Arial"/>
        </w:rPr>
      </w:pPr>
      <w:r w:rsidRPr="1DA215B5">
        <w:rPr>
          <w:rFonts w:eastAsia="Times New Roman" w:cs="Arial"/>
        </w:rPr>
        <w:lastRenderedPageBreak/>
        <w:t xml:space="preserve">Audits </w:t>
      </w:r>
      <w:proofErr w:type="gramStart"/>
      <w:r w:rsidRPr="1DA215B5">
        <w:rPr>
          <w:rFonts w:eastAsia="Times New Roman" w:cs="Arial"/>
        </w:rPr>
        <w:t>receives</w:t>
      </w:r>
      <w:proofErr w:type="gramEnd"/>
      <w:r w:rsidRPr="1DA215B5">
        <w:rPr>
          <w:rFonts w:eastAsia="Times New Roman" w:cs="Arial"/>
        </w:rPr>
        <w:t xml:space="preserve"> a report of the single audit and may follow up on any concerns.</w:t>
      </w:r>
    </w:p>
    <w:p w14:paraId="177AC4A1" w14:textId="77777777" w:rsidR="0075530B" w:rsidRPr="004C7FDF" w:rsidRDefault="0075530B" w:rsidP="00690620">
      <w:pPr>
        <w:pStyle w:val="ListParagraph"/>
        <w:numPr>
          <w:ilvl w:val="1"/>
          <w:numId w:val="32"/>
        </w:numPr>
        <w:spacing w:before="100" w:beforeAutospacing="1" w:after="100" w:afterAutospacing="1" w:line="240" w:lineRule="auto"/>
        <w:rPr>
          <w:rFonts w:eastAsia="Times New Roman" w:cs="Arial"/>
          <w:lang w:val="en"/>
        </w:rPr>
      </w:pPr>
      <w:r>
        <w:rPr>
          <w:rFonts w:eastAsia="Times New Roman" w:cs="Arial"/>
          <w:lang w:val="en"/>
        </w:rPr>
        <w:t>If any transit related findings are in the audit that effects title III B funds, the Department of Human Services must be notified.</w:t>
      </w:r>
    </w:p>
    <w:p w14:paraId="5BD61081" w14:textId="77777777" w:rsidR="004C7FDF" w:rsidRPr="004C7FDF" w:rsidRDefault="004C7FDF" w:rsidP="00A823BF">
      <w:pPr>
        <w:spacing w:before="100" w:beforeAutospacing="1" w:after="100" w:afterAutospacing="1" w:line="240" w:lineRule="auto"/>
        <w:contextualSpacing/>
        <w:rPr>
          <w:rFonts w:eastAsia="Times New Roman" w:cs="Arial"/>
          <w:b/>
          <w:bCs/>
          <w:lang w:val="en"/>
        </w:rPr>
      </w:pPr>
      <w:r w:rsidRPr="004C7FDF">
        <w:rPr>
          <w:rFonts w:eastAsia="Times New Roman" w:cs="Arial"/>
          <w:b/>
          <w:bCs/>
          <w:lang w:val="en"/>
        </w:rPr>
        <w:t>Indirect Cost Rate Review</w:t>
      </w:r>
    </w:p>
    <w:p w14:paraId="3E4411A9" w14:textId="77777777" w:rsidR="004C7FDF" w:rsidRDefault="004C7FDF" w:rsidP="1DA215B5">
      <w:pPr>
        <w:pStyle w:val="ListParagraph"/>
        <w:numPr>
          <w:ilvl w:val="0"/>
          <w:numId w:val="33"/>
        </w:numPr>
        <w:spacing w:before="100" w:beforeAutospacing="1" w:after="100" w:afterAutospacing="1" w:line="240" w:lineRule="auto"/>
        <w:rPr>
          <w:rFonts w:eastAsia="Times New Roman" w:cs="Arial"/>
        </w:rPr>
      </w:pPr>
      <w:r w:rsidRPr="1DA215B5">
        <w:rPr>
          <w:rFonts w:eastAsia="Times New Roman" w:cs="Arial"/>
        </w:rPr>
        <w:t>An examination of the entity’s indirect cost rate for a specified period to ensure costs have been correctly measured and allocated.</w:t>
      </w:r>
    </w:p>
    <w:p w14:paraId="54665058" w14:textId="77777777" w:rsidR="006E1038" w:rsidRPr="006E1038" w:rsidRDefault="006E1038" w:rsidP="00690620">
      <w:pPr>
        <w:pStyle w:val="ListParagraph"/>
        <w:numPr>
          <w:ilvl w:val="1"/>
          <w:numId w:val="33"/>
        </w:numPr>
      </w:pPr>
      <w:r>
        <w:t xml:space="preserve">Audits </w:t>
      </w:r>
      <w:proofErr w:type="gramStart"/>
      <w:r>
        <w:t>requires</w:t>
      </w:r>
      <w:proofErr w:type="gramEnd"/>
      <w:r>
        <w:t xml:space="preserve"> indirect cost rates to be updated on an annual basis in accordance with the consultant’s annual accounting period and in compliance with the Federal cost principles to maintain an approved provisional billing rate. </w:t>
      </w:r>
      <w:proofErr w:type="gramStart"/>
      <w:r>
        <w:t>In order to</w:t>
      </w:r>
      <w:proofErr w:type="gramEnd"/>
      <w:r>
        <w:t xml:space="preserve"> prevent any preferential treatment, all consultants will be held to this standard and discouraged from using the same indirect cost rate throughout the term of a contract. </w:t>
      </w:r>
    </w:p>
    <w:p w14:paraId="673BE75D" w14:textId="01DE3ABA" w:rsidR="1DA215B5" w:rsidRDefault="1DA215B5" w:rsidP="1DA215B5">
      <w:pPr>
        <w:pStyle w:val="ListParagraph"/>
        <w:ind w:left="1440"/>
      </w:pPr>
    </w:p>
    <w:p w14:paraId="4977942B" w14:textId="2148766F" w:rsidR="00B40CD3" w:rsidRDefault="006768F9" w:rsidP="1DA215B5">
      <w:pPr>
        <w:pStyle w:val="Heading1"/>
        <w:spacing w:after="0" w:line="240" w:lineRule="auto"/>
        <w:contextualSpacing/>
        <w:rPr>
          <w:b/>
          <w:bCs/>
          <w:sz w:val="28"/>
          <w:szCs w:val="28"/>
        </w:rPr>
      </w:pPr>
      <w:bookmarkStart w:id="2" w:name="_Toc1343021759"/>
      <w:bookmarkStart w:id="3" w:name="_Hlk204690226"/>
      <w:r>
        <w:t>III.</w:t>
      </w:r>
      <w:r w:rsidR="00A9637F">
        <w:t xml:space="preserve"> </w:t>
      </w:r>
      <w:r w:rsidR="00B40CD3">
        <w:t>Indirect Cost Rate</w:t>
      </w:r>
      <w:r w:rsidR="00273A75">
        <w:t xml:space="preserve"> (Overhead)</w:t>
      </w:r>
      <w:r w:rsidR="00B40CD3">
        <w:t xml:space="preserve"> Review Process</w:t>
      </w:r>
      <w:bookmarkEnd w:id="2"/>
    </w:p>
    <w:p w14:paraId="55D232A3" w14:textId="77777777" w:rsidR="00B40CD3" w:rsidRDefault="00B40CD3" w:rsidP="00A823BF">
      <w:pPr>
        <w:spacing w:after="0" w:line="240" w:lineRule="auto"/>
        <w:contextualSpacing/>
        <w:rPr>
          <w:b/>
          <w:sz w:val="28"/>
          <w:szCs w:val="28"/>
        </w:rPr>
      </w:pPr>
    </w:p>
    <w:p w14:paraId="62589240" w14:textId="3DA92490" w:rsidR="00B40CD3" w:rsidRDefault="00B40CD3" w:rsidP="1DA215B5">
      <w:pPr>
        <w:spacing w:after="0" w:line="240" w:lineRule="auto"/>
        <w:contextualSpacing/>
        <w:rPr>
          <w:color w:val="333333"/>
          <w:shd w:val="clear" w:color="auto" w:fill="FFFFFF"/>
        </w:rPr>
      </w:pPr>
      <w:r w:rsidRPr="1DA215B5">
        <w:rPr>
          <w:color w:val="333333"/>
          <w:shd w:val="clear" w:color="auto" w:fill="FFFFFF"/>
        </w:rPr>
        <w:t xml:space="preserve">In accordance with 23 CFR 172.11 (b) (1) an annual update of your </w:t>
      </w:r>
      <w:r w:rsidR="00273A75" w:rsidRPr="1DA215B5">
        <w:rPr>
          <w:color w:val="333333"/>
          <w:shd w:val="clear" w:color="auto" w:fill="FFFFFF"/>
        </w:rPr>
        <w:t>Indirect Cost</w:t>
      </w:r>
      <w:r w:rsidRPr="1DA215B5">
        <w:rPr>
          <w:color w:val="333333"/>
          <w:shd w:val="clear" w:color="auto" w:fill="FFFFFF"/>
        </w:rPr>
        <w:t xml:space="preserve"> Rate is required</w:t>
      </w:r>
      <w:r w:rsidR="43DC68E4" w:rsidRPr="1DA215B5">
        <w:rPr>
          <w:color w:val="333333"/>
          <w:shd w:val="clear" w:color="auto" w:fill="FFFFFF"/>
        </w:rPr>
        <w:t xml:space="preserve"> along with the Facilities Capital Cost of Money (FCCM) or any equipment rates needing approval, if applicable</w:t>
      </w:r>
      <w:r w:rsidRPr="1DA215B5">
        <w:rPr>
          <w:color w:val="333333"/>
          <w:shd w:val="clear" w:color="auto" w:fill="FFFFFF"/>
        </w:rPr>
        <w:t>. The standard DOT retainer agreement language incorporates this requirement. Consultants should pay special attention to the language included in their retainer contracts.</w:t>
      </w:r>
    </w:p>
    <w:p w14:paraId="4E6A5722" w14:textId="77777777" w:rsidR="00B40CD3" w:rsidRDefault="00B40CD3" w:rsidP="00A823BF">
      <w:pPr>
        <w:spacing w:after="0" w:line="240" w:lineRule="auto"/>
        <w:contextualSpacing/>
        <w:rPr>
          <w:rFonts w:cstheme="minorHAnsi"/>
          <w:color w:val="333333"/>
          <w:shd w:val="clear" w:color="auto" w:fill="FFFFFF"/>
        </w:rPr>
      </w:pPr>
    </w:p>
    <w:p w14:paraId="50EF05A3" w14:textId="429D7105" w:rsidR="00B40CD3" w:rsidRDefault="00273A75" w:rsidP="00B40CD3">
      <w:pPr>
        <w:shd w:val="clear" w:color="auto" w:fill="FFFFFF"/>
        <w:spacing w:after="150" w:line="240" w:lineRule="auto"/>
        <w:rPr>
          <w:rFonts w:eastAsia="Times New Roman" w:cstheme="minorHAnsi"/>
          <w:color w:val="333333"/>
        </w:rPr>
      </w:pPr>
      <w:r>
        <w:rPr>
          <w:rFonts w:eastAsia="Times New Roman" w:cstheme="minorHAnsi"/>
          <w:color w:val="333333"/>
        </w:rPr>
        <w:t>ICR</w:t>
      </w:r>
      <w:r w:rsidR="00B40CD3" w:rsidRPr="00B40CD3">
        <w:rPr>
          <w:rFonts w:eastAsia="Times New Roman" w:cstheme="minorHAnsi"/>
          <w:color w:val="333333"/>
        </w:rPr>
        <w:t xml:space="preserve"> reviews are an independent and objective service that to assist </w:t>
      </w:r>
      <w:r w:rsidR="00B40CD3">
        <w:rPr>
          <w:rFonts w:eastAsia="Times New Roman" w:cstheme="minorHAnsi"/>
          <w:color w:val="333333"/>
        </w:rPr>
        <w:t>SDDOT</w:t>
      </w:r>
      <w:r w:rsidR="00B40CD3" w:rsidRPr="00B40CD3">
        <w:rPr>
          <w:rFonts w:eastAsia="Times New Roman" w:cstheme="minorHAnsi"/>
          <w:color w:val="333333"/>
        </w:rPr>
        <w:t xml:space="preserve"> in the negotiation process. This is not an audit. The </w:t>
      </w:r>
      <w:r>
        <w:rPr>
          <w:rFonts w:eastAsia="Times New Roman" w:cstheme="minorHAnsi"/>
          <w:color w:val="333333"/>
        </w:rPr>
        <w:t>ICR</w:t>
      </w:r>
      <w:r w:rsidR="00B40CD3" w:rsidRPr="00B40CD3">
        <w:rPr>
          <w:rFonts w:eastAsia="Times New Roman" w:cstheme="minorHAnsi"/>
          <w:color w:val="333333"/>
        </w:rPr>
        <w:t xml:space="preserve"> review is an interactive </w:t>
      </w:r>
      <w:r w:rsidR="00B865FB" w:rsidRPr="00B40CD3">
        <w:rPr>
          <w:rFonts w:eastAsia="Times New Roman" w:cstheme="minorHAnsi"/>
          <w:color w:val="333333"/>
        </w:rPr>
        <w:t>process and</w:t>
      </w:r>
      <w:r w:rsidR="00B40CD3" w:rsidRPr="00B40CD3">
        <w:rPr>
          <w:rFonts w:eastAsia="Times New Roman" w:cstheme="minorHAnsi"/>
          <w:color w:val="333333"/>
        </w:rPr>
        <w:t xml:space="preserve"> </w:t>
      </w:r>
      <w:r w:rsidR="00B40CD3">
        <w:rPr>
          <w:rFonts w:eastAsia="Times New Roman" w:cstheme="minorHAnsi"/>
          <w:color w:val="333333"/>
        </w:rPr>
        <w:t>relies</w:t>
      </w:r>
      <w:r w:rsidR="00B40CD3" w:rsidRPr="00B40CD3">
        <w:rPr>
          <w:rFonts w:eastAsia="Times New Roman" w:cstheme="minorHAnsi"/>
          <w:color w:val="333333"/>
        </w:rPr>
        <w:t xml:space="preserve"> on data and information provided by the consultant to determine if the costs are reasonable and allowable. </w:t>
      </w:r>
      <w:r w:rsidR="00B40CD3">
        <w:rPr>
          <w:rFonts w:eastAsia="Times New Roman" w:cstheme="minorHAnsi"/>
          <w:color w:val="333333"/>
        </w:rPr>
        <w:t>The consultant</w:t>
      </w:r>
      <w:r w:rsidR="00B40CD3" w:rsidRPr="00B40CD3">
        <w:rPr>
          <w:rFonts w:eastAsia="Times New Roman" w:cstheme="minorHAnsi"/>
          <w:color w:val="333333"/>
        </w:rPr>
        <w:t xml:space="preserve"> may</w:t>
      </w:r>
      <w:r w:rsidR="00B40CD3">
        <w:rPr>
          <w:rFonts w:eastAsia="Times New Roman" w:cstheme="minorHAnsi"/>
          <w:color w:val="333333"/>
        </w:rPr>
        <w:t xml:space="preserve"> be</w:t>
      </w:r>
      <w:r w:rsidR="00B40CD3" w:rsidRPr="00B40CD3">
        <w:rPr>
          <w:rFonts w:eastAsia="Times New Roman" w:cstheme="minorHAnsi"/>
          <w:color w:val="333333"/>
        </w:rPr>
        <w:t xml:space="preserve"> ask</w:t>
      </w:r>
      <w:r w:rsidR="00B40CD3">
        <w:rPr>
          <w:rFonts w:eastAsia="Times New Roman" w:cstheme="minorHAnsi"/>
          <w:color w:val="333333"/>
        </w:rPr>
        <w:t xml:space="preserve">ed </w:t>
      </w:r>
      <w:r w:rsidR="00B40CD3" w:rsidRPr="00B40CD3">
        <w:rPr>
          <w:rFonts w:eastAsia="Times New Roman" w:cstheme="minorHAnsi"/>
          <w:color w:val="333333"/>
        </w:rPr>
        <w:t xml:space="preserve">to send </w:t>
      </w:r>
      <w:r w:rsidR="00B40CD3">
        <w:rPr>
          <w:rFonts w:eastAsia="Times New Roman" w:cstheme="minorHAnsi"/>
          <w:color w:val="333333"/>
        </w:rPr>
        <w:t xml:space="preserve">additional </w:t>
      </w:r>
      <w:r w:rsidR="00B40CD3" w:rsidRPr="00B40CD3">
        <w:rPr>
          <w:rFonts w:eastAsia="Times New Roman" w:cstheme="minorHAnsi"/>
          <w:color w:val="333333"/>
        </w:rPr>
        <w:t>documentation</w:t>
      </w:r>
      <w:r w:rsidR="00B40CD3">
        <w:rPr>
          <w:rFonts w:eastAsia="Times New Roman" w:cstheme="minorHAnsi"/>
          <w:color w:val="333333"/>
        </w:rPr>
        <w:t xml:space="preserve"> above what is provided</w:t>
      </w:r>
      <w:r w:rsidR="00B40CD3" w:rsidRPr="00B40CD3">
        <w:rPr>
          <w:rFonts w:eastAsia="Times New Roman" w:cstheme="minorHAnsi"/>
          <w:color w:val="333333"/>
        </w:rPr>
        <w:t>.</w:t>
      </w:r>
    </w:p>
    <w:p w14:paraId="1A34A5B0" w14:textId="60348827" w:rsidR="00B40CD3" w:rsidRDefault="00B40CD3" w:rsidP="1DA215B5">
      <w:pPr>
        <w:shd w:val="clear" w:color="auto" w:fill="FFFFFF" w:themeFill="background1"/>
        <w:spacing w:after="150" w:line="240" w:lineRule="auto"/>
        <w:rPr>
          <w:rFonts w:eastAsia="Times New Roman"/>
          <w:color w:val="333333"/>
        </w:rPr>
      </w:pPr>
      <w:r w:rsidRPr="1DA215B5">
        <w:rPr>
          <w:rFonts w:eastAsia="Times New Roman"/>
          <w:color w:val="333333"/>
        </w:rPr>
        <w:t xml:space="preserve">Documents needed for an </w:t>
      </w:r>
      <w:r w:rsidR="00273A75" w:rsidRPr="1DA215B5">
        <w:rPr>
          <w:rFonts w:eastAsia="Times New Roman"/>
          <w:color w:val="333333"/>
        </w:rPr>
        <w:t>ICR</w:t>
      </w:r>
      <w:r w:rsidRPr="1DA215B5">
        <w:rPr>
          <w:rFonts w:eastAsia="Times New Roman"/>
          <w:color w:val="333333"/>
        </w:rPr>
        <w:t xml:space="preserve"> review process:</w:t>
      </w:r>
    </w:p>
    <w:p w14:paraId="4B24C067" w14:textId="6D8528A8" w:rsidR="00B40CD3" w:rsidRDefault="00B40CD3" w:rsidP="00B40CD3">
      <w:pPr>
        <w:shd w:val="clear" w:color="auto" w:fill="FFFFFF"/>
        <w:spacing w:after="150" w:line="240" w:lineRule="auto"/>
        <w:rPr>
          <w:rFonts w:eastAsia="Times New Roman" w:cstheme="minorHAnsi"/>
          <w:color w:val="333333"/>
        </w:rPr>
      </w:pPr>
      <w:r>
        <w:rPr>
          <w:rFonts w:eastAsia="Times New Roman" w:cstheme="minorHAnsi"/>
          <w:color w:val="333333"/>
        </w:rPr>
        <w:tab/>
        <w:t>Cognizant Letter</w:t>
      </w:r>
    </w:p>
    <w:p w14:paraId="44386D41" w14:textId="5671DC34" w:rsidR="00B40CD3" w:rsidRDefault="00B40CD3" w:rsidP="00B40CD3">
      <w:pPr>
        <w:shd w:val="clear" w:color="auto" w:fill="FFFFFF"/>
        <w:spacing w:after="150" w:line="240" w:lineRule="auto"/>
        <w:rPr>
          <w:rFonts w:eastAsia="Times New Roman" w:cstheme="minorHAnsi"/>
          <w:color w:val="333333"/>
        </w:rPr>
      </w:pPr>
      <w:r>
        <w:rPr>
          <w:rFonts w:eastAsia="Times New Roman" w:cstheme="minorHAnsi"/>
          <w:color w:val="333333"/>
        </w:rPr>
        <w:tab/>
      </w:r>
      <w:r>
        <w:rPr>
          <w:rFonts w:eastAsia="Times New Roman" w:cstheme="minorHAnsi"/>
          <w:color w:val="333333"/>
        </w:rPr>
        <w:tab/>
        <w:t>Cognizant letter</w:t>
      </w:r>
    </w:p>
    <w:p w14:paraId="15424291" w14:textId="39710756" w:rsidR="00B40CD3" w:rsidRDefault="00B40CD3" w:rsidP="1DA215B5">
      <w:pPr>
        <w:shd w:val="clear" w:color="auto" w:fill="FFFFFF" w:themeFill="background1"/>
        <w:spacing w:after="150" w:line="240" w:lineRule="auto"/>
        <w:rPr>
          <w:rFonts w:eastAsia="Times New Roman"/>
          <w:color w:val="333333"/>
        </w:rPr>
      </w:pPr>
      <w:r>
        <w:rPr>
          <w:rFonts w:eastAsia="Times New Roman" w:cstheme="minorHAnsi"/>
          <w:color w:val="333333"/>
        </w:rPr>
        <w:tab/>
      </w:r>
      <w:r>
        <w:rPr>
          <w:rFonts w:eastAsia="Times New Roman" w:cstheme="minorHAnsi"/>
          <w:color w:val="333333"/>
        </w:rPr>
        <w:tab/>
      </w:r>
      <w:r w:rsidRPr="1DA215B5">
        <w:rPr>
          <w:rFonts w:eastAsia="Times New Roman"/>
          <w:color w:val="333333"/>
        </w:rPr>
        <w:t xml:space="preserve">Complete </w:t>
      </w:r>
      <w:r w:rsidR="00526DD9" w:rsidRPr="1DA215B5">
        <w:rPr>
          <w:rFonts w:eastAsia="Times New Roman"/>
          <w:color w:val="333333"/>
        </w:rPr>
        <w:t xml:space="preserve">CPA </w:t>
      </w:r>
      <w:r w:rsidRPr="1DA215B5">
        <w:rPr>
          <w:rFonts w:eastAsia="Times New Roman"/>
          <w:color w:val="333333"/>
        </w:rPr>
        <w:t>Audit Report</w:t>
      </w:r>
      <w:r w:rsidR="0EB248C0" w:rsidRPr="1DA215B5">
        <w:rPr>
          <w:rFonts w:eastAsia="Times New Roman"/>
          <w:color w:val="333333"/>
        </w:rPr>
        <w:t>/Work Papers</w:t>
      </w:r>
      <w:r w:rsidR="00526DD9" w:rsidRPr="1DA215B5">
        <w:rPr>
          <w:rFonts w:eastAsia="Times New Roman"/>
          <w:color w:val="333333"/>
        </w:rPr>
        <w:t xml:space="preserve"> (if Applicable)</w:t>
      </w:r>
    </w:p>
    <w:p w14:paraId="35418847" w14:textId="6FCD4871" w:rsidR="00B40CD3" w:rsidRDefault="00B40CD3" w:rsidP="00B40CD3">
      <w:pPr>
        <w:shd w:val="clear" w:color="auto" w:fill="FFFFFF"/>
        <w:spacing w:after="150" w:line="240" w:lineRule="auto"/>
        <w:rPr>
          <w:rFonts w:eastAsia="Times New Roman" w:cstheme="minorHAnsi"/>
          <w:color w:val="333333"/>
        </w:rPr>
      </w:pPr>
      <w:r>
        <w:rPr>
          <w:rFonts w:eastAsia="Times New Roman" w:cstheme="minorHAnsi"/>
          <w:color w:val="333333"/>
        </w:rPr>
        <w:tab/>
      </w:r>
      <w:r>
        <w:rPr>
          <w:rFonts w:eastAsia="Times New Roman" w:cstheme="minorHAnsi"/>
          <w:color w:val="333333"/>
        </w:rPr>
        <w:tab/>
        <w:t>Certification of Indirect Cost</w:t>
      </w:r>
      <w:r w:rsidR="00526DD9">
        <w:rPr>
          <w:rFonts w:eastAsia="Times New Roman" w:cstheme="minorHAnsi"/>
          <w:color w:val="333333"/>
        </w:rPr>
        <w:t xml:space="preserve"> (23 CFR 172</w:t>
      </w:r>
      <w:r w:rsidR="00396E4E">
        <w:rPr>
          <w:rFonts w:eastAsia="Times New Roman" w:cstheme="minorHAnsi"/>
          <w:color w:val="333333"/>
        </w:rPr>
        <w:t>.11(c)(3)(iii)</w:t>
      </w:r>
      <w:r w:rsidR="00526DD9">
        <w:rPr>
          <w:rFonts w:eastAsia="Times New Roman" w:cstheme="minorHAnsi"/>
          <w:color w:val="333333"/>
        </w:rPr>
        <w:t>)</w:t>
      </w:r>
    </w:p>
    <w:p w14:paraId="065685FE" w14:textId="0B69B5A3" w:rsidR="00B40CD3" w:rsidRDefault="00B40CD3" w:rsidP="00B40CD3">
      <w:pPr>
        <w:shd w:val="clear" w:color="auto" w:fill="FFFFFF"/>
        <w:spacing w:after="150" w:line="240" w:lineRule="auto"/>
        <w:rPr>
          <w:rFonts w:eastAsia="Times New Roman" w:cstheme="minorHAnsi"/>
          <w:color w:val="333333"/>
        </w:rPr>
      </w:pPr>
      <w:r>
        <w:rPr>
          <w:rFonts w:eastAsia="Times New Roman" w:cstheme="minorHAnsi"/>
          <w:color w:val="333333"/>
        </w:rPr>
        <w:tab/>
      </w:r>
      <w:r>
        <w:rPr>
          <w:rFonts w:eastAsia="Times New Roman" w:cstheme="minorHAnsi"/>
          <w:color w:val="333333"/>
        </w:rPr>
        <w:tab/>
        <w:t>AASHTO ICQ</w:t>
      </w:r>
      <w:r w:rsidR="00A9637F">
        <w:rPr>
          <w:rFonts w:eastAsia="Times New Roman" w:cstheme="minorHAnsi"/>
          <w:color w:val="333333"/>
        </w:rPr>
        <w:t xml:space="preserve"> (Internal Control Questionnaire) </w:t>
      </w:r>
    </w:p>
    <w:p w14:paraId="134B0370" w14:textId="31DC85E0" w:rsidR="00154E09" w:rsidRDefault="00154E09" w:rsidP="00B40CD3">
      <w:pPr>
        <w:shd w:val="clear" w:color="auto" w:fill="FFFFFF"/>
        <w:spacing w:after="150" w:line="240" w:lineRule="auto"/>
        <w:rPr>
          <w:rFonts w:eastAsia="Times New Roman" w:cstheme="minorHAnsi"/>
          <w:color w:val="333333"/>
        </w:rPr>
      </w:pPr>
      <w:r>
        <w:rPr>
          <w:rFonts w:eastAsia="Times New Roman" w:cstheme="minorHAnsi"/>
          <w:color w:val="333333"/>
        </w:rPr>
        <w:tab/>
      </w:r>
      <w:r>
        <w:rPr>
          <w:rFonts w:eastAsia="Times New Roman" w:cstheme="minorHAnsi"/>
          <w:color w:val="333333"/>
        </w:rPr>
        <w:tab/>
        <w:t>Indirect Cost Rate</w:t>
      </w:r>
      <w:r w:rsidR="00C4690E">
        <w:rPr>
          <w:rFonts w:eastAsia="Times New Roman" w:cstheme="minorHAnsi"/>
          <w:color w:val="333333"/>
        </w:rPr>
        <w:t xml:space="preserve"> (ICR)</w:t>
      </w:r>
      <w:r>
        <w:rPr>
          <w:rFonts w:eastAsia="Times New Roman" w:cstheme="minorHAnsi"/>
          <w:color w:val="333333"/>
        </w:rPr>
        <w:t xml:space="preserve"> Schedule</w:t>
      </w:r>
    </w:p>
    <w:p w14:paraId="539E23FA" w14:textId="2A028148" w:rsidR="00B40CD3" w:rsidRDefault="00B40CD3" w:rsidP="00B40CD3">
      <w:pPr>
        <w:shd w:val="clear" w:color="auto" w:fill="FFFFFF"/>
        <w:spacing w:after="150" w:line="240" w:lineRule="auto"/>
        <w:rPr>
          <w:rFonts w:eastAsia="Times New Roman" w:cstheme="minorHAnsi"/>
          <w:color w:val="333333"/>
        </w:rPr>
      </w:pPr>
      <w:r>
        <w:rPr>
          <w:rFonts w:eastAsia="Times New Roman" w:cstheme="minorHAnsi"/>
          <w:color w:val="333333"/>
        </w:rPr>
        <w:tab/>
        <w:t>ICR Audit completed by an independent CPA or another State DOT</w:t>
      </w:r>
    </w:p>
    <w:p w14:paraId="076C3C9E" w14:textId="6FA2757A" w:rsidR="00B40CD3" w:rsidRDefault="00B40CD3" w:rsidP="1DA215B5">
      <w:pPr>
        <w:shd w:val="clear" w:color="auto" w:fill="FFFFFF" w:themeFill="background1"/>
        <w:spacing w:after="150" w:line="240" w:lineRule="auto"/>
        <w:rPr>
          <w:rFonts w:eastAsia="Times New Roman"/>
          <w:color w:val="333333"/>
        </w:rPr>
      </w:pPr>
      <w:r>
        <w:rPr>
          <w:rFonts w:eastAsia="Times New Roman" w:cstheme="minorHAnsi"/>
          <w:color w:val="333333"/>
        </w:rPr>
        <w:tab/>
      </w:r>
      <w:r>
        <w:rPr>
          <w:rFonts w:eastAsia="Times New Roman" w:cstheme="minorHAnsi"/>
          <w:color w:val="333333"/>
        </w:rPr>
        <w:tab/>
      </w:r>
      <w:r w:rsidRPr="1DA215B5">
        <w:rPr>
          <w:rFonts w:eastAsia="Times New Roman"/>
          <w:color w:val="333333"/>
        </w:rPr>
        <w:t xml:space="preserve">Complete </w:t>
      </w:r>
      <w:r w:rsidR="00526DD9" w:rsidRPr="1DA215B5">
        <w:rPr>
          <w:rFonts w:eastAsia="Times New Roman"/>
          <w:color w:val="333333"/>
        </w:rPr>
        <w:t xml:space="preserve">CPA </w:t>
      </w:r>
      <w:r w:rsidRPr="1DA215B5">
        <w:rPr>
          <w:rFonts w:eastAsia="Times New Roman"/>
          <w:color w:val="333333"/>
        </w:rPr>
        <w:t>Audit report</w:t>
      </w:r>
      <w:r w:rsidR="6EEC597F" w:rsidRPr="1DA215B5">
        <w:rPr>
          <w:rFonts w:eastAsia="Times New Roman"/>
          <w:color w:val="333333"/>
        </w:rPr>
        <w:t>/Work Papers</w:t>
      </w:r>
    </w:p>
    <w:p w14:paraId="0FA8A32E" w14:textId="19264855" w:rsidR="00B40CD3" w:rsidRDefault="00B40CD3" w:rsidP="00B40CD3">
      <w:pPr>
        <w:shd w:val="clear" w:color="auto" w:fill="FFFFFF"/>
        <w:spacing w:after="150" w:line="240" w:lineRule="auto"/>
        <w:rPr>
          <w:rFonts w:eastAsia="Times New Roman" w:cstheme="minorHAnsi"/>
          <w:color w:val="333333"/>
        </w:rPr>
      </w:pPr>
      <w:r>
        <w:rPr>
          <w:rFonts w:eastAsia="Times New Roman" w:cstheme="minorHAnsi"/>
          <w:color w:val="333333"/>
        </w:rPr>
        <w:tab/>
      </w:r>
      <w:r>
        <w:rPr>
          <w:rFonts w:eastAsia="Times New Roman" w:cstheme="minorHAnsi"/>
          <w:color w:val="333333"/>
        </w:rPr>
        <w:tab/>
        <w:t>Certificate of Indirect Cost</w:t>
      </w:r>
      <w:r w:rsidR="00396E4E">
        <w:rPr>
          <w:rFonts w:eastAsia="Times New Roman" w:cstheme="minorHAnsi"/>
          <w:color w:val="333333"/>
        </w:rPr>
        <w:t xml:space="preserve"> (23 CFR 172.11(c)(3)(iii))</w:t>
      </w:r>
    </w:p>
    <w:p w14:paraId="40CF7D43" w14:textId="1D4E253C" w:rsidR="00B40CD3" w:rsidRDefault="00B40CD3" w:rsidP="00B40CD3">
      <w:pPr>
        <w:shd w:val="clear" w:color="auto" w:fill="FFFFFF"/>
        <w:spacing w:after="150" w:line="240" w:lineRule="auto"/>
        <w:rPr>
          <w:rFonts w:eastAsia="Times New Roman" w:cstheme="minorHAnsi"/>
          <w:color w:val="333333"/>
        </w:rPr>
      </w:pPr>
      <w:r>
        <w:rPr>
          <w:rFonts w:eastAsia="Times New Roman" w:cstheme="minorHAnsi"/>
          <w:color w:val="333333"/>
        </w:rPr>
        <w:tab/>
      </w:r>
      <w:r>
        <w:rPr>
          <w:rFonts w:eastAsia="Times New Roman" w:cstheme="minorHAnsi"/>
          <w:color w:val="333333"/>
        </w:rPr>
        <w:tab/>
        <w:t>Rate approval from other State (if applicable)</w:t>
      </w:r>
    </w:p>
    <w:p w14:paraId="798E98BB" w14:textId="641B7EEB" w:rsidR="00B40CD3" w:rsidRDefault="00B40CD3" w:rsidP="00B40CD3">
      <w:pPr>
        <w:shd w:val="clear" w:color="auto" w:fill="FFFFFF"/>
        <w:spacing w:after="150" w:line="240" w:lineRule="auto"/>
        <w:rPr>
          <w:rFonts w:eastAsia="Times New Roman" w:cstheme="minorHAnsi"/>
          <w:color w:val="333333"/>
        </w:rPr>
      </w:pPr>
      <w:r>
        <w:rPr>
          <w:rFonts w:eastAsia="Times New Roman" w:cstheme="minorHAnsi"/>
          <w:color w:val="333333"/>
        </w:rPr>
        <w:tab/>
      </w:r>
      <w:r>
        <w:rPr>
          <w:rFonts w:eastAsia="Times New Roman" w:cstheme="minorHAnsi"/>
          <w:color w:val="333333"/>
        </w:rPr>
        <w:tab/>
        <w:t>AASHTO ICQ</w:t>
      </w:r>
    </w:p>
    <w:p w14:paraId="78EBD666" w14:textId="078CD68F" w:rsidR="00154E09" w:rsidRDefault="00154E09" w:rsidP="00B40CD3">
      <w:pPr>
        <w:shd w:val="clear" w:color="auto" w:fill="FFFFFF"/>
        <w:spacing w:after="150" w:line="240" w:lineRule="auto"/>
        <w:rPr>
          <w:rFonts w:eastAsia="Times New Roman" w:cstheme="minorHAnsi"/>
          <w:color w:val="333333"/>
        </w:rPr>
      </w:pPr>
      <w:r>
        <w:rPr>
          <w:rFonts w:eastAsia="Times New Roman" w:cstheme="minorHAnsi"/>
          <w:color w:val="333333"/>
        </w:rPr>
        <w:lastRenderedPageBreak/>
        <w:tab/>
      </w:r>
      <w:r>
        <w:rPr>
          <w:rFonts w:eastAsia="Times New Roman" w:cstheme="minorHAnsi"/>
          <w:color w:val="333333"/>
        </w:rPr>
        <w:tab/>
        <w:t>Indirect Cost Rate Schedule</w:t>
      </w:r>
      <w:r w:rsidR="00396E4E">
        <w:rPr>
          <w:rFonts w:eastAsia="Times New Roman" w:cstheme="minorHAnsi"/>
          <w:color w:val="333333"/>
        </w:rPr>
        <w:t xml:space="preserve"> </w:t>
      </w:r>
    </w:p>
    <w:p w14:paraId="27BD69AE" w14:textId="5D73BB1B" w:rsidR="00154E09" w:rsidRDefault="00154E09" w:rsidP="1DA215B5">
      <w:pPr>
        <w:shd w:val="clear" w:color="auto" w:fill="FFFFFF" w:themeFill="background1"/>
        <w:spacing w:after="150" w:line="240" w:lineRule="auto"/>
        <w:rPr>
          <w:rFonts w:eastAsia="Times New Roman"/>
          <w:color w:val="333333"/>
        </w:rPr>
      </w:pPr>
      <w:r>
        <w:rPr>
          <w:rFonts w:eastAsia="Times New Roman" w:cstheme="minorHAnsi"/>
          <w:color w:val="333333"/>
        </w:rPr>
        <w:tab/>
      </w:r>
      <w:r w:rsidRPr="1DA215B5">
        <w:rPr>
          <w:rFonts w:eastAsia="Times New Roman"/>
          <w:color w:val="333333"/>
        </w:rPr>
        <w:t xml:space="preserve">Unaudited or unreviewed </w:t>
      </w:r>
      <w:r w:rsidR="00273A75" w:rsidRPr="1DA215B5">
        <w:rPr>
          <w:rFonts w:eastAsia="Times New Roman"/>
          <w:color w:val="333333"/>
        </w:rPr>
        <w:t>ICR</w:t>
      </w:r>
      <w:r w:rsidR="1F9C6490" w:rsidRPr="1DA215B5">
        <w:rPr>
          <w:rFonts w:eastAsia="Times New Roman"/>
          <w:color w:val="333333"/>
        </w:rPr>
        <w:t>s</w:t>
      </w:r>
    </w:p>
    <w:p w14:paraId="5D5092C9" w14:textId="6AF4F98A" w:rsidR="00154E09" w:rsidRDefault="00154E09" w:rsidP="00B40CD3">
      <w:pPr>
        <w:shd w:val="clear" w:color="auto" w:fill="FFFFFF"/>
        <w:spacing w:after="150" w:line="240" w:lineRule="auto"/>
        <w:rPr>
          <w:rFonts w:eastAsia="Times New Roman" w:cstheme="minorHAnsi"/>
          <w:color w:val="333333"/>
        </w:rPr>
      </w:pPr>
      <w:r>
        <w:rPr>
          <w:rFonts w:eastAsia="Times New Roman" w:cstheme="minorHAnsi"/>
          <w:color w:val="333333"/>
        </w:rPr>
        <w:tab/>
      </w:r>
      <w:r>
        <w:rPr>
          <w:rFonts w:eastAsia="Times New Roman" w:cstheme="minorHAnsi"/>
          <w:color w:val="333333"/>
        </w:rPr>
        <w:tab/>
        <w:t>ICR schedule for most recently completed fiscal year</w:t>
      </w:r>
    </w:p>
    <w:p w14:paraId="04F66AE6" w14:textId="17606941" w:rsidR="00526DD9" w:rsidRDefault="00526DD9" w:rsidP="00526DD9">
      <w:pPr>
        <w:shd w:val="clear" w:color="auto" w:fill="FFFFFF"/>
        <w:spacing w:after="150" w:line="240" w:lineRule="auto"/>
        <w:ind w:left="1440"/>
        <w:rPr>
          <w:rFonts w:eastAsia="Times New Roman" w:cstheme="minorHAnsi"/>
          <w:color w:val="333333"/>
        </w:rPr>
      </w:pPr>
      <w:r>
        <w:rPr>
          <w:rFonts w:eastAsia="Times New Roman" w:cstheme="minorHAnsi"/>
          <w:color w:val="333333"/>
        </w:rPr>
        <w:t>Financial statements (detailed Balance Sheet, detailed income Statement or Profit and Loss Statement</w:t>
      </w:r>
    </w:p>
    <w:p w14:paraId="28BE64CD" w14:textId="3500DB4B" w:rsidR="00526DD9" w:rsidRDefault="00526DD9" w:rsidP="00526DD9">
      <w:pPr>
        <w:shd w:val="clear" w:color="auto" w:fill="FFFFFF"/>
        <w:spacing w:after="150" w:line="240" w:lineRule="auto"/>
        <w:ind w:left="1440"/>
        <w:rPr>
          <w:rFonts w:eastAsia="Times New Roman" w:cstheme="minorHAnsi"/>
          <w:color w:val="333333"/>
        </w:rPr>
      </w:pPr>
      <w:r>
        <w:rPr>
          <w:rFonts w:eastAsia="Times New Roman" w:cstheme="minorHAnsi"/>
          <w:color w:val="333333"/>
        </w:rPr>
        <w:t>IRS 941s or annual equivalent &amp; year-end payroll register broken out by individual employee</w:t>
      </w:r>
    </w:p>
    <w:p w14:paraId="7F92ABBB" w14:textId="6D33F834" w:rsidR="00526DD9" w:rsidRDefault="00526DD9" w:rsidP="00526DD9">
      <w:pPr>
        <w:shd w:val="clear" w:color="auto" w:fill="FFFFFF"/>
        <w:spacing w:after="150" w:line="240" w:lineRule="auto"/>
        <w:ind w:left="1440"/>
        <w:rPr>
          <w:rFonts w:eastAsia="Times New Roman" w:cstheme="minorHAnsi"/>
          <w:color w:val="333333"/>
        </w:rPr>
      </w:pPr>
      <w:r>
        <w:rPr>
          <w:rFonts w:eastAsia="Times New Roman" w:cstheme="minorHAnsi"/>
          <w:color w:val="333333"/>
        </w:rPr>
        <w:t>Labor Distribution Report</w:t>
      </w:r>
    </w:p>
    <w:p w14:paraId="17352FA4" w14:textId="1FF9F8EC" w:rsidR="00526DD9" w:rsidRDefault="00526DD9" w:rsidP="00526DD9">
      <w:pPr>
        <w:shd w:val="clear" w:color="auto" w:fill="FFFFFF"/>
        <w:spacing w:after="150" w:line="240" w:lineRule="auto"/>
        <w:ind w:left="1440"/>
        <w:rPr>
          <w:rFonts w:eastAsia="Times New Roman" w:cstheme="minorHAnsi"/>
          <w:color w:val="333333"/>
        </w:rPr>
      </w:pPr>
      <w:r>
        <w:rPr>
          <w:rFonts w:eastAsia="Times New Roman" w:cstheme="minorHAnsi"/>
          <w:color w:val="333333"/>
        </w:rPr>
        <w:t>Certificate of Indirect Cost</w:t>
      </w:r>
      <w:r w:rsidR="00396E4E">
        <w:rPr>
          <w:rFonts w:eastAsia="Times New Roman" w:cstheme="minorHAnsi"/>
          <w:color w:val="333333"/>
        </w:rPr>
        <w:t xml:space="preserve"> (23 CFR 172.11(c)(3)(iii))</w:t>
      </w:r>
    </w:p>
    <w:p w14:paraId="2884E21C" w14:textId="7EA7C15C" w:rsidR="00526DD9" w:rsidRPr="00B40CD3" w:rsidRDefault="00526DD9" w:rsidP="1DA215B5">
      <w:pPr>
        <w:shd w:val="clear" w:color="auto" w:fill="FFFFFF" w:themeFill="background1"/>
        <w:spacing w:after="150" w:line="240" w:lineRule="auto"/>
        <w:rPr>
          <w:rFonts w:eastAsia="Times New Roman"/>
          <w:color w:val="333333"/>
        </w:rPr>
      </w:pPr>
      <w:r w:rsidRPr="1DA215B5">
        <w:rPr>
          <w:rFonts w:eastAsia="Times New Roman"/>
          <w:color w:val="333333"/>
        </w:rPr>
        <w:t>Consultants must demonstrate that executive compensation is reasonable and in compliance with FAR 31.205-6. A consultant can complete its own analysis as described in the AASHTO Audit Guide Paragraph 7.5.C or use the National Compensation Matrix (NCM). Please note this is not limited to top executives; all executives must be included in the analysis.</w:t>
      </w:r>
    </w:p>
    <w:bookmarkEnd w:id="3"/>
    <w:p w14:paraId="1FA62A04" w14:textId="2CDDEB6C" w:rsidR="1DA215B5" w:rsidRDefault="1DA215B5" w:rsidP="1DA215B5">
      <w:pPr>
        <w:shd w:val="clear" w:color="auto" w:fill="FFFFFF" w:themeFill="background1"/>
        <w:spacing w:after="150" w:line="240" w:lineRule="auto"/>
        <w:rPr>
          <w:rFonts w:eastAsia="Times New Roman"/>
          <w:color w:val="333333"/>
        </w:rPr>
      </w:pPr>
    </w:p>
    <w:p w14:paraId="412A89F1" w14:textId="7790101F" w:rsidR="006768F9" w:rsidRDefault="00B40CD3" w:rsidP="1DA215B5">
      <w:pPr>
        <w:pStyle w:val="Heading1"/>
        <w:rPr>
          <w:b/>
          <w:bCs/>
          <w:sz w:val="28"/>
          <w:szCs w:val="28"/>
        </w:rPr>
      </w:pPr>
      <w:bookmarkStart w:id="4" w:name="_Toc117568534"/>
      <w:r>
        <w:t xml:space="preserve">IV. </w:t>
      </w:r>
      <w:r w:rsidR="006768F9">
        <w:t>Contract</w:t>
      </w:r>
      <w:r w:rsidR="008666B9">
        <w:t>/Work Order</w:t>
      </w:r>
      <w:r w:rsidR="006768F9">
        <w:t xml:space="preserve"> Process</w:t>
      </w:r>
      <w:bookmarkEnd w:id="4"/>
      <w:r w:rsidR="006768F9">
        <w:t xml:space="preserve"> </w:t>
      </w:r>
    </w:p>
    <w:p w14:paraId="17FAB7F9" w14:textId="77777777" w:rsidR="004A144A" w:rsidRDefault="004A144A" w:rsidP="00A823BF">
      <w:pPr>
        <w:spacing w:after="0" w:line="240" w:lineRule="auto"/>
        <w:contextualSpacing/>
        <w:rPr>
          <w:b/>
          <w:sz w:val="28"/>
          <w:szCs w:val="28"/>
        </w:rPr>
      </w:pPr>
    </w:p>
    <w:p w14:paraId="087081A2" w14:textId="71B8A723" w:rsidR="004A144A" w:rsidRPr="002654BF" w:rsidRDefault="004A144A" w:rsidP="1DA215B5">
      <w:pPr>
        <w:spacing w:after="0" w:line="240" w:lineRule="auto"/>
        <w:contextualSpacing/>
        <w:rPr>
          <w:b/>
          <w:bCs/>
          <w:i/>
          <w:iCs/>
          <w:color w:val="0070C0"/>
          <w:sz w:val="24"/>
          <w:szCs w:val="24"/>
        </w:rPr>
      </w:pPr>
      <w:r w:rsidRPr="1DA215B5">
        <w:rPr>
          <w:rFonts w:cs="Tahoma"/>
          <w:b/>
          <w:bCs/>
          <w:i/>
          <w:iCs/>
          <w:color w:val="0070C0"/>
          <w:sz w:val="24"/>
          <w:szCs w:val="24"/>
        </w:rPr>
        <w:t>Work Orders over $</w:t>
      </w:r>
      <w:r w:rsidR="00526DD9" w:rsidRPr="1DA215B5">
        <w:rPr>
          <w:rFonts w:cs="Tahoma"/>
          <w:b/>
          <w:bCs/>
          <w:i/>
          <w:iCs/>
          <w:color w:val="0070C0"/>
          <w:sz w:val="24"/>
          <w:szCs w:val="24"/>
        </w:rPr>
        <w:t>2</w:t>
      </w:r>
      <w:r w:rsidRPr="1DA215B5">
        <w:rPr>
          <w:rFonts w:cs="Tahoma"/>
          <w:b/>
          <w:bCs/>
          <w:i/>
          <w:iCs/>
          <w:color w:val="0070C0"/>
          <w:sz w:val="24"/>
          <w:szCs w:val="24"/>
        </w:rPr>
        <w:t>50,000 are subject to audit approval before the work order is signed.</w:t>
      </w:r>
    </w:p>
    <w:p w14:paraId="5F29E3D7" w14:textId="77777777" w:rsidR="006768F9" w:rsidRPr="002654BF" w:rsidRDefault="006768F9" w:rsidP="00A823BF">
      <w:pPr>
        <w:spacing w:after="0" w:line="240" w:lineRule="auto"/>
        <w:contextualSpacing/>
        <w:rPr>
          <w:b/>
          <w:color w:val="FF0000"/>
          <w:sz w:val="28"/>
          <w:szCs w:val="28"/>
        </w:rPr>
      </w:pPr>
    </w:p>
    <w:p w14:paraId="65168D97" w14:textId="77777777" w:rsidR="006768F9" w:rsidRPr="00A46F17" w:rsidRDefault="006768F9" w:rsidP="00A823BF">
      <w:pPr>
        <w:contextualSpacing/>
        <w:rPr>
          <w:b/>
        </w:rPr>
      </w:pPr>
      <w:r w:rsidRPr="00A46F17">
        <w:rPr>
          <w:b/>
        </w:rPr>
        <w:t>Required Contract Provisions</w:t>
      </w:r>
    </w:p>
    <w:p w14:paraId="2D42B592" w14:textId="42B8E0C1" w:rsidR="001E2838" w:rsidRPr="00A46F17" w:rsidRDefault="006768F9" w:rsidP="00A823BF">
      <w:pPr>
        <w:contextualSpacing/>
      </w:pPr>
      <w:r w:rsidRPr="00A46F17">
        <w:t xml:space="preserve">All contracts for Engineering and Engineering-related services must be awarded in accordance with the Brooks Act whenever Federal Funds are being used. This includes but is not limited to design services, construction administration and/or oversight, and testing services. All </w:t>
      </w:r>
      <w:r w:rsidR="004428D6" w:rsidRPr="00A46F17">
        <w:t xml:space="preserve">engineering contracts and </w:t>
      </w:r>
      <w:r w:rsidRPr="00A46F17">
        <w:t xml:space="preserve">work orders must follow the </w:t>
      </w:r>
      <w:hyperlink r:id="rId9" w:history="1">
        <w:r w:rsidR="0057640C" w:rsidRPr="003F2579">
          <w:rPr>
            <w:rStyle w:val="Hyperlink"/>
          </w:rPr>
          <w:t>Consultant</w:t>
        </w:r>
        <w:r w:rsidR="00053A1C">
          <w:rPr>
            <w:rStyle w:val="Hyperlink"/>
          </w:rPr>
          <w:t xml:space="preserve"> Services</w:t>
        </w:r>
        <w:r w:rsidR="0057640C" w:rsidRPr="003F2579">
          <w:rPr>
            <w:rStyle w:val="Hyperlink"/>
          </w:rPr>
          <w:t xml:space="preserve"> </w:t>
        </w:r>
        <w:r w:rsidR="003F2579" w:rsidRPr="003F2579">
          <w:rPr>
            <w:rStyle w:val="Hyperlink"/>
          </w:rPr>
          <w:t>Manual</w:t>
        </w:r>
      </w:hyperlink>
      <w:r w:rsidR="00FF07D6" w:rsidRPr="00A46F17">
        <w:t xml:space="preserve">. </w:t>
      </w:r>
    </w:p>
    <w:p w14:paraId="733C621A" w14:textId="77777777" w:rsidR="003F2579" w:rsidRDefault="003F2579" w:rsidP="00A823BF">
      <w:pPr>
        <w:spacing w:after="0" w:line="240" w:lineRule="auto"/>
        <w:contextualSpacing/>
        <w:rPr>
          <w:b/>
        </w:rPr>
      </w:pPr>
    </w:p>
    <w:p w14:paraId="6E8C64E5" w14:textId="77777777" w:rsidR="006768F9" w:rsidRPr="00A46F17" w:rsidRDefault="006768F9" w:rsidP="00A823BF">
      <w:pPr>
        <w:spacing w:after="0" w:line="240" w:lineRule="auto"/>
        <w:contextualSpacing/>
        <w:rPr>
          <w:b/>
        </w:rPr>
      </w:pPr>
      <w:r w:rsidRPr="00A46F17">
        <w:rPr>
          <w:b/>
        </w:rPr>
        <w:t>Initial Contract</w:t>
      </w:r>
      <w:r w:rsidR="00BC1569" w:rsidRPr="00A46F17">
        <w:rPr>
          <w:b/>
        </w:rPr>
        <w:t>/Work Order</w:t>
      </w:r>
      <w:r w:rsidRPr="00A46F17">
        <w:rPr>
          <w:b/>
        </w:rPr>
        <w:t xml:space="preserve"> Request</w:t>
      </w:r>
    </w:p>
    <w:p w14:paraId="1B07A34C" w14:textId="77777777" w:rsidR="006768F9" w:rsidRPr="00A46F17" w:rsidRDefault="006768F9" w:rsidP="00A823BF">
      <w:pPr>
        <w:spacing w:after="0" w:line="240" w:lineRule="auto"/>
        <w:contextualSpacing/>
        <w:rPr>
          <w:b/>
          <w:sz w:val="28"/>
          <w:szCs w:val="28"/>
        </w:rPr>
      </w:pPr>
    </w:p>
    <w:p w14:paraId="0F106910" w14:textId="77777777" w:rsidR="006768F9" w:rsidRPr="00A46F17" w:rsidRDefault="006768F9" w:rsidP="00A823BF">
      <w:pPr>
        <w:pStyle w:val="ListParagraph"/>
        <w:numPr>
          <w:ilvl w:val="0"/>
          <w:numId w:val="5"/>
        </w:numPr>
        <w:spacing w:after="0" w:line="240" w:lineRule="auto"/>
      </w:pPr>
      <w:r w:rsidRPr="00A46F17">
        <w:t>Determine need for consultant services</w:t>
      </w:r>
    </w:p>
    <w:p w14:paraId="039B451C" w14:textId="77777777" w:rsidR="006768F9" w:rsidRPr="00A46F17" w:rsidRDefault="006768F9" w:rsidP="00A823BF">
      <w:pPr>
        <w:pStyle w:val="ListParagraph"/>
        <w:numPr>
          <w:ilvl w:val="0"/>
          <w:numId w:val="5"/>
        </w:numPr>
        <w:spacing w:after="0" w:line="240" w:lineRule="auto"/>
      </w:pPr>
      <w:r w:rsidRPr="00A46F17">
        <w:t>Prepare scope of work</w:t>
      </w:r>
    </w:p>
    <w:p w14:paraId="76B702C8" w14:textId="77777777" w:rsidR="00DC7AA0" w:rsidRPr="00A46F17" w:rsidRDefault="006768F9" w:rsidP="00A823BF">
      <w:pPr>
        <w:pStyle w:val="ListParagraph"/>
        <w:numPr>
          <w:ilvl w:val="0"/>
          <w:numId w:val="5"/>
        </w:numPr>
        <w:spacing w:after="0" w:line="240" w:lineRule="auto"/>
      </w:pPr>
      <w:r w:rsidRPr="00A46F17">
        <w:t>Prepare technical analysis</w:t>
      </w:r>
    </w:p>
    <w:p w14:paraId="65F2BB06" w14:textId="77777777" w:rsidR="00DC7AA0" w:rsidRPr="00A46F17" w:rsidRDefault="00DC7AA0" w:rsidP="00A823BF">
      <w:pPr>
        <w:pStyle w:val="ListParagraph"/>
        <w:numPr>
          <w:ilvl w:val="0"/>
          <w:numId w:val="5"/>
        </w:numPr>
        <w:spacing w:after="0" w:line="240" w:lineRule="auto"/>
      </w:pPr>
      <w:r w:rsidRPr="00A46F17">
        <w:t>Prepare proposal screening criteria</w:t>
      </w:r>
    </w:p>
    <w:p w14:paraId="2BFDC580" w14:textId="77777777" w:rsidR="006768F9" w:rsidRPr="00A46F17" w:rsidRDefault="006768F9" w:rsidP="00A823BF">
      <w:pPr>
        <w:pStyle w:val="ListParagraph"/>
        <w:numPr>
          <w:ilvl w:val="0"/>
          <w:numId w:val="5"/>
        </w:numPr>
        <w:spacing w:after="0" w:line="240" w:lineRule="auto"/>
      </w:pPr>
      <w:r w:rsidRPr="00A46F17">
        <w:t>Request proposal from selected consultant(s)</w:t>
      </w:r>
    </w:p>
    <w:p w14:paraId="418E7DB1" w14:textId="77777777" w:rsidR="006768F9" w:rsidRPr="00A46F17" w:rsidRDefault="006768F9" w:rsidP="00A823BF">
      <w:pPr>
        <w:pStyle w:val="ListParagraph"/>
        <w:numPr>
          <w:ilvl w:val="0"/>
          <w:numId w:val="5"/>
        </w:numPr>
        <w:spacing w:after="0" w:line="240" w:lineRule="auto"/>
      </w:pPr>
      <w:r w:rsidRPr="00A46F17">
        <w:t>Negotiate hours and fixed fee</w:t>
      </w:r>
    </w:p>
    <w:p w14:paraId="1278C000" w14:textId="77777777" w:rsidR="00DC7AA0" w:rsidRDefault="00DC7AA0" w:rsidP="00A823BF">
      <w:pPr>
        <w:pStyle w:val="ListParagraph"/>
        <w:numPr>
          <w:ilvl w:val="0"/>
          <w:numId w:val="5"/>
        </w:numPr>
        <w:spacing w:after="0" w:line="240" w:lineRule="auto"/>
      </w:pPr>
      <w:r w:rsidRPr="00A46F17">
        <w:t>Obtain legal review for style and format</w:t>
      </w:r>
    </w:p>
    <w:p w14:paraId="3D6A8B87" w14:textId="163C06C2" w:rsidR="003322A1" w:rsidRPr="00A46F17" w:rsidRDefault="000D22C1" w:rsidP="00A823BF">
      <w:pPr>
        <w:pStyle w:val="ListParagraph"/>
        <w:numPr>
          <w:ilvl w:val="0"/>
          <w:numId w:val="5"/>
        </w:numPr>
        <w:spacing w:after="0" w:line="240" w:lineRule="auto"/>
      </w:pPr>
      <w:r>
        <w:t>Audit review for over $</w:t>
      </w:r>
      <w:r w:rsidR="00A86698">
        <w:t>2</w:t>
      </w:r>
      <w:r>
        <w:t xml:space="preserve">50,000 for </w:t>
      </w:r>
      <w:r w:rsidR="00273A75">
        <w:t>Indirect Cost Rate</w:t>
      </w:r>
      <w:r>
        <w:t>, wage rates, fixed fees, etc.</w:t>
      </w:r>
    </w:p>
    <w:p w14:paraId="3B77977B" w14:textId="192D7DD3" w:rsidR="006768F9" w:rsidRPr="00A46F17" w:rsidRDefault="006768F9" w:rsidP="00A823BF">
      <w:pPr>
        <w:pStyle w:val="ListParagraph"/>
        <w:numPr>
          <w:ilvl w:val="0"/>
          <w:numId w:val="5"/>
        </w:numPr>
        <w:spacing w:after="0" w:line="240" w:lineRule="auto"/>
      </w:pPr>
      <w:r>
        <w:t>Execute contract – DOT</w:t>
      </w:r>
      <w:r w:rsidR="4ADCF48C">
        <w:t>-</w:t>
      </w:r>
      <w:r w:rsidR="6053C57E">
        <w:t>917</w:t>
      </w:r>
      <w:r>
        <w:t xml:space="preserve"> form</w:t>
      </w:r>
    </w:p>
    <w:p w14:paraId="75FB1090" w14:textId="77777777" w:rsidR="006768F9" w:rsidRPr="00A46F17" w:rsidRDefault="006768F9" w:rsidP="00A823BF">
      <w:pPr>
        <w:pStyle w:val="ListParagraph"/>
        <w:numPr>
          <w:ilvl w:val="0"/>
          <w:numId w:val="5"/>
        </w:numPr>
        <w:spacing w:after="0" w:line="240" w:lineRule="auto"/>
      </w:pPr>
      <w:r>
        <w:t>Issue notice to proceed</w:t>
      </w:r>
    </w:p>
    <w:p w14:paraId="29C233D4" w14:textId="77F9FC5B" w:rsidR="65D9E280" w:rsidRDefault="65D9E280" w:rsidP="1DA215B5">
      <w:pPr>
        <w:pStyle w:val="ListParagraph"/>
        <w:numPr>
          <w:ilvl w:val="0"/>
          <w:numId w:val="5"/>
        </w:numPr>
        <w:spacing w:after="0" w:line="240" w:lineRule="auto"/>
      </w:pPr>
      <w:r>
        <w:t>Attach DOT-12</w:t>
      </w:r>
      <w:r w:rsidR="7BE585A5">
        <w:t>1</w:t>
      </w:r>
      <w:r>
        <w:t xml:space="preserve"> internal summary form.</w:t>
      </w:r>
    </w:p>
    <w:p w14:paraId="22B8CAA2" w14:textId="77777777" w:rsidR="00062B7B" w:rsidRDefault="00062B7B" w:rsidP="00062B7B">
      <w:pPr>
        <w:pStyle w:val="ListParagraph"/>
        <w:spacing w:after="0" w:line="240" w:lineRule="auto"/>
        <w:ind w:left="1440"/>
      </w:pPr>
    </w:p>
    <w:p w14:paraId="264270EF" w14:textId="77777777" w:rsidR="00062B7B" w:rsidRPr="00A46F17" w:rsidRDefault="00062B7B" w:rsidP="00062B7B">
      <w:pPr>
        <w:spacing w:after="0" w:line="240" w:lineRule="auto"/>
        <w:ind w:left="720"/>
      </w:pPr>
      <w:r>
        <w:t>NOTE: If the work order is over $150,000 – a Division Director is required to sign.</w:t>
      </w:r>
    </w:p>
    <w:p w14:paraId="21FF2AB0" w14:textId="3FE6EB6A" w:rsidR="1DA215B5" w:rsidRDefault="1DA215B5" w:rsidP="1DA215B5">
      <w:pPr>
        <w:spacing w:after="0" w:line="240" w:lineRule="auto"/>
        <w:contextualSpacing/>
      </w:pPr>
    </w:p>
    <w:p w14:paraId="44106939" w14:textId="188C9E60" w:rsidR="1DA215B5" w:rsidRDefault="1DA215B5" w:rsidP="1DA215B5">
      <w:pPr>
        <w:spacing w:after="0" w:line="240" w:lineRule="auto"/>
        <w:contextualSpacing/>
        <w:rPr>
          <w:b/>
          <w:bCs/>
        </w:rPr>
      </w:pPr>
    </w:p>
    <w:p w14:paraId="5A68CEC2" w14:textId="77777777" w:rsidR="006768F9" w:rsidRPr="00A46F17" w:rsidRDefault="006768F9" w:rsidP="00A823BF">
      <w:pPr>
        <w:spacing w:after="0" w:line="240" w:lineRule="auto"/>
        <w:contextualSpacing/>
        <w:rPr>
          <w:b/>
        </w:rPr>
      </w:pPr>
      <w:r w:rsidRPr="00A46F17">
        <w:rPr>
          <w:b/>
        </w:rPr>
        <w:t>Amendments</w:t>
      </w:r>
    </w:p>
    <w:p w14:paraId="01D0D101" w14:textId="77777777" w:rsidR="006768F9" w:rsidRPr="00A46F17" w:rsidRDefault="006768F9" w:rsidP="00A823BF">
      <w:pPr>
        <w:spacing w:after="0" w:line="240" w:lineRule="auto"/>
        <w:contextualSpacing/>
      </w:pPr>
    </w:p>
    <w:p w14:paraId="42EED5C0" w14:textId="77777777" w:rsidR="006768F9" w:rsidRDefault="006768F9" w:rsidP="00A823BF">
      <w:pPr>
        <w:spacing w:after="0" w:line="240" w:lineRule="auto"/>
        <w:contextualSpacing/>
      </w:pPr>
      <w:r w:rsidRPr="00A46F17">
        <w:t xml:space="preserve">Part of the contract process is to monitor performance during progress of the work. </w:t>
      </w:r>
      <w:r w:rsidR="0082395C" w:rsidRPr="00A46F17">
        <w:t>The DOT c</w:t>
      </w:r>
      <w:r w:rsidR="00DF6549" w:rsidRPr="00A46F17">
        <w:t>ontracting officer</w:t>
      </w:r>
      <w:r w:rsidR="0082395C" w:rsidRPr="00A46F17">
        <w:t xml:space="preserve"> (the contract contact within DOT)</w:t>
      </w:r>
      <w:r w:rsidR="00DF6549" w:rsidRPr="00A46F17">
        <w:t xml:space="preserve"> is to prepare performance evaluation report for each federally funded contract which includes timely completion of work, conformance with contract cost, and quality of work.</w:t>
      </w:r>
    </w:p>
    <w:p w14:paraId="5F8AFE0B" w14:textId="77777777" w:rsidR="00C04443" w:rsidRDefault="00C04443" w:rsidP="00A823BF">
      <w:pPr>
        <w:spacing w:after="0" w:line="240" w:lineRule="auto"/>
        <w:contextualSpacing/>
      </w:pPr>
    </w:p>
    <w:p w14:paraId="7240CDED" w14:textId="767FC801" w:rsidR="0002638A" w:rsidRDefault="00C04443" w:rsidP="00A823BF">
      <w:pPr>
        <w:spacing w:after="0" w:line="240" w:lineRule="auto"/>
        <w:contextualSpacing/>
        <w:rPr>
          <w:b/>
          <w:bCs/>
        </w:rPr>
      </w:pPr>
      <w:r>
        <w:t xml:space="preserve">FHWA Consultant Services Manager, </w:t>
      </w:r>
      <w:r w:rsidR="00273A75">
        <w:t>John</w:t>
      </w:r>
      <w:r>
        <w:t xml:space="preserve"> McAvoy, has stated that indefinite quantity contract work orders can be extended beyond the expiration date of the retainer agreement</w:t>
      </w:r>
      <w:r w:rsidR="00076F19">
        <w:t xml:space="preserve"> (a copy of the approval email from FHWA can be found in the Audits Procedures folder)</w:t>
      </w:r>
      <w:r>
        <w:t xml:space="preserve">. </w:t>
      </w:r>
      <w:r w:rsidRPr="0002638A">
        <w:t>The work order can be extended and amended until the work is satisfactorily completed.</w:t>
      </w:r>
      <w:r w:rsidR="00076F19" w:rsidRPr="00595DBA">
        <w:rPr>
          <w:b/>
          <w:bCs/>
        </w:rPr>
        <w:t xml:space="preserve"> </w:t>
      </w:r>
    </w:p>
    <w:p w14:paraId="3B28E673" w14:textId="77777777" w:rsidR="0002638A" w:rsidRDefault="0002638A" w:rsidP="00A823BF">
      <w:pPr>
        <w:spacing w:after="0" w:line="240" w:lineRule="auto"/>
        <w:contextualSpacing/>
        <w:rPr>
          <w:b/>
          <w:bCs/>
        </w:rPr>
      </w:pPr>
    </w:p>
    <w:p w14:paraId="2B1D8C3E" w14:textId="77777777" w:rsidR="00C04443" w:rsidRPr="0002638A" w:rsidRDefault="00076F19" w:rsidP="00A823BF">
      <w:pPr>
        <w:spacing w:after="0" w:line="240" w:lineRule="auto"/>
        <w:contextualSpacing/>
      </w:pPr>
      <w:r w:rsidRPr="00595DBA">
        <w:rPr>
          <w:b/>
          <w:bCs/>
        </w:rPr>
        <w:t>Per the Legal Office, to extend or amend a Work Order under an expired Retainer Contract, the work order MUST be open. If both the Retainer Contract and the Work Order are expired, a new work order MUST be written.</w:t>
      </w:r>
      <w:r w:rsidR="00AB27AC" w:rsidRPr="00595DBA">
        <w:rPr>
          <w:b/>
          <w:bCs/>
        </w:rPr>
        <w:t xml:space="preserve"> </w:t>
      </w:r>
    </w:p>
    <w:p w14:paraId="2799DE6C" w14:textId="77777777" w:rsidR="00DF6549" w:rsidRPr="00A46F17" w:rsidRDefault="00DF6549" w:rsidP="00A823BF">
      <w:pPr>
        <w:spacing w:after="0" w:line="240" w:lineRule="auto"/>
        <w:contextualSpacing/>
      </w:pPr>
    </w:p>
    <w:p w14:paraId="54F69C0A" w14:textId="77777777" w:rsidR="006768F9" w:rsidRPr="00A46F17" w:rsidRDefault="006768F9" w:rsidP="00A823BF">
      <w:pPr>
        <w:pStyle w:val="ListParagraph"/>
        <w:numPr>
          <w:ilvl w:val="0"/>
          <w:numId w:val="6"/>
        </w:numPr>
        <w:spacing w:after="0" w:line="240" w:lineRule="auto"/>
      </w:pPr>
      <w:r w:rsidRPr="00A46F17">
        <w:t>Cost overruns do not justify an increase in maximum limiting fee</w:t>
      </w:r>
    </w:p>
    <w:p w14:paraId="13CD1E6D" w14:textId="77777777" w:rsidR="006768F9" w:rsidRPr="00A46F17" w:rsidRDefault="006768F9" w:rsidP="00A823BF">
      <w:pPr>
        <w:pStyle w:val="ListParagraph"/>
        <w:numPr>
          <w:ilvl w:val="0"/>
          <w:numId w:val="6"/>
        </w:numPr>
        <w:spacing w:after="0" w:line="240" w:lineRule="auto"/>
      </w:pPr>
      <w:r w:rsidRPr="00A46F17">
        <w:t>Must have a change in scope</w:t>
      </w:r>
      <w:r w:rsidR="007A1516" w:rsidRPr="00A46F17">
        <w:t xml:space="preserve"> </w:t>
      </w:r>
      <w:r w:rsidR="00DC7AA0" w:rsidRPr="00A46F17">
        <w:t xml:space="preserve">to justify cost </w:t>
      </w:r>
      <w:r w:rsidR="007A1516" w:rsidRPr="00A46F17">
        <w:t>increase or decrease</w:t>
      </w:r>
    </w:p>
    <w:p w14:paraId="3F14F990" w14:textId="77777777" w:rsidR="006768F9" w:rsidRPr="00A46F17" w:rsidRDefault="006768F9" w:rsidP="00A823BF">
      <w:pPr>
        <w:pStyle w:val="ListParagraph"/>
        <w:numPr>
          <w:ilvl w:val="0"/>
          <w:numId w:val="6"/>
        </w:numPr>
        <w:spacing w:after="0" w:line="240" w:lineRule="auto"/>
      </w:pPr>
      <w:r w:rsidRPr="00A46F17">
        <w:t>Must have prior written approval</w:t>
      </w:r>
      <w:r w:rsidR="00DC7AA0" w:rsidRPr="00A46F17">
        <w:t xml:space="preserve"> to begin work</w:t>
      </w:r>
    </w:p>
    <w:p w14:paraId="22B6EB78" w14:textId="77777777" w:rsidR="006768F9" w:rsidRPr="00A46F17" w:rsidRDefault="006768F9" w:rsidP="00A823BF">
      <w:pPr>
        <w:pStyle w:val="ListParagraph"/>
        <w:numPr>
          <w:ilvl w:val="0"/>
          <w:numId w:val="6"/>
        </w:numPr>
        <w:spacing w:after="0" w:line="240" w:lineRule="auto"/>
      </w:pPr>
      <w:r w:rsidRPr="00A46F17">
        <w:t xml:space="preserve">Must be supported by a cost breakdown at the </w:t>
      </w:r>
      <w:r w:rsidR="007A1516" w:rsidRPr="00A46F17">
        <w:t>same</w:t>
      </w:r>
      <w:r w:rsidRPr="00A46F17">
        <w:t xml:space="preserve"> level of detail as that provided for initial work order or contract </w:t>
      </w:r>
      <w:r w:rsidR="007A1516" w:rsidRPr="00A46F17">
        <w:t>– Current rates used</w:t>
      </w:r>
    </w:p>
    <w:p w14:paraId="5E74327C" w14:textId="77777777" w:rsidR="00DC7AA0" w:rsidRPr="00A46F17" w:rsidRDefault="00DC7AA0" w:rsidP="00A823BF">
      <w:pPr>
        <w:pStyle w:val="ListParagraph"/>
        <w:numPr>
          <w:ilvl w:val="0"/>
          <w:numId w:val="6"/>
        </w:numPr>
        <w:spacing w:after="0" w:line="240" w:lineRule="auto"/>
      </w:pPr>
      <w:r w:rsidRPr="00A46F17">
        <w:t>Fixed fee remains fixed regardless of cost underrun or overrun</w:t>
      </w:r>
    </w:p>
    <w:p w14:paraId="2AC19B5C" w14:textId="47457C14" w:rsidR="007A1516" w:rsidRDefault="00180203" w:rsidP="00A823BF">
      <w:pPr>
        <w:pStyle w:val="ListParagraph"/>
        <w:numPr>
          <w:ilvl w:val="0"/>
          <w:numId w:val="6"/>
        </w:numPr>
        <w:spacing w:after="0" w:line="240" w:lineRule="auto"/>
      </w:pPr>
      <w:r>
        <w:t>Time extensions require an approval email chain</w:t>
      </w:r>
      <w:r w:rsidR="00D92E9B">
        <w:t xml:space="preserve"> or letter</w:t>
      </w:r>
      <w:r>
        <w:t xml:space="preserve"> between the consultant and the SDDOT agreeing to the time extensio</w:t>
      </w:r>
      <w:r w:rsidR="004A144A">
        <w:t>n</w:t>
      </w:r>
      <w:r w:rsidR="0050053A">
        <w:t xml:space="preserve"> only if the work order is not expired </w:t>
      </w:r>
      <w:r w:rsidR="00D92E9B">
        <w:t>and a completed 121 FORM</w:t>
      </w:r>
      <w:r w:rsidR="004A144A">
        <w:t xml:space="preserve">. </w:t>
      </w:r>
      <w:r w:rsidR="00B71907">
        <w:t>If the work order is expired but the retainer contract is still open, a time extension</w:t>
      </w:r>
      <w:r w:rsidR="00D92E9B">
        <w:t xml:space="preserve"> email/letter</w:t>
      </w:r>
      <w:r w:rsidR="004A144A">
        <w:t xml:space="preserve"> can be submitted with </w:t>
      </w:r>
      <w:r w:rsidR="00513A5D">
        <w:t>a DOT-</w:t>
      </w:r>
      <w:r>
        <w:t xml:space="preserve">121, </w:t>
      </w:r>
      <w:r w:rsidR="00513A5D">
        <w:t xml:space="preserve">and </w:t>
      </w:r>
      <w:r>
        <w:t xml:space="preserve">the interim cost </w:t>
      </w:r>
      <w:r w:rsidR="00D92E9B">
        <w:t>clause (ICC – see below),</w:t>
      </w:r>
      <w:r w:rsidR="00B71907">
        <w:t xml:space="preserve"> these will be added in Negotiated as an Amendment</w:t>
      </w:r>
      <w:r>
        <w:t>.</w:t>
      </w:r>
    </w:p>
    <w:p w14:paraId="45641EF3" w14:textId="77777777" w:rsidR="00D92E9B" w:rsidRDefault="00D92E9B" w:rsidP="00D92E9B">
      <w:pPr>
        <w:spacing w:after="0" w:line="240" w:lineRule="auto"/>
      </w:pPr>
    </w:p>
    <w:p w14:paraId="58DE0EF0" w14:textId="00A77FB4" w:rsidR="00D92E9B" w:rsidRDefault="00D92E9B" w:rsidP="00D92E9B">
      <w:pPr>
        <w:spacing w:after="0" w:line="240" w:lineRule="auto"/>
        <w:ind w:left="720"/>
        <w:rPr>
          <w:i/>
          <w:iCs/>
        </w:rPr>
      </w:pPr>
      <w:r>
        <w:t xml:space="preserve">ICC: </w:t>
      </w:r>
      <w:r w:rsidRPr="00D92E9B">
        <w:rPr>
          <w:i/>
          <w:iCs/>
        </w:rPr>
        <w:t xml:space="preserve">It is understood and agreed between the parties that certain work was performed by the consultant before this amendment was approved. Further, it was the intent of the parties that the consultant performs this work and be paid in accordance with the contract. </w:t>
      </w:r>
      <w:proofErr w:type="gramStart"/>
      <w:r w:rsidRPr="00D92E9B">
        <w:rPr>
          <w:i/>
          <w:iCs/>
        </w:rPr>
        <w:t>In light of</w:t>
      </w:r>
      <w:proofErr w:type="gramEnd"/>
      <w:r w:rsidRPr="00D92E9B">
        <w:rPr>
          <w:i/>
          <w:iCs/>
        </w:rPr>
        <w:t xml:space="preserve"> the foregoing, the parties hereto ratify the acts of the consultant which may have been performed during this period of time and agree to pay for his services which were performed. The effective date of this amendment shall be ORIGINAL OVERALL COMPLETION DATE with an overall completion date of NEW OVERALL COMPLETION DATE.</w:t>
      </w:r>
    </w:p>
    <w:p w14:paraId="63B21DFC" w14:textId="77777777" w:rsidR="003D0B80" w:rsidRDefault="003D0B80" w:rsidP="00D92E9B">
      <w:pPr>
        <w:spacing w:after="0" w:line="240" w:lineRule="auto"/>
        <w:ind w:left="720"/>
      </w:pPr>
    </w:p>
    <w:p w14:paraId="6D69C375" w14:textId="5B05D086" w:rsidR="003D0B80" w:rsidRDefault="003D0B80" w:rsidP="00D92E9B">
      <w:pPr>
        <w:spacing w:after="0" w:line="240" w:lineRule="auto"/>
        <w:ind w:left="720"/>
      </w:pPr>
      <w:r>
        <w:t>Please see the Consultant Services Manual for an example of a time extension letter.</w:t>
      </w:r>
    </w:p>
    <w:p w14:paraId="2880C293" w14:textId="77777777" w:rsidR="00D92E9B" w:rsidRDefault="00D92E9B" w:rsidP="00D92E9B">
      <w:pPr>
        <w:spacing w:after="0" w:line="240" w:lineRule="auto"/>
        <w:ind w:left="720"/>
      </w:pPr>
    </w:p>
    <w:p w14:paraId="6071E9DE" w14:textId="77777777" w:rsidR="00E0743B" w:rsidRDefault="00E0743B" w:rsidP="00A823BF">
      <w:pPr>
        <w:pStyle w:val="ListParagraph"/>
        <w:numPr>
          <w:ilvl w:val="0"/>
          <w:numId w:val="6"/>
        </w:numPr>
        <w:spacing w:after="0" w:line="240" w:lineRule="auto"/>
      </w:pPr>
      <w:r>
        <w:t>Delay in projects do not automatically allow for changes in the estimate amounts unless there is a significant change</w:t>
      </w:r>
      <w:r w:rsidR="00102839">
        <w:t xml:space="preserve"> and DOT approval</w:t>
      </w:r>
      <w:r>
        <w:t>. As stated in the Consultant Services Manual:</w:t>
      </w:r>
    </w:p>
    <w:p w14:paraId="7B8EFC9D" w14:textId="77777777" w:rsidR="00932834" w:rsidRDefault="00E0743B" w:rsidP="00E0743B">
      <w:pPr>
        <w:pStyle w:val="ListParagraph"/>
        <w:numPr>
          <w:ilvl w:val="2"/>
          <w:numId w:val="32"/>
        </w:numPr>
        <w:spacing w:after="0" w:line="240" w:lineRule="auto"/>
      </w:pPr>
      <w:r>
        <w:t xml:space="preserve">Contract modifications are required for any amendments to the terms of the existing contract or work order that change the cost of the contract or work order; significantly change the character, scope, complexity, or duration of the work; or significantly change the conditions under which the work is required to be performed. A contract or work order modification shall clearly define and document the changes made, establish the method of payment for any </w:t>
      </w:r>
      <w:r>
        <w:lastRenderedPageBreak/>
        <w:t xml:space="preserve">adjustments in contract costs, and </w:t>
      </w:r>
      <w:proofErr w:type="gramStart"/>
      <w:r>
        <w:t>be in compliance with</w:t>
      </w:r>
      <w:proofErr w:type="gramEnd"/>
      <w:r>
        <w:t xml:space="preserve"> the terms and conditions of the contract or work order, and original procurement. The P</w:t>
      </w:r>
      <w:r w:rsidR="00831FCF">
        <w:t xml:space="preserve">roject </w:t>
      </w:r>
      <w:r>
        <w:t>M</w:t>
      </w:r>
      <w:r w:rsidR="00831FCF">
        <w:t>anager</w:t>
      </w:r>
      <w:r>
        <w:t xml:space="preserve"> will negotiate contract or work order modifications following the same procedures as the negotiation of the original contract or work order. The PM may add to a contract only the type of services and work included within the scope of services of the original solicitation from which a qualifications-based selection was made.</w:t>
      </w:r>
    </w:p>
    <w:p w14:paraId="0F38D910" w14:textId="77777777" w:rsidR="00932834" w:rsidRDefault="00932834" w:rsidP="00932834">
      <w:pPr>
        <w:pStyle w:val="ListParagraph"/>
        <w:spacing w:after="0" w:line="240" w:lineRule="auto"/>
        <w:ind w:left="2160"/>
      </w:pPr>
    </w:p>
    <w:p w14:paraId="0D25D480" w14:textId="39F16F83" w:rsidR="00E0743B" w:rsidRDefault="00932834" w:rsidP="00932834">
      <w:pPr>
        <w:pStyle w:val="ListParagraph"/>
        <w:numPr>
          <w:ilvl w:val="0"/>
          <w:numId w:val="6"/>
        </w:numPr>
        <w:spacing w:after="0" w:line="240" w:lineRule="auto"/>
      </w:pPr>
      <w:r>
        <w:t>If money is being changed from project to project, an amendment with change of scope for hours will be required unless no specific amounts were named within the estimate. IF specific amounts/hours were allotted, the change in hours from one to another would need to be amended with a change in scope.</w:t>
      </w:r>
      <w:r w:rsidR="008E29AD">
        <w:t xml:space="preserve"> </w:t>
      </w:r>
    </w:p>
    <w:p w14:paraId="60CC7B3A" w14:textId="77777777" w:rsidR="00A86698" w:rsidRDefault="00A86698" w:rsidP="00A86698">
      <w:pPr>
        <w:pStyle w:val="ListParagraph"/>
        <w:spacing w:after="0" w:line="240" w:lineRule="auto"/>
        <w:ind w:left="2160"/>
      </w:pPr>
    </w:p>
    <w:p w14:paraId="276A6192" w14:textId="160687B0" w:rsidR="00A86698" w:rsidRPr="00A86698" w:rsidRDefault="00A86698" w:rsidP="00A86698">
      <w:pPr>
        <w:spacing w:after="0" w:line="240" w:lineRule="auto"/>
        <w:rPr>
          <w:b/>
          <w:bCs/>
        </w:rPr>
      </w:pPr>
      <w:r w:rsidRPr="00A86698">
        <w:rPr>
          <w:b/>
          <w:bCs/>
        </w:rPr>
        <w:t>Stand-Alone Contract Amendments</w:t>
      </w:r>
    </w:p>
    <w:p w14:paraId="1DFF36BF" w14:textId="6A29087E" w:rsidR="00A86698" w:rsidRDefault="00A86698" w:rsidP="00A86698">
      <w:pPr>
        <w:spacing w:after="0" w:line="240" w:lineRule="auto"/>
      </w:pPr>
      <w:r>
        <w:t>If a stand-alone contract expires</w:t>
      </w:r>
      <w:r w:rsidR="00677B02">
        <w:t xml:space="preserve">, a new contract must be written. It cannot be extended with the ICC in part f. above. </w:t>
      </w:r>
    </w:p>
    <w:p w14:paraId="1D813834" w14:textId="77777777" w:rsidR="00DF6549" w:rsidRPr="00A46F17" w:rsidRDefault="00DF6549" w:rsidP="00A823BF">
      <w:pPr>
        <w:spacing w:after="0" w:line="240" w:lineRule="auto"/>
        <w:contextualSpacing/>
      </w:pPr>
    </w:p>
    <w:p w14:paraId="0155D313" w14:textId="77777777" w:rsidR="00EA380C" w:rsidRDefault="00F91195" w:rsidP="00A823BF">
      <w:pPr>
        <w:spacing w:after="0" w:line="240" w:lineRule="auto"/>
        <w:contextualSpacing/>
      </w:pPr>
      <w:r w:rsidRPr="00EA380C">
        <w:rPr>
          <w:b/>
        </w:rPr>
        <w:t>Subcontracts</w:t>
      </w:r>
      <w:r>
        <w:t xml:space="preserve"> </w:t>
      </w:r>
    </w:p>
    <w:p w14:paraId="548F2B82" w14:textId="77777777" w:rsidR="00EA380C" w:rsidRDefault="00F91195" w:rsidP="00A823BF">
      <w:pPr>
        <w:spacing w:after="0" w:line="240" w:lineRule="auto"/>
        <w:contextualSpacing/>
      </w:pPr>
      <w:r>
        <w:t xml:space="preserve">Subconsultants may be contracted by a consulting firm to provide engineering and design related services, or other types of services that are part of the scope of work that the firm is under contract to provide to the department. </w:t>
      </w:r>
    </w:p>
    <w:p w14:paraId="13850F7E" w14:textId="77777777" w:rsidR="00EA380C" w:rsidRDefault="00EA380C" w:rsidP="00A823BF">
      <w:pPr>
        <w:spacing w:after="0" w:line="240" w:lineRule="auto"/>
        <w:contextualSpacing/>
      </w:pPr>
    </w:p>
    <w:p w14:paraId="72B01DFA" w14:textId="77777777" w:rsidR="00EA380C" w:rsidRDefault="00F91195" w:rsidP="00A823BF">
      <w:pPr>
        <w:spacing w:after="0" w:line="240" w:lineRule="auto"/>
        <w:contextualSpacing/>
      </w:pPr>
      <w:r>
        <w:t>Subconsultants do not need to be on the retainer contract to be selected. Subconsultants not on the retainer contract may be required to provide</w:t>
      </w:r>
      <w:r w:rsidR="00EA380C">
        <w:t>:</w:t>
      </w:r>
    </w:p>
    <w:p w14:paraId="697AEB6A" w14:textId="77777777" w:rsidR="00EA380C" w:rsidRDefault="00EA380C" w:rsidP="00EA380C">
      <w:pPr>
        <w:pStyle w:val="ListParagraph"/>
        <w:numPr>
          <w:ilvl w:val="3"/>
          <w:numId w:val="6"/>
        </w:numPr>
        <w:spacing w:after="0" w:line="240" w:lineRule="auto"/>
      </w:pPr>
      <w:r>
        <w:t>D</w:t>
      </w:r>
      <w:r w:rsidR="00F91195">
        <w:t>ocumentation of expertise</w:t>
      </w:r>
    </w:p>
    <w:p w14:paraId="2BA63B6B" w14:textId="659E0A09" w:rsidR="00EA380C" w:rsidRDefault="00F91195" w:rsidP="00EA380C">
      <w:pPr>
        <w:pStyle w:val="ListParagraph"/>
        <w:numPr>
          <w:ilvl w:val="3"/>
          <w:numId w:val="6"/>
        </w:numPr>
        <w:spacing w:after="0" w:line="240" w:lineRule="auto"/>
      </w:pPr>
      <w:r>
        <w:t xml:space="preserve">If using the </w:t>
      </w:r>
      <w:r w:rsidR="002D14CD">
        <w:t>Cost-Plus-Fixed-Fee</w:t>
      </w:r>
      <w:r>
        <w:t xml:space="preserve"> contracting method, they need to be able to provide an established </w:t>
      </w:r>
      <w:r w:rsidR="00273A75">
        <w:t>Indirect Cost Rate</w:t>
      </w:r>
      <w:r>
        <w:t xml:space="preserve"> and provide a certified cost rate as per 23 CFR Part 172.11. </w:t>
      </w:r>
    </w:p>
    <w:p w14:paraId="23423FA8" w14:textId="77777777" w:rsidR="00EA380C" w:rsidRDefault="00EA380C" w:rsidP="00A823BF">
      <w:pPr>
        <w:spacing w:after="0" w:line="240" w:lineRule="auto"/>
        <w:contextualSpacing/>
      </w:pPr>
    </w:p>
    <w:p w14:paraId="3F90C3F5" w14:textId="00C44B3C" w:rsidR="00DF6549" w:rsidRPr="00A46F17" w:rsidRDefault="00F91195" w:rsidP="00A823BF">
      <w:pPr>
        <w:spacing w:after="0" w:line="240" w:lineRule="auto"/>
        <w:contextualSpacing/>
        <w:rPr>
          <w:b/>
        </w:rPr>
      </w:pPr>
      <w:r>
        <w:t xml:space="preserve">Small, lump sum subcontracts </w:t>
      </w:r>
      <w:r w:rsidRPr="00EA380C">
        <w:rPr>
          <w:b/>
        </w:rPr>
        <w:t>(less than $5,000)</w:t>
      </w:r>
      <w:r>
        <w:t xml:space="preserve"> may not require </w:t>
      </w:r>
      <w:r w:rsidR="00273A75">
        <w:t>Indirect Cost Rate</w:t>
      </w:r>
      <w:r>
        <w:t xml:space="preserve"> and certified cost rates. Each subconsultant will have</w:t>
      </w:r>
      <w:r w:rsidR="00EA380C">
        <w:t>:</w:t>
      </w:r>
      <w:r>
        <w:t xml:space="preserve"> </w:t>
      </w:r>
    </w:p>
    <w:p w14:paraId="2FBA6320" w14:textId="77777777" w:rsidR="00DF6549" w:rsidRPr="00A46F17" w:rsidRDefault="00DF6549" w:rsidP="00A823BF">
      <w:pPr>
        <w:spacing w:after="0" w:line="240" w:lineRule="auto"/>
        <w:contextualSpacing/>
      </w:pPr>
    </w:p>
    <w:p w14:paraId="1C79834A" w14:textId="77777777" w:rsidR="00DF6549" w:rsidRPr="00A46F17" w:rsidRDefault="00EA380C" w:rsidP="00690620">
      <w:pPr>
        <w:pStyle w:val="ListParagraph"/>
        <w:numPr>
          <w:ilvl w:val="0"/>
          <w:numId w:val="7"/>
        </w:numPr>
        <w:spacing w:after="0" w:line="240" w:lineRule="auto"/>
      </w:pPr>
      <w:r>
        <w:t>A</w:t>
      </w:r>
      <w:r w:rsidR="00A3480B" w:rsidRPr="00A46F17">
        <w:t>ll the provision</w:t>
      </w:r>
      <w:r w:rsidR="00DF6549" w:rsidRPr="00A46F17">
        <w:t>s of the prime contract (incorporate by reference)</w:t>
      </w:r>
    </w:p>
    <w:p w14:paraId="7CAE7E5A" w14:textId="77777777" w:rsidR="00DF6549" w:rsidRPr="00A46F17" w:rsidRDefault="00D75536" w:rsidP="00690620">
      <w:pPr>
        <w:pStyle w:val="ListParagraph"/>
        <w:numPr>
          <w:ilvl w:val="0"/>
          <w:numId w:val="7"/>
        </w:numPr>
        <w:spacing w:after="0" w:line="240" w:lineRule="auto"/>
      </w:pPr>
      <w:r w:rsidRPr="00A46F17">
        <w:t>Cost break</w:t>
      </w:r>
      <w:r w:rsidR="00DF6549" w:rsidRPr="00A46F17">
        <w:t>downs</w:t>
      </w:r>
      <w:r w:rsidR="00A3480B" w:rsidRPr="00A46F17">
        <w:t xml:space="preserve"> consistent with the prime contract</w:t>
      </w:r>
      <w:r w:rsidR="00DF6549" w:rsidRPr="00A46F17">
        <w:t xml:space="preserve"> are needed for all sub</w:t>
      </w:r>
      <w:r w:rsidR="00A3480B" w:rsidRPr="00A46F17">
        <w:t>contracts</w:t>
      </w:r>
      <w:r w:rsidR="00DF6549" w:rsidRPr="00A46F17">
        <w:t xml:space="preserve"> at all tiers</w:t>
      </w:r>
    </w:p>
    <w:p w14:paraId="4D32460B" w14:textId="77777777" w:rsidR="00DF6549" w:rsidRPr="00A46F17" w:rsidRDefault="00DF6549" w:rsidP="00690620">
      <w:pPr>
        <w:pStyle w:val="ListParagraph"/>
        <w:numPr>
          <w:ilvl w:val="0"/>
          <w:numId w:val="7"/>
        </w:numPr>
        <w:spacing w:after="0" w:line="240" w:lineRule="auto"/>
      </w:pPr>
      <w:r w:rsidRPr="00A46F17">
        <w:t>Copies of subcontracts need to be included with the cont</w:t>
      </w:r>
      <w:r w:rsidR="003E7786">
        <w:t>r</w:t>
      </w:r>
      <w:r w:rsidRPr="00A46F17">
        <w:t>act</w:t>
      </w:r>
    </w:p>
    <w:p w14:paraId="1CB5FDDF" w14:textId="77777777" w:rsidR="00DF6549" w:rsidRDefault="00DF6549" w:rsidP="00690620">
      <w:pPr>
        <w:pStyle w:val="ListParagraph"/>
        <w:numPr>
          <w:ilvl w:val="0"/>
          <w:numId w:val="7"/>
        </w:numPr>
        <w:spacing w:after="0" w:line="240" w:lineRule="auto"/>
      </w:pPr>
      <w:r w:rsidRPr="00A46F17">
        <w:t>Subcontract must be approved prior to costs being incurred</w:t>
      </w:r>
    </w:p>
    <w:p w14:paraId="0CD920BE" w14:textId="77777777" w:rsidR="00815CE1" w:rsidRPr="00815CE1" w:rsidRDefault="00EA380C" w:rsidP="00EA380C">
      <w:pPr>
        <w:pStyle w:val="ListParagraph"/>
        <w:numPr>
          <w:ilvl w:val="0"/>
          <w:numId w:val="7"/>
        </w:numPr>
        <w:spacing w:after="0" w:line="240" w:lineRule="auto"/>
        <w:rPr>
          <w:b/>
          <w:sz w:val="28"/>
          <w:szCs w:val="28"/>
        </w:rPr>
      </w:pPr>
      <w:r>
        <w:t xml:space="preserve">A subconsultant may not perform more than 49% of the work order or contract amount. </w:t>
      </w:r>
    </w:p>
    <w:p w14:paraId="00C9CC81" w14:textId="77777777" w:rsidR="00EA380C" w:rsidRPr="00EA380C" w:rsidRDefault="00EA380C" w:rsidP="00EA380C">
      <w:pPr>
        <w:pStyle w:val="ListParagraph"/>
        <w:numPr>
          <w:ilvl w:val="0"/>
          <w:numId w:val="7"/>
        </w:numPr>
        <w:spacing w:after="0" w:line="240" w:lineRule="auto"/>
        <w:rPr>
          <w:b/>
          <w:sz w:val="28"/>
          <w:szCs w:val="28"/>
        </w:rPr>
      </w:pPr>
      <w:r>
        <w:t xml:space="preserve">All subcontracts must be approved by SDDOT </w:t>
      </w:r>
      <w:r w:rsidRPr="00262E8A">
        <w:rPr>
          <w:b/>
        </w:rPr>
        <w:t>prior</w:t>
      </w:r>
      <w:r>
        <w:t xml:space="preserve"> to execution of services.</w:t>
      </w:r>
    </w:p>
    <w:p w14:paraId="58B71C2C" w14:textId="77777777" w:rsidR="00EA380C" w:rsidRPr="00EA380C" w:rsidRDefault="00EA380C" w:rsidP="00EA380C">
      <w:pPr>
        <w:pStyle w:val="ListParagraph"/>
        <w:spacing w:after="0" w:line="240" w:lineRule="auto"/>
        <w:rPr>
          <w:b/>
          <w:sz w:val="28"/>
          <w:szCs w:val="28"/>
        </w:rPr>
      </w:pPr>
    </w:p>
    <w:p w14:paraId="03C09D61" w14:textId="709BA87C" w:rsidR="006044F2" w:rsidRDefault="006768F9" w:rsidP="1DA215B5">
      <w:pPr>
        <w:pStyle w:val="Heading1"/>
        <w:rPr>
          <w:b/>
          <w:bCs/>
          <w:sz w:val="28"/>
          <w:szCs w:val="28"/>
        </w:rPr>
      </w:pPr>
      <w:bookmarkStart w:id="5" w:name="_Toc959259595"/>
      <w:r>
        <w:t xml:space="preserve">V. </w:t>
      </w:r>
      <w:r w:rsidR="003265E1">
        <w:t>Contract Reimbursement Methods</w:t>
      </w:r>
      <w:r w:rsidR="007B5E71">
        <w:t xml:space="preserve"> and Type</w:t>
      </w:r>
      <w:bookmarkEnd w:id="5"/>
    </w:p>
    <w:p w14:paraId="0F624591" w14:textId="77777777" w:rsidR="00261FC6" w:rsidRDefault="00261FC6" w:rsidP="00A823BF">
      <w:pPr>
        <w:spacing w:after="0" w:line="240" w:lineRule="auto"/>
        <w:contextualSpacing/>
        <w:rPr>
          <w:b/>
        </w:rPr>
      </w:pPr>
    </w:p>
    <w:p w14:paraId="48138F69" w14:textId="18304FE8" w:rsidR="0088275F" w:rsidRPr="00A46F17" w:rsidRDefault="002D14CD" w:rsidP="00A823BF">
      <w:pPr>
        <w:spacing w:after="0" w:line="240" w:lineRule="auto"/>
        <w:contextualSpacing/>
        <w:rPr>
          <w:b/>
        </w:rPr>
      </w:pPr>
      <w:r>
        <w:rPr>
          <w:b/>
        </w:rPr>
        <w:t>Cost-Plus-Fixed-Fee</w:t>
      </w:r>
    </w:p>
    <w:p w14:paraId="317190C7" w14:textId="77777777" w:rsidR="007B5E71" w:rsidRPr="00A46F17" w:rsidRDefault="007B5E71" w:rsidP="00A823BF">
      <w:pPr>
        <w:contextualSpacing/>
        <w:jc w:val="both"/>
        <w:rPr>
          <w:rFonts w:cs="Tahoma"/>
        </w:rPr>
      </w:pPr>
      <w:r w:rsidRPr="00A46F17">
        <w:rPr>
          <w:rFonts w:cs="Tahoma"/>
        </w:rPr>
        <w:t>This type of contract is a cost-reimbursement contract. It provides for payment of allowable costs incurred during the performance of the contract plus a fixed fee</w:t>
      </w:r>
      <w:r w:rsidR="00A3480B" w:rsidRPr="00A46F17">
        <w:rPr>
          <w:rFonts w:cs="Tahoma"/>
        </w:rPr>
        <w:t xml:space="preserve"> (profit)</w:t>
      </w:r>
      <w:r w:rsidRPr="00A46F17">
        <w:rPr>
          <w:rFonts w:cs="Tahoma"/>
        </w:rPr>
        <w:t xml:space="preserve"> to the contractor/consultant</w:t>
      </w:r>
      <w:r w:rsidR="0033278C" w:rsidRPr="00A46F17">
        <w:rPr>
          <w:rFonts w:cs="Tahoma"/>
        </w:rPr>
        <w:t>.</w:t>
      </w:r>
    </w:p>
    <w:p w14:paraId="6CCBEFC4" w14:textId="77777777" w:rsidR="007B5E71" w:rsidRPr="00A46F17" w:rsidRDefault="007B5E71" w:rsidP="00690620">
      <w:pPr>
        <w:pStyle w:val="ListParagraph"/>
        <w:numPr>
          <w:ilvl w:val="0"/>
          <w:numId w:val="9"/>
        </w:numPr>
        <w:spacing w:after="0" w:line="240" w:lineRule="auto"/>
        <w:jc w:val="both"/>
        <w:rPr>
          <w:rFonts w:cs="Tahoma"/>
        </w:rPr>
      </w:pPr>
      <w:r w:rsidRPr="00A46F17">
        <w:rPr>
          <w:rFonts w:cs="Tahoma"/>
        </w:rPr>
        <w:lastRenderedPageBreak/>
        <w:t>Maximum limiting amounts cannot be exceeded without an amendment and justifiable need for additional services.</w:t>
      </w:r>
      <w:r w:rsidR="0047687A" w:rsidRPr="00A46F17">
        <w:rPr>
          <w:rFonts w:cs="Tahoma"/>
        </w:rPr>
        <w:t xml:space="preserve"> (</w:t>
      </w:r>
      <w:r w:rsidR="00042178" w:rsidRPr="00A46F17">
        <w:rPr>
          <w:rFonts w:cs="Tahoma"/>
        </w:rPr>
        <w:t>i.e.</w:t>
      </w:r>
      <w:r w:rsidR="0047687A" w:rsidRPr="00A46F17">
        <w:rPr>
          <w:rFonts w:cs="Tahoma"/>
        </w:rPr>
        <w:t xml:space="preserve"> – </w:t>
      </w:r>
      <w:r w:rsidR="002A7894" w:rsidRPr="00A46F17">
        <w:rPr>
          <w:rFonts w:cs="Tahoma"/>
        </w:rPr>
        <w:t xml:space="preserve">DOT Caused Delays: Stopping and restarting and/or </w:t>
      </w:r>
      <w:r w:rsidR="0047687A" w:rsidRPr="00A46F17">
        <w:rPr>
          <w:rFonts w:cs="Tahoma"/>
        </w:rPr>
        <w:t>change of sc</w:t>
      </w:r>
      <w:r w:rsidR="002A7894" w:rsidRPr="00A46F17">
        <w:rPr>
          <w:rFonts w:cs="Tahoma"/>
        </w:rPr>
        <w:t>ope</w:t>
      </w:r>
      <w:r w:rsidR="0047687A" w:rsidRPr="00A46F17">
        <w:rPr>
          <w:rFonts w:cs="Tahoma"/>
        </w:rPr>
        <w:t>)</w:t>
      </w:r>
    </w:p>
    <w:p w14:paraId="66BA2B5C" w14:textId="77777777" w:rsidR="0029115B" w:rsidRPr="00A46F17" w:rsidRDefault="0029115B" w:rsidP="00690620">
      <w:pPr>
        <w:pStyle w:val="ListParagraph"/>
        <w:numPr>
          <w:ilvl w:val="1"/>
          <w:numId w:val="14"/>
        </w:numPr>
        <w:spacing w:after="0" w:line="240" w:lineRule="auto"/>
        <w:jc w:val="both"/>
        <w:rPr>
          <w:rFonts w:cs="Tahoma"/>
        </w:rPr>
      </w:pPr>
      <w:r w:rsidRPr="00A46F17">
        <w:rPr>
          <w:rFonts w:cs="Tahoma"/>
        </w:rPr>
        <w:t>A Dot-caused delay allows for a change in scope/rates to the remaining hours only</w:t>
      </w:r>
    </w:p>
    <w:p w14:paraId="0F1E5DB0" w14:textId="77777777" w:rsidR="0029115B" w:rsidRPr="00A46F17" w:rsidRDefault="0029115B" w:rsidP="00690620">
      <w:pPr>
        <w:pStyle w:val="ListParagraph"/>
        <w:numPr>
          <w:ilvl w:val="1"/>
          <w:numId w:val="14"/>
        </w:numPr>
        <w:spacing w:after="0" w:line="240" w:lineRule="auto"/>
        <w:jc w:val="both"/>
        <w:rPr>
          <w:rFonts w:cs="Tahoma"/>
        </w:rPr>
      </w:pPr>
      <w:r w:rsidRPr="00A46F17">
        <w:rPr>
          <w:rFonts w:cs="Tahoma"/>
        </w:rPr>
        <w:t>A consultant-caused delay will not allow changes</w:t>
      </w:r>
    </w:p>
    <w:p w14:paraId="1AFCE6AE" w14:textId="77777777" w:rsidR="0029115B" w:rsidRPr="00A46F17" w:rsidRDefault="0029115B" w:rsidP="00690620">
      <w:pPr>
        <w:pStyle w:val="ListParagraph"/>
        <w:numPr>
          <w:ilvl w:val="1"/>
          <w:numId w:val="14"/>
        </w:numPr>
        <w:spacing w:after="0" w:line="240" w:lineRule="auto"/>
        <w:jc w:val="both"/>
        <w:rPr>
          <w:rFonts w:cs="Tahoma"/>
        </w:rPr>
      </w:pPr>
      <w:r w:rsidRPr="00A46F17">
        <w:rPr>
          <w:rFonts w:cs="Tahoma"/>
        </w:rPr>
        <w:t>No fault of the DOT or consultant delays will be handled the same as a DOT-caused delay.</w:t>
      </w:r>
    </w:p>
    <w:p w14:paraId="1C31237A" w14:textId="3AFE6623" w:rsidR="007B5E71" w:rsidRDefault="007B5E71" w:rsidP="1DA215B5">
      <w:pPr>
        <w:numPr>
          <w:ilvl w:val="0"/>
          <w:numId w:val="9"/>
        </w:numPr>
        <w:spacing w:after="0" w:line="240" w:lineRule="auto"/>
        <w:contextualSpacing/>
        <w:jc w:val="both"/>
        <w:rPr>
          <w:rFonts w:cs="Tahoma"/>
        </w:rPr>
      </w:pPr>
      <w:r w:rsidRPr="1DA215B5">
        <w:rPr>
          <w:rFonts w:cs="Tahoma"/>
        </w:rPr>
        <w:t>Fixed fee</w:t>
      </w:r>
      <w:r w:rsidR="0082395C" w:rsidRPr="1DA215B5">
        <w:rPr>
          <w:rFonts w:cs="Tahoma"/>
        </w:rPr>
        <w:t xml:space="preserve"> percent</w:t>
      </w:r>
      <w:r w:rsidRPr="1DA215B5">
        <w:rPr>
          <w:rFonts w:cs="Tahoma"/>
        </w:rPr>
        <w:t xml:space="preserve"> is negotiated up front</w:t>
      </w:r>
    </w:p>
    <w:p w14:paraId="3DDC891F" w14:textId="77777777" w:rsidR="007B5E71" w:rsidRPr="00A46F17" w:rsidRDefault="0082395C" w:rsidP="00690620">
      <w:pPr>
        <w:numPr>
          <w:ilvl w:val="1"/>
          <w:numId w:val="15"/>
        </w:numPr>
        <w:spacing w:after="0" w:line="240" w:lineRule="auto"/>
        <w:contextualSpacing/>
        <w:jc w:val="both"/>
        <w:rPr>
          <w:rFonts w:cs="Tahoma"/>
        </w:rPr>
      </w:pPr>
      <w:r w:rsidRPr="00A46F17">
        <w:rPr>
          <w:rFonts w:cs="Tahoma"/>
        </w:rPr>
        <w:t xml:space="preserve">Contract will state how fixed fee is handled upon completion of the project. </w:t>
      </w:r>
    </w:p>
    <w:p w14:paraId="50854599" w14:textId="2389412A" w:rsidR="0082395C" w:rsidRPr="00A46F17" w:rsidRDefault="0082395C" w:rsidP="00690620">
      <w:pPr>
        <w:numPr>
          <w:ilvl w:val="1"/>
          <w:numId w:val="15"/>
        </w:numPr>
        <w:spacing w:after="0" w:line="240" w:lineRule="auto"/>
        <w:contextualSpacing/>
        <w:jc w:val="both"/>
        <w:rPr>
          <w:rFonts w:cs="Tahoma"/>
        </w:rPr>
      </w:pPr>
      <w:r w:rsidRPr="1DA215B5">
        <w:rPr>
          <w:rFonts w:cs="Tahoma"/>
        </w:rPr>
        <w:t xml:space="preserve">See </w:t>
      </w:r>
      <w:r w:rsidRPr="1DA215B5">
        <w:rPr>
          <w:rFonts w:cs="Tahoma"/>
          <w:i/>
          <w:iCs/>
        </w:rPr>
        <w:t>48 CFR 16</w:t>
      </w:r>
      <w:r w:rsidRPr="1DA215B5">
        <w:rPr>
          <w:rFonts w:cs="Tahoma"/>
        </w:rPr>
        <w:t xml:space="preserve"> for additional information on </w:t>
      </w:r>
      <w:r w:rsidR="002D14CD" w:rsidRPr="1DA215B5">
        <w:rPr>
          <w:rFonts w:cs="Tahoma"/>
        </w:rPr>
        <w:t>Cost-Plus-Fixed-Fee</w:t>
      </w:r>
      <w:r w:rsidRPr="1DA215B5">
        <w:rPr>
          <w:rFonts w:cs="Tahoma"/>
        </w:rPr>
        <w:t xml:space="preserve"> contracts</w:t>
      </w:r>
    </w:p>
    <w:p w14:paraId="4195AA1B" w14:textId="26C2F1A7" w:rsidR="4A3CDD91" w:rsidRDefault="4A3CDD91" w:rsidP="1DA215B5">
      <w:pPr>
        <w:numPr>
          <w:ilvl w:val="1"/>
          <w:numId w:val="15"/>
        </w:numPr>
        <w:spacing w:after="0" w:line="240" w:lineRule="auto"/>
        <w:contextualSpacing/>
        <w:jc w:val="both"/>
        <w:rPr>
          <w:rFonts w:cs="Tahoma"/>
        </w:rPr>
      </w:pPr>
      <w:r w:rsidRPr="1DA215B5">
        <w:rPr>
          <w:rFonts w:cs="Tahoma"/>
        </w:rPr>
        <w:t>Please See the Consultant Services Manual for the Derivation of Profit worksheet.</w:t>
      </w:r>
    </w:p>
    <w:p w14:paraId="23CBE888" w14:textId="7C9027CC" w:rsidR="0029115B" w:rsidRPr="00A46F17" w:rsidRDefault="007B5E71" w:rsidP="00690620">
      <w:pPr>
        <w:numPr>
          <w:ilvl w:val="0"/>
          <w:numId w:val="9"/>
        </w:numPr>
        <w:spacing w:after="0" w:line="240" w:lineRule="auto"/>
        <w:contextualSpacing/>
        <w:jc w:val="both"/>
        <w:rPr>
          <w:rFonts w:cs="Tahoma"/>
        </w:rPr>
      </w:pPr>
      <w:r w:rsidRPr="00A46F17">
        <w:rPr>
          <w:rFonts w:cs="Tahoma"/>
        </w:rPr>
        <w:t xml:space="preserve">Actual labor costs are reimbursed; </w:t>
      </w:r>
      <w:r w:rsidR="00273A75">
        <w:rPr>
          <w:rFonts w:cs="Tahoma"/>
        </w:rPr>
        <w:t>Indirect Cost Rate</w:t>
      </w:r>
      <w:r w:rsidRPr="00A46F17">
        <w:rPr>
          <w:rFonts w:cs="Tahoma"/>
        </w:rPr>
        <w:t>s are matched to labor at project closeout</w:t>
      </w:r>
      <w:r w:rsidR="00CB136F">
        <w:rPr>
          <w:rFonts w:cs="Tahoma"/>
        </w:rPr>
        <w:t>, if requested</w:t>
      </w:r>
      <w:r w:rsidRPr="00A46F17">
        <w:rPr>
          <w:rFonts w:cs="Tahoma"/>
        </w:rPr>
        <w:t>.</w:t>
      </w:r>
    </w:p>
    <w:p w14:paraId="60A47D19" w14:textId="77777777" w:rsidR="0029115B" w:rsidRPr="00A46F17" w:rsidRDefault="0029115B" w:rsidP="00A823BF">
      <w:pPr>
        <w:spacing w:after="0" w:line="240" w:lineRule="auto"/>
        <w:contextualSpacing/>
      </w:pPr>
    </w:p>
    <w:p w14:paraId="2160242A" w14:textId="77777777" w:rsidR="0029115B" w:rsidRPr="00A46F17" w:rsidRDefault="006044F2" w:rsidP="00A823BF">
      <w:pPr>
        <w:spacing w:after="0" w:line="240" w:lineRule="auto"/>
        <w:contextualSpacing/>
      </w:pPr>
      <w:r w:rsidRPr="00A46F17">
        <w:t>The Labor costs are based on estimated hours and current actual salary rates- list personnel by name or employee number</w:t>
      </w:r>
      <w:r w:rsidR="00F83317" w:rsidRPr="00A46F17">
        <w:t>, not</w:t>
      </w:r>
      <w:r w:rsidRPr="00A46F17">
        <w:t xml:space="preserve"> just the classification.  </w:t>
      </w:r>
      <w:r w:rsidR="00F83317" w:rsidRPr="00A46F17">
        <w:t>The personnel hours and rates must be associated with tasks and subtasks identified in the cost estimate.</w:t>
      </w:r>
    </w:p>
    <w:p w14:paraId="0058314F" w14:textId="77777777" w:rsidR="0029115B" w:rsidRPr="00A46F17" w:rsidRDefault="0029115B" w:rsidP="00690620">
      <w:pPr>
        <w:pStyle w:val="ListParagraph"/>
        <w:numPr>
          <w:ilvl w:val="0"/>
          <w:numId w:val="12"/>
        </w:numPr>
        <w:spacing w:after="0" w:line="240" w:lineRule="auto"/>
      </w:pPr>
      <w:r w:rsidRPr="00A46F17">
        <w:t xml:space="preserve">Labor costs </w:t>
      </w:r>
      <w:r w:rsidR="003E5A1D" w:rsidRPr="00A46F17">
        <w:t xml:space="preserve">for longer projects </w:t>
      </w:r>
      <w:r w:rsidRPr="00A46F17">
        <w:t xml:space="preserve">exceeding </w:t>
      </w:r>
      <w:r w:rsidR="003E5A1D" w:rsidRPr="00A46F17">
        <w:t>one</w:t>
      </w:r>
      <w:r w:rsidRPr="00A46F17">
        <w:t xml:space="preserve"> year can be estimated with </w:t>
      </w:r>
      <w:r w:rsidR="003E5A1D" w:rsidRPr="00A46F17">
        <w:t>rate change</w:t>
      </w:r>
      <w:r w:rsidR="0082395C" w:rsidRPr="00A46F17">
        <w:t>s</w:t>
      </w:r>
      <w:r w:rsidR="003E5A1D" w:rsidRPr="00A46F17">
        <w:t xml:space="preserve"> in wages </w:t>
      </w:r>
      <w:r w:rsidRPr="00A46F17">
        <w:t xml:space="preserve">over the years </w:t>
      </w:r>
      <w:r w:rsidR="003E5A1D" w:rsidRPr="00A46F17">
        <w:t xml:space="preserve">to provide for raises </w:t>
      </w:r>
      <w:r w:rsidRPr="00A46F17">
        <w:t xml:space="preserve">or </w:t>
      </w:r>
      <w:r w:rsidR="0082395C" w:rsidRPr="00A46F17">
        <w:t xml:space="preserve">can be estimated </w:t>
      </w:r>
      <w:r w:rsidRPr="00A46F17">
        <w:t>by the current actual rates</w:t>
      </w:r>
      <w:r w:rsidR="0082395C" w:rsidRPr="00A46F17">
        <w:t xml:space="preserve"> with an added </w:t>
      </w:r>
      <w:r w:rsidR="003E5A1D" w:rsidRPr="00A46F17">
        <w:t>contingency</w:t>
      </w:r>
      <w:r w:rsidRPr="00A46F17">
        <w:t xml:space="preserve"> (see </w:t>
      </w:r>
      <w:hyperlink r:id="rId10" w:history="1">
        <w:r w:rsidRPr="00A46F17">
          <w:rPr>
            <w:rStyle w:val="Hyperlink"/>
          </w:rPr>
          <w:t>Labor Estimate</w:t>
        </w:r>
      </w:hyperlink>
      <w:r w:rsidRPr="00A46F17">
        <w:t xml:space="preserve"> Attachment)</w:t>
      </w:r>
    </w:p>
    <w:p w14:paraId="52685334" w14:textId="77777777" w:rsidR="0029115B" w:rsidRPr="00A46F17" w:rsidRDefault="0029115B" w:rsidP="00A823BF">
      <w:pPr>
        <w:spacing w:after="0" w:line="240" w:lineRule="auto"/>
        <w:contextualSpacing/>
      </w:pPr>
    </w:p>
    <w:p w14:paraId="074CD1E1" w14:textId="280B3611" w:rsidR="0029115B" w:rsidRPr="00A46F17" w:rsidRDefault="00273A75" w:rsidP="00A823BF">
      <w:pPr>
        <w:spacing w:after="0" w:line="240" w:lineRule="auto"/>
        <w:contextualSpacing/>
      </w:pPr>
      <w:r>
        <w:t>Indirect Cost Rate</w:t>
      </w:r>
      <w:r w:rsidR="006044F2" w:rsidRPr="00A46F17">
        <w:t xml:space="preserve">s must be supported by a provisionally approved </w:t>
      </w:r>
      <w:r>
        <w:t>Indirect Cost Rate</w:t>
      </w:r>
      <w:r w:rsidR="006044F2" w:rsidRPr="00A46F17">
        <w:t xml:space="preserve"> schedule received from </w:t>
      </w:r>
      <w:r w:rsidR="00F83317" w:rsidRPr="00A46F17">
        <w:t>SDDOT Audit Office</w:t>
      </w:r>
      <w:r w:rsidR="006044F2" w:rsidRPr="00A46F17">
        <w:t>, an audited rate provided by another state DOT organization</w:t>
      </w:r>
      <w:r w:rsidR="00F83317" w:rsidRPr="00A46F17">
        <w:t>,</w:t>
      </w:r>
      <w:r w:rsidR="006044F2" w:rsidRPr="00A46F17">
        <w:t xml:space="preserve"> or a cognizant audit. </w:t>
      </w:r>
    </w:p>
    <w:p w14:paraId="291C5A63" w14:textId="77777777" w:rsidR="0029115B" w:rsidRPr="00A46F17" w:rsidRDefault="0029115B" w:rsidP="00A823BF">
      <w:pPr>
        <w:spacing w:after="0" w:line="240" w:lineRule="auto"/>
        <w:contextualSpacing/>
      </w:pPr>
    </w:p>
    <w:p w14:paraId="3FC463E7" w14:textId="7F0B3B60" w:rsidR="00DF6549" w:rsidRPr="00A46F17" w:rsidRDefault="006044F2" w:rsidP="00A823BF">
      <w:pPr>
        <w:spacing w:after="0" w:line="240" w:lineRule="auto"/>
        <w:contextualSpacing/>
      </w:pPr>
      <w:r w:rsidRPr="00A46F17">
        <w:t xml:space="preserve">Estimated materials, supplies, travel expenses, </w:t>
      </w:r>
      <w:r w:rsidR="0088275F" w:rsidRPr="00A46F17">
        <w:t>etc.</w:t>
      </w:r>
      <w:r w:rsidRPr="00A46F17">
        <w:t xml:space="preserve"> must be listed in as much detail as possible. Final reimbursable amounts are adjusted to actual </w:t>
      </w:r>
      <w:r w:rsidR="002D14CD">
        <w:t>Cost-Plus-Fixed-Fee</w:t>
      </w:r>
      <w:r w:rsidR="00F83317" w:rsidRPr="00A46F17">
        <w:t xml:space="preserve"> </w:t>
      </w:r>
      <w:r w:rsidRPr="00A46F17">
        <w:t xml:space="preserve">during </w:t>
      </w:r>
      <w:r w:rsidR="00F83317" w:rsidRPr="00A46F17">
        <w:t xml:space="preserve">an </w:t>
      </w:r>
      <w:r w:rsidRPr="00A46F17">
        <w:t xml:space="preserve">audit. </w:t>
      </w:r>
    </w:p>
    <w:p w14:paraId="6C3969E2" w14:textId="77777777" w:rsidR="00DF6549" w:rsidRPr="00A46F17" w:rsidRDefault="00DF6549" w:rsidP="00A823BF">
      <w:pPr>
        <w:spacing w:after="0" w:line="240" w:lineRule="auto"/>
        <w:contextualSpacing/>
        <w:rPr>
          <w:b/>
        </w:rPr>
      </w:pPr>
    </w:p>
    <w:p w14:paraId="71A0028D" w14:textId="77777777" w:rsidR="0088275F" w:rsidRPr="00A46F17" w:rsidRDefault="0088275F" w:rsidP="00A823BF">
      <w:pPr>
        <w:spacing w:after="0" w:line="240" w:lineRule="auto"/>
        <w:contextualSpacing/>
        <w:rPr>
          <w:b/>
        </w:rPr>
      </w:pPr>
      <w:r w:rsidRPr="00A46F17">
        <w:rPr>
          <w:b/>
        </w:rPr>
        <w:t xml:space="preserve">Lump sum </w:t>
      </w:r>
    </w:p>
    <w:p w14:paraId="228EDA61" w14:textId="77777777" w:rsidR="007B5E71" w:rsidRPr="00A46F17" w:rsidRDefault="007B5E71" w:rsidP="00A823BF">
      <w:pPr>
        <w:contextualSpacing/>
        <w:jc w:val="both"/>
        <w:rPr>
          <w:rFonts w:cs="Tahoma"/>
          <w:b/>
        </w:rPr>
      </w:pPr>
      <w:r w:rsidRPr="00A46F17">
        <w:rPr>
          <w:rFonts w:cs="Tahoma"/>
        </w:rPr>
        <w:t xml:space="preserve">This type </w:t>
      </w:r>
      <w:r w:rsidR="00F83317" w:rsidRPr="00A46F17">
        <w:rPr>
          <w:rFonts w:cs="Tahoma"/>
        </w:rPr>
        <w:t xml:space="preserve">of contract </w:t>
      </w:r>
      <w:r w:rsidRPr="00A46F17">
        <w:rPr>
          <w:rFonts w:cs="Tahoma"/>
        </w:rPr>
        <w:t xml:space="preserve">provides for payment of a </w:t>
      </w:r>
      <w:r w:rsidR="00F83317" w:rsidRPr="00A46F17">
        <w:rPr>
          <w:rFonts w:cs="Tahoma"/>
        </w:rPr>
        <w:t>previously agreed upon</w:t>
      </w:r>
      <w:r w:rsidRPr="00A46F17">
        <w:rPr>
          <w:rFonts w:cs="Tahoma"/>
        </w:rPr>
        <w:t xml:space="preserve"> lump sum to the contractor to perform the work as specified in the contract</w:t>
      </w:r>
      <w:r w:rsidR="00F83317" w:rsidRPr="00A46F17">
        <w:rPr>
          <w:rFonts w:cs="Tahoma"/>
        </w:rPr>
        <w:t>, regardless of actual costs</w:t>
      </w:r>
      <w:r w:rsidRPr="00A46F17">
        <w:rPr>
          <w:rFonts w:cs="Tahoma"/>
        </w:rPr>
        <w:t xml:space="preserve">. </w:t>
      </w:r>
    </w:p>
    <w:p w14:paraId="5D5C7827" w14:textId="77777777" w:rsidR="007B5E71" w:rsidRPr="00A46F17" w:rsidRDefault="007B5E71" w:rsidP="00690620">
      <w:pPr>
        <w:pStyle w:val="ListParagraph"/>
        <w:numPr>
          <w:ilvl w:val="0"/>
          <w:numId w:val="10"/>
        </w:numPr>
        <w:spacing w:after="0" w:line="240" w:lineRule="auto"/>
        <w:jc w:val="both"/>
        <w:rPr>
          <w:rFonts w:cs="Tahoma"/>
        </w:rPr>
      </w:pPr>
      <w:r w:rsidRPr="00A46F17">
        <w:rPr>
          <w:rFonts w:cs="Tahoma"/>
        </w:rPr>
        <w:t>Lump sum amount is paid irrespective of actual costs incurred.</w:t>
      </w:r>
    </w:p>
    <w:p w14:paraId="3F7A63DC" w14:textId="77777777" w:rsidR="007B5E71" w:rsidRPr="00A46F17" w:rsidRDefault="007B5E71" w:rsidP="00690620">
      <w:pPr>
        <w:numPr>
          <w:ilvl w:val="0"/>
          <w:numId w:val="10"/>
        </w:numPr>
        <w:spacing w:after="0" w:line="240" w:lineRule="auto"/>
        <w:contextualSpacing/>
        <w:jc w:val="both"/>
        <w:rPr>
          <w:rFonts w:cs="Tahoma"/>
        </w:rPr>
      </w:pPr>
      <w:r w:rsidRPr="00A46F17">
        <w:rPr>
          <w:rFonts w:cs="Tahoma"/>
        </w:rPr>
        <w:t>Scope must be clearly defined.</w:t>
      </w:r>
    </w:p>
    <w:p w14:paraId="5555B3C8" w14:textId="77777777" w:rsidR="007B5E71" w:rsidRPr="00A46F17" w:rsidRDefault="007B5E71" w:rsidP="00A823BF">
      <w:pPr>
        <w:spacing w:after="0" w:line="240" w:lineRule="auto"/>
        <w:contextualSpacing/>
      </w:pPr>
    </w:p>
    <w:p w14:paraId="53DED6B9" w14:textId="1A166150" w:rsidR="0088275F" w:rsidRDefault="003265E1" w:rsidP="00A823BF">
      <w:pPr>
        <w:spacing w:after="0" w:line="240" w:lineRule="auto"/>
        <w:contextualSpacing/>
        <w:rPr>
          <w:rFonts w:cs="Tahoma"/>
          <w:b/>
        </w:rPr>
      </w:pPr>
      <w:r w:rsidRPr="00A46F17">
        <w:t>Prior to contract or work order approval</w:t>
      </w:r>
      <w:r w:rsidR="0029115B" w:rsidRPr="00A46F17">
        <w:t>,</w:t>
      </w:r>
      <w:r w:rsidRPr="00A46F17">
        <w:t xml:space="preserve"> the scope must be clearly </w:t>
      </w:r>
      <w:r w:rsidR="002D14CD" w:rsidRPr="00A46F17">
        <w:t>defined,</w:t>
      </w:r>
      <w:r w:rsidRPr="00A46F17">
        <w:t xml:space="preserve"> and a detailed cost breakdown must be provided. </w:t>
      </w:r>
      <w:r w:rsidR="0033278C" w:rsidRPr="00A46F17">
        <w:rPr>
          <w:rFonts w:cs="Tahoma"/>
          <w:b/>
        </w:rPr>
        <w:t>This also applies to subcontracts.</w:t>
      </w:r>
    </w:p>
    <w:p w14:paraId="26E05398" w14:textId="77777777" w:rsidR="006E1038" w:rsidRDefault="006E1038" w:rsidP="00A823BF">
      <w:pPr>
        <w:spacing w:after="0" w:line="240" w:lineRule="auto"/>
        <w:contextualSpacing/>
        <w:rPr>
          <w:rFonts w:cs="Tahoma"/>
          <w:b/>
        </w:rPr>
      </w:pPr>
    </w:p>
    <w:p w14:paraId="06F3C6A3" w14:textId="77777777" w:rsidR="006E1038" w:rsidRPr="006E1038" w:rsidRDefault="006E1038" w:rsidP="006E1038">
      <w:r w:rsidRPr="006E1038">
        <w:t>Lump Sum (</w:t>
      </w:r>
      <w:proofErr w:type="gramStart"/>
      <w:r w:rsidRPr="006E1038">
        <w:t>fixed-price</w:t>
      </w:r>
      <w:proofErr w:type="gramEnd"/>
      <w:r w:rsidRPr="006E1038">
        <w:t>) contracts do not require any supporting documentation if the lump sum is paid in full after the project is complete and approved by the agency. If the consultant requests partial payments, they must send any supporting detailed documentation for work and services performed to date – all current wages and approved indirect cost rates apply.  </w:t>
      </w:r>
    </w:p>
    <w:p w14:paraId="1CDEA06C" w14:textId="2FC3CB5D" w:rsidR="007B5E71" w:rsidRPr="005D6EE5" w:rsidRDefault="003265E1" w:rsidP="1DA215B5">
      <w:pPr>
        <w:spacing w:after="0" w:line="240" w:lineRule="auto"/>
        <w:contextualSpacing/>
        <w:rPr>
          <w:rFonts w:cs="Tahoma"/>
          <w:b/>
          <w:bCs/>
        </w:rPr>
      </w:pPr>
      <w:r w:rsidRPr="1DA215B5">
        <w:rPr>
          <w:b/>
          <w:bCs/>
        </w:rPr>
        <w:t>Fixed Billing Rates (Time and Materials)</w:t>
      </w:r>
    </w:p>
    <w:p w14:paraId="24E6D7BB" w14:textId="1D23FE23" w:rsidR="007B5E71" w:rsidRPr="005D6EE5" w:rsidRDefault="007B5E71" w:rsidP="1DA215B5">
      <w:pPr>
        <w:spacing w:after="0" w:line="240" w:lineRule="auto"/>
        <w:contextualSpacing/>
        <w:rPr>
          <w:rFonts w:cs="Tahoma"/>
          <w:b/>
          <w:bCs/>
        </w:rPr>
      </w:pPr>
      <w:r w:rsidRPr="1DA215B5">
        <w:rPr>
          <w:rFonts w:cs="Tahoma"/>
        </w:rPr>
        <w:t xml:space="preserve">This is a variation of the fixed-price type contract. It establishes advanced unit prices for quantities to be delivered later. Generally, these contracts provide for categories of labor at specified hourly rates plus the actual cost of materials or other direct costs. </w:t>
      </w:r>
    </w:p>
    <w:p w14:paraId="46EEE80A" w14:textId="77777777" w:rsidR="007B5E71" w:rsidRPr="00A46F17" w:rsidRDefault="007B5E71" w:rsidP="00690620">
      <w:pPr>
        <w:pStyle w:val="ListParagraph"/>
        <w:numPr>
          <w:ilvl w:val="0"/>
          <w:numId w:val="11"/>
        </w:numPr>
        <w:spacing w:after="0" w:line="240" w:lineRule="auto"/>
        <w:jc w:val="both"/>
        <w:rPr>
          <w:rFonts w:cs="Tahoma"/>
        </w:rPr>
      </w:pPr>
      <w:r w:rsidRPr="00A46F17">
        <w:rPr>
          <w:rFonts w:cs="Tahoma"/>
        </w:rPr>
        <w:lastRenderedPageBreak/>
        <w:t>Maximum limiting amounts cannot be exceeded without an amendment and justifiable need for additional services.</w:t>
      </w:r>
    </w:p>
    <w:p w14:paraId="5648AFEF" w14:textId="35089498" w:rsidR="00FF07D6" w:rsidRPr="00A46F17" w:rsidRDefault="007B5E71" w:rsidP="00690620">
      <w:pPr>
        <w:numPr>
          <w:ilvl w:val="0"/>
          <w:numId w:val="11"/>
        </w:numPr>
        <w:spacing w:after="0" w:line="240" w:lineRule="auto"/>
        <w:contextualSpacing/>
        <w:jc w:val="both"/>
        <w:rPr>
          <w:rFonts w:cs="Tahoma"/>
          <w:sz w:val="24"/>
          <w:szCs w:val="24"/>
        </w:rPr>
      </w:pPr>
      <w:r w:rsidRPr="00A46F17">
        <w:rPr>
          <w:rFonts w:cs="Tahoma"/>
        </w:rPr>
        <w:t xml:space="preserve">Billing rates are established </w:t>
      </w:r>
      <w:r w:rsidR="00F83317" w:rsidRPr="00A46F17">
        <w:rPr>
          <w:rFonts w:cs="Tahoma"/>
        </w:rPr>
        <w:t>prior to execution</w:t>
      </w:r>
      <w:r w:rsidRPr="00A46F17">
        <w:rPr>
          <w:rFonts w:cs="Tahoma"/>
        </w:rPr>
        <w:t xml:space="preserve"> based </w:t>
      </w:r>
      <w:r w:rsidR="00F83317" w:rsidRPr="00A46F17">
        <w:rPr>
          <w:rFonts w:cs="Tahoma"/>
        </w:rPr>
        <w:t>up</w:t>
      </w:r>
      <w:r w:rsidRPr="00A46F17">
        <w:rPr>
          <w:rFonts w:cs="Tahoma"/>
        </w:rPr>
        <w:t xml:space="preserve">on the individual’s salary, current available </w:t>
      </w:r>
      <w:r w:rsidR="00273A75">
        <w:rPr>
          <w:rFonts w:cs="Tahoma"/>
        </w:rPr>
        <w:t>Indirect Cost Rate</w:t>
      </w:r>
      <w:r w:rsidRPr="00A46F17">
        <w:rPr>
          <w:rFonts w:cs="Tahoma"/>
        </w:rPr>
        <w:t xml:space="preserve">, and negotiated fixed fee. </w:t>
      </w:r>
    </w:p>
    <w:p w14:paraId="3D9237AB" w14:textId="77777777" w:rsidR="003265E1" w:rsidRPr="00A46F17" w:rsidRDefault="007B5E71" w:rsidP="00690620">
      <w:pPr>
        <w:numPr>
          <w:ilvl w:val="0"/>
          <w:numId w:val="11"/>
        </w:numPr>
        <w:spacing w:after="0" w:line="240" w:lineRule="auto"/>
        <w:contextualSpacing/>
        <w:jc w:val="both"/>
        <w:rPr>
          <w:rFonts w:cs="Tahoma"/>
          <w:sz w:val="24"/>
          <w:szCs w:val="24"/>
        </w:rPr>
      </w:pPr>
      <w:r w:rsidRPr="00A46F17">
        <w:rPr>
          <w:rFonts w:cs="Tahoma"/>
        </w:rPr>
        <w:t xml:space="preserve">Billing rates are not subject to change </w:t>
      </w:r>
      <w:r w:rsidR="00F83317" w:rsidRPr="00A46F17">
        <w:rPr>
          <w:rFonts w:cs="Tahoma"/>
        </w:rPr>
        <w:t>for</w:t>
      </w:r>
      <w:r w:rsidRPr="00A46F17">
        <w:rPr>
          <w:rFonts w:cs="Tahoma"/>
        </w:rPr>
        <w:t xml:space="preserve"> the duration of the contract</w:t>
      </w:r>
      <w:r w:rsidRPr="00A46F17">
        <w:rPr>
          <w:rFonts w:cs="Tahoma"/>
          <w:sz w:val="24"/>
          <w:szCs w:val="24"/>
        </w:rPr>
        <w:t>.</w:t>
      </w:r>
    </w:p>
    <w:p w14:paraId="2D6E7EC7" w14:textId="77777777" w:rsidR="0033278C" w:rsidRPr="00A46F17" w:rsidRDefault="0033278C" w:rsidP="00A823BF">
      <w:pPr>
        <w:spacing w:after="0" w:line="240" w:lineRule="auto"/>
        <w:contextualSpacing/>
      </w:pPr>
    </w:p>
    <w:p w14:paraId="0302621A" w14:textId="77777777" w:rsidR="00484787" w:rsidRPr="00A46F17" w:rsidRDefault="00484787" w:rsidP="00A823BF">
      <w:pPr>
        <w:spacing w:after="0" w:line="240" w:lineRule="auto"/>
        <w:contextualSpacing/>
      </w:pPr>
    </w:p>
    <w:p w14:paraId="0D7A2FB4" w14:textId="1E9B9E3A" w:rsidR="003265E1" w:rsidRDefault="00DF6549" w:rsidP="1DA215B5">
      <w:pPr>
        <w:pStyle w:val="Heading1"/>
        <w:rPr>
          <w:b/>
          <w:bCs/>
          <w:sz w:val="28"/>
          <w:szCs w:val="28"/>
        </w:rPr>
      </w:pPr>
      <w:bookmarkStart w:id="6" w:name="_Toc1295520814"/>
      <w:r>
        <w:t>V</w:t>
      </w:r>
      <w:r w:rsidR="00B40CD3">
        <w:t>I</w:t>
      </w:r>
      <w:r>
        <w:t xml:space="preserve">. </w:t>
      </w:r>
      <w:r w:rsidR="003265E1">
        <w:t xml:space="preserve">Audit </w:t>
      </w:r>
      <w:r w:rsidR="00F83317">
        <w:t xml:space="preserve">Invoice </w:t>
      </w:r>
      <w:r w:rsidR="003265E1">
        <w:t>Procedure</w:t>
      </w:r>
      <w:bookmarkEnd w:id="6"/>
    </w:p>
    <w:p w14:paraId="2384BEF9" w14:textId="77777777" w:rsidR="005454F4" w:rsidRDefault="005454F4" w:rsidP="00A823BF">
      <w:pPr>
        <w:contextualSpacing/>
        <w:rPr>
          <w:b/>
          <w:sz w:val="28"/>
          <w:szCs w:val="28"/>
        </w:rPr>
      </w:pPr>
    </w:p>
    <w:p w14:paraId="369F11E0" w14:textId="77777777" w:rsidR="00C410AB" w:rsidRDefault="005454F4" w:rsidP="00DE19F9">
      <w:pPr>
        <w:spacing w:after="0" w:line="240" w:lineRule="auto"/>
        <w:contextualSpacing/>
      </w:pPr>
      <w:r>
        <w:t xml:space="preserve">The </w:t>
      </w:r>
      <w:r w:rsidR="00DE19F9">
        <w:t xml:space="preserve">SDDOT </w:t>
      </w:r>
      <w:r>
        <w:t>Pro</w:t>
      </w:r>
      <w:r w:rsidR="00DE19F9">
        <w:t>ject</w:t>
      </w:r>
      <w:r>
        <w:t xml:space="preserve"> Manager/Originating Office must do an initial review to all documentation before sending the voucher/invoice to Audits for payment. Items to be reviewed include but are not limited to: hours worked, overtime, travel, subcontractors, deliverables, and supporting documentation</w:t>
      </w:r>
      <w:r w:rsidR="00B168D9">
        <w:t xml:space="preserve">. </w:t>
      </w:r>
      <w:r w:rsidR="00C410AB">
        <w:t>If applicable, t</w:t>
      </w:r>
      <w:r w:rsidR="001A41E4">
        <w:t>he originating office</w:t>
      </w:r>
      <w:r>
        <w:t xml:space="preserve"> </w:t>
      </w:r>
      <w:r w:rsidR="00DE19F9">
        <w:t xml:space="preserve">will </w:t>
      </w:r>
      <w:r>
        <w:t>make</w:t>
      </w:r>
      <w:r w:rsidR="00DE19F9">
        <w:t xml:space="preserve"> any</w:t>
      </w:r>
      <w:r>
        <w:t xml:space="preserve"> necessary changes</w:t>
      </w:r>
      <w:r w:rsidR="00DE19F9">
        <w:t xml:space="preserve"> before sending to Audits</w:t>
      </w:r>
      <w:r w:rsidR="00C410AB">
        <w:t xml:space="preserve"> attached to the completed DOT-904 form</w:t>
      </w:r>
      <w:r>
        <w:t>.</w:t>
      </w:r>
      <w:r w:rsidR="00DE19F9">
        <w:t xml:space="preserve"> </w:t>
      </w:r>
    </w:p>
    <w:p w14:paraId="0F7D99CA" w14:textId="77777777" w:rsidR="00C410AB" w:rsidRDefault="00C410AB" w:rsidP="00DE19F9">
      <w:pPr>
        <w:spacing w:after="0" w:line="240" w:lineRule="auto"/>
        <w:contextualSpacing/>
      </w:pPr>
    </w:p>
    <w:p w14:paraId="6081A4EF" w14:textId="77777777" w:rsidR="00874D2D" w:rsidRDefault="00DE19F9" w:rsidP="00DE19F9">
      <w:pPr>
        <w:spacing w:after="0" w:line="240" w:lineRule="auto"/>
        <w:contextualSpacing/>
      </w:pPr>
      <w:r w:rsidRPr="00A46F17">
        <w:t>The SDDOT Project Managers are responsible for addressing the procedures/guidance of the milestones and deliverables based on the complexity of the agreement</w:t>
      </w:r>
      <w:r w:rsidR="00C410AB">
        <w:t xml:space="preserve"> on current and future projects. They are also responsible </w:t>
      </w:r>
      <w:r w:rsidR="00914050">
        <w:t>for keeping a log/spreadsheet to track</w:t>
      </w:r>
      <w:r w:rsidR="00C410AB">
        <w:t xml:space="preserve"> all payments and fixed fees paid. </w:t>
      </w:r>
      <w:r w:rsidR="007626B2">
        <w:t>Negotiated Contracts is an Audit</w:t>
      </w:r>
      <w:r w:rsidR="00630204">
        <w:t>’</w:t>
      </w:r>
      <w:r w:rsidR="007626B2">
        <w:t>s tool and may not be used as the originating office’s log/spreadsheet for payments</w:t>
      </w:r>
      <w:r w:rsidR="00914050">
        <w:t>, but only as a reference for reconciling</w:t>
      </w:r>
      <w:r w:rsidR="007626B2">
        <w:t>.</w:t>
      </w:r>
      <w:r w:rsidR="00C362CF">
        <w:t xml:space="preserve"> </w:t>
      </w:r>
    </w:p>
    <w:p w14:paraId="68A15AC2" w14:textId="77777777" w:rsidR="00874D2D" w:rsidRDefault="00874D2D" w:rsidP="00DE19F9">
      <w:pPr>
        <w:spacing w:after="0" w:line="240" w:lineRule="auto"/>
        <w:contextualSpacing/>
      </w:pPr>
    </w:p>
    <w:p w14:paraId="1123C0F0" w14:textId="77777777" w:rsidR="00874D2D" w:rsidRDefault="00874D2D" w:rsidP="00DE19F9">
      <w:pPr>
        <w:spacing w:after="0" w:line="240" w:lineRule="auto"/>
        <w:contextualSpacing/>
      </w:pPr>
      <w:r>
        <w:t xml:space="preserve">Submission of the completed SDDOT Form 996 Work Order Closeout Form is required upon submission of the final invoice. </w:t>
      </w:r>
    </w:p>
    <w:p w14:paraId="23AD5F5A" w14:textId="77777777" w:rsidR="00DE19F9" w:rsidRDefault="00DE19F9" w:rsidP="00A823BF">
      <w:pPr>
        <w:pStyle w:val="ListParagraph"/>
        <w:ind w:left="0"/>
      </w:pPr>
    </w:p>
    <w:p w14:paraId="4D2FC0F5" w14:textId="537D2208" w:rsidR="003265E1" w:rsidRPr="00A46F17" w:rsidRDefault="00F83317" w:rsidP="00A823BF">
      <w:pPr>
        <w:pStyle w:val="ListParagraph"/>
        <w:ind w:left="0"/>
      </w:pPr>
      <w:r>
        <w:t xml:space="preserve">The SDDOT </w:t>
      </w:r>
      <w:r w:rsidR="0033278C">
        <w:t xml:space="preserve">Audits </w:t>
      </w:r>
      <w:r>
        <w:t xml:space="preserve">Office </w:t>
      </w:r>
      <w:r w:rsidR="0033278C">
        <w:t>will</w:t>
      </w:r>
      <w:r w:rsidR="003265E1">
        <w:t xml:space="preserve"> review all documentatio</w:t>
      </w:r>
      <w:r>
        <w:t xml:space="preserve">n submitted by the </w:t>
      </w:r>
      <w:r w:rsidR="00DE19F9">
        <w:t>originating office</w:t>
      </w:r>
      <w:r>
        <w:t xml:space="preserve"> and may</w:t>
      </w:r>
      <w:r w:rsidR="003265E1">
        <w:t xml:space="preserve"> request needed documentation while performing the following aud</w:t>
      </w:r>
      <w:r w:rsidR="00DF6549">
        <w:t xml:space="preserve">it procedures. Invoices without the following information will be </w:t>
      </w:r>
      <w:r w:rsidR="5386F86F">
        <w:t>held and any subsequent invoices for that contract/work order until the information is received</w:t>
      </w:r>
      <w:r w:rsidR="00DF6549">
        <w:t>.</w:t>
      </w:r>
      <w:r w:rsidR="6387DF3A">
        <w:t xml:space="preserve"> If information isn’t received within three months, invoices will be decreased by the amount of the missing information and paid. </w:t>
      </w:r>
      <w:r w:rsidR="003F2579">
        <w:t>(</w:t>
      </w:r>
      <w:hyperlink r:id="rId11">
        <w:r w:rsidR="003F2579" w:rsidRPr="1DA215B5">
          <w:rPr>
            <w:rStyle w:val="Hyperlink"/>
          </w:rPr>
          <w:t>Voucher Checklist</w:t>
        </w:r>
      </w:hyperlink>
      <w:r w:rsidR="003F2579">
        <w:t>)</w:t>
      </w:r>
    </w:p>
    <w:p w14:paraId="3C0A58DC" w14:textId="77777777" w:rsidR="00F83317" w:rsidRPr="00A46F17" w:rsidRDefault="00455C4E" w:rsidP="00A823BF">
      <w:pPr>
        <w:spacing w:after="0" w:line="240" w:lineRule="auto"/>
        <w:contextualSpacing/>
      </w:pPr>
      <w:r>
        <w:t xml:space="preserve">For engineering work order invoices, </w:t>
      </w:r>
      <w:r w:rsidR="00F83317">
        <w:t>Audits will work with the LPA to ensure that all c</w:t>
      </w:r>
      <w:r>
        <w:t>osts submitted by the consultant</w:t>
      </w:r>
      <w:r w:rsidR="00F83317">
        <w:t xml:space="preserve"> for reimbursement/payment conform to tasks, subtasks, etc., hours and other expenses must be categorized in a corresponding manner. If a lump-sum agreement, costs do not need to be categorized unless partial payments are requested. </w:t>
      </w:r>
    </w:p>
    <w:p w14:paraId="6B95A7EF" w14:textId="56A5CEF1" w:rsidR="1DA215B5" w:rsidRDefault="1DA215B5" w:rsidP="1DA215B5">
      <w:pPr>
        <w:spacing w:after="0" w:line="240" w:lineRule="auto"/>
        <w:contextualSpacing/>
      </w:pPr>
    </w:p>
    <w:p w14:paraId="6E066C2E" w14:textId="479084BB" w:rsidR="6358C3FA" w:rsidRDefault="6358C3FA" w:rsidP="1DA215B5">
      <w:pPr>
        <w:spacing w:after="0" w:line="240" w:lineRule="auto"/>
        <w:contextualSpacing/>
      </w:pPr>
      <w:r w:rsidRPr="1DA215B5">
        <w:rPr>
          <w:b/>
          <w:bCs/>
          <w:color w:val="0070C0"/>
        </w:rPr>
        <w:t>Please use only ONE method of sending invoices to Audits – email or paper. Do NOT send both</w:t>
      </w:r>
      <w:r>
        <w:t>.</w:t>
      </w:r>
    </w:p>
    <w:p w14:paraId="73FFD24D" w14:textId="77777777" w:rsidR="00E06826" w:rsidRPr="00A46F17" w:rsidRDefault="00E06826" w:rsidP="00A823BF">
      <w:pPr>
        <w:spacing w:after="0" w:line="240" w:lineRule="auto"/>
        <w:contextualSpacing/>
      </w:pPr>
    </w:p>
    <w:p w14:paraId="13D563F7" w14:textId="77777777" w:rsidR="006044F2" w:rsidRPr="00A46F17" w:rsidRDefault="006044F2" w:rsidP="00A823BF">
      <w:pPr>
        <w:spacing w:after="0" w:line="240" w:lineRule="auto"/>
        <w:contextualSpacing/>
        <w:rPr>
          <w:b/>
        </w:rPr>
      </w:pPr>
      <w:r w:rsidRPr="00A46F17">
        <w:rPr>
          <w:b/>
        </w:rPr>
        <w:t>Invoice Requirements</w:t>
      </w:r>
      <w:r w:rsidR="00455C4E">
        <w:rPr>
          <w:b/>
        </w:rPr>
        <w:t xml:space="preserve"> could</w:t>
      </w:r>
      <w:r w:rsidR="002E44D1" w:rsidRPr="00A46F17">
        <w:rPr>
          <w:b/>
        </w:rPr>
        <w:t xml:space="preserve"> </w:t>
      </w:r>
      <w:r w:rsidR="00455C4E">
        <w:rPr>
          <w:b/>
        </w:rPr>
        <w:t>include but are not limited to:</w:t>
      </w:r>
    </w:p>
    <w:p w14:paraId="7C68BDDD" w14:textId="77777777" w:rsidR="006044F2" w:rsidRPr="00A46F17" w:rsidRDefault="006044F2" w:rsidP="00A823BF">
      <w:pPr>
        <w:spacing w:after="0" w:line="240" w:lineRule="auto"/>
        <w:contextualSpacing/>
      </w:pPr>
    </w:p>
    <w:p w14:paraId="5948BDE5" w14:textId="22413BB0" w:rsidR="006044F2" w:rsidRPr="00A46F17" w:rsidRDefault="00273A75" w:rsidP="00A823BF">
      <w:pPr>
        <w:pStyle w:val="ListParagraph"/>
        <w:numPr>
          <w:ilvl w:val="0"/>
          <w:numId w:val="3"/>
        </w:numPr>
        <w:spacing w:after="0" w:line="240" w:lineRule="auto"/>
      </w:pPr>
      <w:r>
        <w:t>Indirect Cost Rate</w:t>
      </w:r>
      <w:r w:rsidR="006044F2" w:rsidRPr="00A46F17">
        <w:t xml:space="preserve"> provisional rates</w:t>
      </w:r>
      <w:r w:rsidR="00905717" w:rsidRPr="00A46F17">
        <w:t xml:space="preserve"> (Indirect Cost Rate)</w:t>
      </w:r>
      <w:r w:rsidR="006044F2" w:rsidRPr="00A46F17">
        <w:t xml:space="preserve"> are up to date</w:t>
      </w:r>
    </w:p>
    <w:p w14:paraId="56A9E8B6" w14:textId="23D01A2D" w:rsidR="00905717" w:rsidRPr="00A46F17" w:rsidRDefault="00905717" w:rsidP="00690620">
      <w:pPr>
        <w:pStyle w:val="ListParagraph"/>
        <w:numPr>
          <w:ilvl w:val="1"/>
          <w:numId w:val="18"/>
        </w:numPr>
        <w:spacing w:after="0" w:line="240" w:lineRule="auto"/>
        <w:ind w:left="1800"/>
      </w:pPr>
      <w:r w:rsidRPr="00A46F17">
        <w:t xml:space="preserve">Consultant must claim the </w:t>
      </w:r>
      <w:r w:rsidR="00D25995">
        <w:t xml:space="preserve">most current </w:t>
      </w:r>
      <w:r w:rsidRPr="00A46F17">
        <w:t xml:space="preserve">approved </w:t>
      </w:r>
      <w:r w:rsidR="00273A75">
        <w:t>Indirect Cost Rate</w:t>
      </w:r>
      <w:r w:rsidRPr="00A46F17">
        <w:t xml:space="preserve"> </w:t>
      </w:r>
      <w:r w:rsidR="00D25995">
        <w:t xml:space="preserve">on </w:t>
      </w:r>
      <w:r w:rsidRPr="00A46F17">
        <w:t>invoices</w:t>
      </w:r>
    </w:p>
    <w:p w14:paraId="4F5164E2" w14:textId="58106E4C" w:rsidR="00905717" w:rsidRDefault="002F0700" w:rsidP="00690620">
      <w:pPr>
        <w:pStyle w:val="ListParagraph"/>
        <w:numPr>
          <w:ilvl w:val="1"/>
          <w:numId w:val="18"/>
        </w:numPr>
        <w:spacing w:after="0" w:line="240" w:lineRule="auto"/>
        <w:ind w:left="1800"/>
      </w:pPr>
      <w:r>
        <w:t xml:space="preserve">Invoices that fall after the approval </w:t>
      </w:r>
      <w:r w:rsidR="00273A75">
        <w:t>Indirect Cost Rate</w:t>
      </w:r>
      <w:r>
        <w:t xml:space="preserve"> letter date must be billed at the new </w:t>
      </w:r>
      <w:r w:rsidR="00273A75">
        <w:t>Indirect Cost Rate</w:t>
      </w:r>
      <w:r>
        <w:t>. (See True-Up Process)</w:t>
      </w:r>
    </w:p>
    <w:p w14:paraId="009818FB" w14:textId="77777777" w:rsidR="00A30C85" w:rsidRPr="00E8586D" w:rsidRDefault="00E8586D" w:rsidP="00E43BCB">
      <w:pPr>
        <w:pStyle w:val="ListParagraph"/>
        <w:spacing w:after="0" w:line="240" w:lineRule="auto"/>
        <w:ind w:left="2160"/>
        <w:rPr>
          <w:b/>
        </w:rPr>
      </w:pPr>
      <w:r w:rsidRPr="00E8586D">
        <w:rPr>
          <w:b/>
        </w:rPr>
        <w:lastRenderedPageBreak/>
        <w:t>According to the AASHTO Uniform Audit and Accounting Guide – in accordance with 23 U.S.C. 112(D) and 23 CFR 172.7(b), indirect cost rates are applicable for a one-year period, and engineering consultants are required to update their indirect cost rates annually.</w:t>
      </w:r>
    </w:p>
    <w:p w14:paraId="660317B8" w14:textId="77777777" w:rsidR="00DF6549" w:rsidRPr="00A46F17" w:rsidRDefault="00DF6549" w:rsidP="00A823BF">
      <w:pPr>
        <w:pStyle w:val="ListParagraph"/>
        <w:numPr>
          <w:ilvl w:val="0"/>
          <w:numId w:val="3"/>
        </w:numPr>
        <w:spacing w:after="0" w:line="240" w:lineRule="auto"/>
      </w:pPr>
      <w:r w:rsidRPr="00A46F17">
        <w:t>DOT 904 Form</w:t>
      </w:r>
    </w:p>
    <w:p w14:paraId="1FB1D313" w14:textId="77777777" w:rsidR="006044F2" w:rsidRPr="00A46F17" w:rsidRDefault="006044F2" w:rsidP="00A823BF">
      <w:pPr>
        <w:pStyle w:val="ListParagraph"/>
        <w:numPr>
          <w:ilvl w:val="0"/>
          <w:numId w:val="3"/>
        </w:numPr>
        <w:spacing w:after="0" w:line="240" w:lineRule="auto"/>
      </w:pPr>
      <w:r w:rsidRPr="00A46F17">
        <w:t>Review proposal cost(s) including work orders and amendments</w:t>
      </w:r>
    </w:p>
    <w:p w14:paraId="03FB4E0E" w14:textId="77777777" w:rsidR="006044F2" w:rsidRPr="00A46F17" w:rsidRDefault="006044F2" w:rsidP="00A823BF">
      <w:pPr>
        <w:pStyle w:val="ListParagraph"/>
        <w:numPr>
          <w:ilvl w:val="0"/>
          <w:numId w:val="3"/>
        </w:numPr>
        <w:spacing w:after="0" w:line="240" w:lineRule="auto"/>
      </w:pPr>
      <w:r w:rsidRPr="00A46F17">
        <w:t>Project cost(s) as a whole or by task</w:t>
      </w:r>
    </w:p>
    <w:p w14:paraId="5AEE33DE" w14:textId="666999AD" w:rsidR="006044F2" w:rsidRPr="00A46F17" w:rsidRDefault="006044F2" w:rsidP="00A823BF">
      <w:pPr>
        <w:pStyle w:val="ListParagraph"/>
        <w:numPr>
          <w:ilvl w:val="0"/>
          <w:numId w:val="3"/>
        </w:numPr>
        <w:spacing w:after="0" w:line="240" w:lineRule="auto"/>
      </w:pPr>
      <w:r w:rsidRPr="00A46F17">
        <w:t xml:space="preserve">Current </w:t>
      </w:r>
      <w:r w:rsidR="00F83317" w:rsidRPr="00A46F17">
        <w:t xml:space="preserve">approved labor, </w:t>
      </w:r>
      <w:r w:rsidR="00273A75">
        <w:t>Indirect Cost Rate</w:t>
      </w:r>
      <w:r w:rsidR="00F83317" w:rsidRPr="00A46F17">
        <w:t xml:space="preserve">, and direct cost </w:t>
      </w:r>
      <w:r w:rsidRPr="00A46F17">
        <w:t>rates on file</w:t>
      </w:r>
    </w:p>
    <w:p w14:paraId="7F48C21B" w14:textId="77777777" w:rsidR="006044F2" w:rsidRPr="00A46F17" w:rsidRDefault="006044F2" w:rsidP="00A823BF">
      <w:pPr>
        <w:pStyle w:val="ListParagraph"/>
        <w:numPr>
          <w:ilvl w:val="0"/>
          <w:numId w:val="3"/>
        </w:numPr>
        <w:spacing w:after="0" w:line="240" w:lineRule="auto"/>
      </w:pPr>
      <w:r w:rsidRPr="00A46F17">
        <w:t xml:space="preserve">Fixed fees (not exceeding 15%) </w:t>
      </w:r>
    </w:p>
    <w:p w14:paraId="254B8CAE" w14:textId="77777777" w:rsidR="006044F2" w:rsidRPr="00A46F17" w:rsidRDefault="00455C4E" w:rsidP="00A823BF">
      <w:pPr>
        <w:pStyle w:val="ListParagraph"/>
        <w:numPr>
          <w:ilvl w:val="0"/>
          <w:numId w:val="3"/>
        </w:numPr>
        <w:spacing w:after="0" w:line="240" w:lineRule="auto"/>
      </w:pPr>
      <w:r>
        <w:t>Sub consultants (23 CFR 172</w:t>
      </w:r>
      <w:r w:rsidR="006044F2" w:rsidRPr="00A46F17">
        <w:t xml:space="preserve"> for sub</w:t>
      </w:r>
      <w:r w:rsidR="00F83317" w:rsidRPr="00A46F17">
        <w:t>contract</w:t>
      </w:r>
      <w:r w:rsidR="006044F2" w:rsidRPr="00A46F17">
        <w:t xml:space="preserve"> procedure)</w:t>
      </w:r>
    </w:p>
    <w:p w14:paraId="5E60C740" w14:textId="77777777" w:rsidR="006044F2" w:rsidRPr="00A46F17" w:rsidRDefault="006044F2" w:rsidP="00A823BF">
      <w:pPr>
        <w:pStyle w:val="ListParagraph"/>
        <w:numPr>
          <w:ilvl w:val="0"/>
          <w:numId w:val="4"/>
        </w:numPr>
        <w:spacing w:after="0" w:line="240" w:lineRule="auto"/>
      </w:pPr>
      <w:r w:rsidRPr="00A46F17">
        <w:t>Contracts</w:t>
      </w:r>
    </w:p>
    <w:p w14:paraId="41C8CC80" w14:textId="77777777" w:rsidR="006044F2" w:rsidRPr="00A46F17" w:rsidRDefault="006044F2" w:rsidP="00A823BF">
      <w:pPr>
        <w:pStyle w:val="ListParagraph"/>
        <w:numPr>
          <w:ilvl w:val="0"/>
          <w:numId w:val="4"/>
        </w:numPr>
        <w:spacing w:after="0" w:line="240" w:lineRule="auto"/>
      </w:pPr>
      <w:r w:rsidRPr="00A46F17">
        <w:t>Rates</w:t>
      </w:r>
    </w:p>
    <w:p w14:paraId="4F5A13B4" w14:textId="77777777" w:rsidR="006044F2" w:rsidRPr="00A46F17" w:rsidRDefault="006044F2" w:rsidP="00A823BF">
      <w:pPr>
        <w:pStyle w:val="ListParagraph"/>
        <w:numPr>
          <w:ilvl w:val="0"/>
          <w:numId w:val="3"/>
        </w:numPr>
        <w:spacing w:after="0" w:line="240" w:lineRule="auto"/>
      </w:pPr>
      <w:r w:rsidRPr="00A46F17">
        <w:t xml:space="preserve">Authorization for Federal Funding </w:t>
      </w:r>
    </w:p>
    <w:p w14:paraId="4DB2CBFD" w14:textId="77777777" w:rsidR="006044F2" w:rsidRPr="00A46F17" w:rsidRDefault="006044F2" w:rsidP="00A823BF">
      <w:pPr>
        <w:pStyle w:val="ListParagraph"/>
        <w:numPr>
          <w:ilvl w:val="0"/>
          <w:numId w:val="3"/>
        </w:numPr>
        <w:spacing w:after="0" w:line="240" w:lineRule="auto"/>
      </w:pPr>
      <w:r w:rsidRPr="00A46F17">
        <w:t>Eligibility of direct expenses</w:t>
      </w:r>
    </w:p>
    <w:p w14:paraId="5F487C74" w14:textId="77777777" w:rsidR="00D75536" w:rsidRPr="00A46F17" w:rsidRDefault="00D75536" w:rsidP="00A823BF">
      <w:pPr>
        <w:pStyle w:val="ListParagraph"/>
        <w:numPr>
          <w:ilvl w:val="0"/>
          <w:numId w:val="3"/>
        </w:numPr>
        <w:spacing w:after="0" w:line="240" w:lineRule="auto"/>
      </w:pPr>
      <w:r w:rsidRPr="00A46F17">
        <w:t>Large Contracts exceeding $750,000 or small contracts that add scope to exceed $750,000</w:t>
      </w:r>
    </w:p>
    <w:p w14:paraId="7ADB5C48" w14:textId="77777777" w:rsidR="00D75536" w:rsidRPr="00A46F17" w:rsidRDefault="00D75536" w:rsidP="00A823BF">
      <w:pPr>
        <w:pStyle w:val="ListParagraph"/>
        <w:numPr>
          <w:ilvl w:val="0"/>
          <w:numId w:val="4"/>
        </w:numPr>
        <w:spacing w:after="0" w:line="240" w:lineRule="auto"/>
      </w:pPr>
      <w:r w:rsidRPr="00A46F17">
        <w:t>Tasks</w:t>
      </w:r>
    </w:p>
    <w:p w14:paraId="4C7036CF" w14:textId="77777777" w:rsidR="00D75536" w:rsidRPr="00A46F17" w:rsidRDefault="00D75536" w:rsidP="00A823BF">
      <w:pPr>
        <w:pStyle w:val="ListParagraph"/>
        <w:numPr>
          <w:ilvl w:val="0"/>
          <w:numId w:val="4"/>
        </w:numPr>
        <w:spacing w:after="0" w:line="240" w:lineRule="auto"/>
      </w:pPr>
      <w:r w:rsidRPr="00A46F17">
        <w:t>Subtasks</w:t>
      </w:r>
    </w:p>
    <w:p w14:paraId="07F37865" w14:textId="77777777" w:rsidR="00D75536" w:rsidRPr="00A46F17" w:rsidRDefault="00D75536" w:rsidP="00A823BF">
      <w:pPr>
        <w:pStyle w:val="ListParagraph"/>
        <w:numPr>
          <w:ilvl w:val="0"/>
          <w:numId w:val="3"/>
        </w:numPr>
        <w:spacing w:after="0" w:line="240" w:lineRule="auto"/>
      </w:pPr>
      <w:r w:rsidRPr="00A46F17">
        <w:t>Cost breakdowns consistent with the prime contract are needed for all subcontracts at all tiers</w:t>
      </w:r>
    </w:p>
    <w:p w14:paraId="225E8253" w14:textId="77777777" w:rsidR="00230FCF" w:rsidRDefault="00230FCF" w:rsidP="00A823BF">
      <w:pPr>
        <w:pStyle w:val="ListParagraph"/>
        <w:numPr>
          <w:ilvl w:val="0"/>
          <w:numId w:val="3"/>
        </w:numPr>
        <w:spacing w:after="0" w:line="240" w:lineRule="auto"/>
      </w:pPr>
      <w:r w:rsidRPr="00A46F17">
        <w:t>Mileage</w:t>
      </w:r>
    </w:p>
    <w:p w14:paraId="1EBA7682" w14:textId="77777777" w:rsidR="00230FCF" w:rsidRPr="00A46F17" w:rsidRDefault="00230FCF" w:rsidP="00690620">
      <w:pPr>
        <w:pStyle w:val="ListParagraph"/>
        <w:numPr>
          <w:ilvl w:val="1"/>
          <w:numId w:val="17"/>
        </w:numPr>
        <w:spacing w:after="0" w:line="240" w:lineRule="auto"/>
        <w:ind w:left="1800"/>
      </w:pPr>
      <w:r w:rsidRPr="00A46F17">
        <w:t>If a consultant wants to use a different rate, they must submit the information for an approved rate</w:t>
      </w:r>
    </w:p>
    <w:p w14:paraId="72611039" w14:textId="77777777" w:rsidR="00230FCF" w:rsidRPr="00A46F17" w:rsidRDefault="00230FCF" w:rsidP="00690620">
      <w:pPr>
        <w:pStyle w:val="ListParagraph"/>
        <w:numPr>
          <w:ilvl w:val="1"/>
          <w:numId w:val="17"/>
        </w:numPr>
        <w:spacing w:after="0" w:line="240" w:lineRule="auto"/>
        <w:ind w:left="1800"/>
      </w:pPr>
      <w:r w:rsidRPr="00A46F17">
        <w:t>Consultant must use a current/up-to-date approved rate if different from IRS rate (old rates do not apply)</w:t>
      </w:r>
    </w:p>
    <w:p w14:paraId="10B840FD" w14:textId="77777777" w:rsidR="00230FCF" w:rsidRDefault="00230FCF" w:rsidP="00690620">
      <w:pPr>
        <w:pStyle w:val="ListParagraph"/>
        <w:numPr>
          <w:ilvl w:val="1"/>
          <w:numId w:val="17"/>
        </w:numPr>
        <w:spacing w:after="0" w:line="240" w:lineRule="auto"/>
        <w:ind w:left="1800"/>
      </w:pPr>
      <w:r w:rsidRPr="00A46F17">
        <w:t>If no rate is approved or no current rate is approved, the IRS rate will be used</w:t>
      </w:r>
    </w:p>
    <w:p w14:paraId="07A1DB24" w14:textId="77777777" w:rsidR="00051A91" w:rsidRDefault="00051A91" w:rsidP="00051A91">
      <w:pPr>
        <w:pStyle w:val="ListParagraph"/>
        <w:numPr>
          <w:ilvl w:val="0"/>
          <w:numId w:val="3"/>
        </w:numPr>
        <w:spacing w:after="0" w:line="240" w:lineRule="auto"/>
      </w:pPr>
      <w:r>
        <w:t>Car/Taxi services like Uber or Lift are subject to Audit’s discretion of reasonable costs</w:t>
      </w:r>
      <w:r w:rsidR="00D704D7">
        <w:t xml:space="preserve"> and may be reduced or deducted</w:t>
      </w:r>
      <w:r>
        <w:t xml:space="preserve">. If you chose to use services like these, all backup information will be needed such as miles to destination, charge per mile or minute, </w:t>
      </w:r>
      <w:r w:rsidR="00D704D7">
        <w:t xml:space="preserve">and </w:t>
      </w:r>
      <w:r>
        <w:t xml:space="preserve">location of the service. </w:t>
      </w:r>
    </w:p>
    <w:p w14:paraId="6760B484" w14:textId="77777777" w:rsidR="004A144A" w:rsidRDefault="004A144A" w:rsidP="004A144A">
      <w:pPr>
        <w:pStyle w:val="ListParagraph"/>
        <w:spacing w:after="0" w:line="240" w:lineRule="auto"/>
        <w:ind w:left="1080"/>
      </w:pPr>
    </w:p>
    <w:p w14:paraId="03FA0DE3" w14:textId="77777777" w:rsidR="006044F2" w:rsidRPr="00A46F17" w:rsidRDefault="00DF6549" w:rsidP="00A823BF">
      <w:pPr>
        <w:spacing w:after="0" w:line="240" w:lineRule="auto"/>
        <w:contextualSpacing/>
        <w:rPr>
          <w:b/>
        </w:rPr>
      </w:pPr>
      <w:r w:rsidRPr="00A46F17">
        <w:rPr>
          <w:b/>
        </w:rPr>
        <w:t>Invoice</w:t>
      </w:r>
      <w:r w:rsidR="006044F2" w:rsidRPr="00A46F17">
        <w:rPr>
          <w:b/>
        </w:rPr>
        <w:t xml:space="preserve"> Review</w:t>
      </w:r>
    </w:p>
    <w:p w14:paraId="2AF38074" w14:textId="77777777" w:rsidR="006044F2" w:rsidRPr="00A46F17" w:rsidRDefault="006044F2" w:rsidP="00A823BF">
      <w:pPr>
        <w:spacing w:after="0" w:line="240" w:lineRule="auto"/>
        <w:contextualSpacing/>
      </w:pPr>
      <w:r w:rsidRPr="00A46F17">
        <w:t xml:space="preserve">Direct </w:t>
      </w:r>
      <w:r w:rsidR="00F83317" w:rsidRPr="00A46F17">
        <w:t>costs that are eligible include</w:t>
      </w:r>
      <w:r w:rsidRPr="00A46F17">
        <w:t xml:space="preserve"> but </w:t>
      </w:r>
      <w:r w:rsidR="00F83317" w:rsidRPr="00A46F17">
        <w:t xml:space="preserve">are </w:t>
      </w:r>
      <w:r w:rsidRPr="00A46F17">
        <w:t>not limited to</w:t>
      </w:r>
      <w:r w:rsidR="0062472D" w:rsidRPr="00A46F17">
        <w:t>:</w:t>
      </w:r>
      <w:r w:rsidRPr="00A46F17">
        <w:t xml:space="preserve"> </w:t>
      </w:r>
    </w:p>
    <w:p w14:paraId="5A93A473" w14:textId="77777777" w:rsidR="0058187E" w:rsidRPr="00A46F17" w:rsidRDefault="0058187E" w:rsidP="00A823BF">
      <w:pPr>
        <w:spacing w:after="0" w:line="240" w:lineRule="auto"/>
        <w:contextualSpacing/>
      </w:pPr>
    </w:p>
    <w:p w14:paraId="6D18C676" w14:textId="77777777" w:rsidR="000930CA" w:rsidRDefault="00F83317" w:rsidP="000930CA">
      <w:pPr>
        <w:pStyle w:val="ListParagraph"/>
        <w:numPr>
          <w:ilvl w:val="0"/>
          <w:numId w:val="2"/>
        </w:numPr>
        <w:spacing w:after="0" w:line="240" w:lineRule="auto"/>
      </w:pPr>
      <w:r w:rsidRPr="00A46F17">
        <w:t>Personnel labor hours, wage rates, tasks performed</w:t>
      </w:r>
    </w:p>
    <w:p w14:paraId="6A829247" w14:textId="5E9AF6CA" w:rsidR="006044F2" w:rsidRPr="00A46F17" w:rsidRDefault="00273A75" w:rsidP="00A823BF">
      <w:pPr>
        <w:pStyle w:val="ListParagraph"/>
        <w:numPr>
          <w:ilvl w:val="0"/>
          <w:numId w:val="2"/>
        </w:numPr>
        <w:spacing w:after="0" w:line="240" w:lineRule="auto"/>
      </w:pPr>
      <w:r>
        <w:t>Indirect Cost Rate</w:t>
      </w:r>
      <w:r w:rsidR="00F83317" w:rsidRPr="00A46F17">
        <w:t>s</w:t>
      </w:r>
      <w:r w:rsidR="006044F2" w:rsidRPr="00A46F17">
        <w:t xml:space="preserve"> (in % and amount)</w:t>
      </w:r>
    </w:p>
    <w:p w14:paraId="2E329FE9" w14:textId="77777777" w:rsidR="00F83317" w:rsidRPr="00A46F17" w:rsidRDefault="00F83317" w:rsidP="00A823BF">
      <w:pPr>
        <w:pStyle w:val="ListParagraph"/>
        <w:numPr>
          <w:ilvl w:val="0"/>
          <w:numId w:val="2"/>
        </w:numPr>
        <w:spacing w:after="0" w:line="240" w:lineRule="auto"/>
      </w:pPr>
      <w:r w:rsidRPr="00A46F17">
        <w:t>Fixed fee (% and amount)</w:t>
      </w:r>
    </w:p>
    <w:p w14:paraId="672D799F" w14:textId="77777777" w:rsidR="00F83317" w:rsidRPr="00A46F17" w:rsidRDefault="006044F2" w:rsidP="00A823BF">
      <w:pPr>
        <w:pStyle w:val="ListParagraph"/>
        <w:numPr>
          <w:ilvl w:val="0"/>
          <w:numId w:val="2"/>
        </w:numPr>
        <w:spacing w:after="0" w:line="240" w:lineRule="auto"/>
      </w:pPr>
      <w:r w:rsidRPr="00A46F17">
        <w:t>Cost of Money (in % and amount)</w:t>
      </w:r>
    </w:p>
    <w:p w14:paraId="569FA9A5" w14:textId="77777777" w:rsidR="006044F2" w:rsidRPr="00A46F17" w:rsidRDefault="006044F2" w:rsidP="00A823BF">
      <w:pPr>
        <w:pStyle w:val="ListParagraph"/>
        <w:numPr>
          <w:ilvl w:val="0"/>
          <w:numId w:val="2"/>
        </w:numPr>
        <w:spacing w:after="0" w:line="240" w:lineRule="auto"/>
      </w:pPr>
      <w:r w:rsidRPr="00A46F17">
        <w:t>Direct Expenses (quantities and rates listed)</w:t>
      </w:r>
    </w:p>
    <w:p w14:paraId="463BF376" w14:textId="77777777" w:rsidR="006044F2" w:rsidRPr="00A46F17" w:rsidRDefault="00F83317" w:rsidP="00A823BF">
      <w:pPr>
        <w:pStyle w:val="ListParagraph"/>
        <w:numPr>
          <w:ilvl w:val="0"/>
          <w:numId w:val="2"/>
        </w:numPr>
        <w:spacing w:after="0" w:line="240" w:lineRule="auto"/>
      </w:pPr>
      <w:r w:rsidRPr="00A46F17">
        <w:t>Remaining contract funds a</w:t>
      </w:r>
      <w:r w:rsidR="006044F2" w:rsidRPr="00A46F17">
        <w:t>vailability</w:t>
      </w:r>
    </w:p>
    <w:p w14:paraId="04F7CB84" w14:textId="77777777" w:rsidR="006044F2" w:rsidRPr="00A46F17" w:rsidRDefault="0062472D" w:rsidP="00A823BF">
      <w:pPr>
        <w:pStyle w:val="ListParagraph"/>
        <w:numPr>
          <w:ilvl w:val="0"/>
          <w:numId w:val="2"/>
        </w:numPr>
        <w:spacing w:after="0" w:line="240" w:lineRule="auto"/>
      </w:pPr>
      <w:r w:rsidRPr="00A46F17">
        <w:t>Signature of SDDOT contract administrator on DOT 904 form</w:t>
      </w:r>
    </w:p>
    <w:p w14:paraId="31472BAB" w14:textId="77777777" w:rsidR="00DE7EF9" w:rsidRDefault="0062472D" w:rsidP="00A823BF">
      <w:pPr>
        <w:pStyle w:val="ListParagraph"/>
        <w:numPr>
          <w:ilvl w:val="0"/>
          <w:numId w:val="2"/>
        </w:numPr>
        <w:spacing w:after="0" w:line="240" w:lineRule="auto"/>
      </w:pPr>
      <w:r w:rsidRPr="00A46F17">
        <w:t>Work period covered by invoice (begin and end dates)</w:t>
      </w:r>
    </w:p>
    <w:p w14:paraId="1263191D" w14:textId="77777777" w:rsidR="004657B2" w:rsidRPr="00A46F17" w:rsidRDefault="004657B2" w:rsidP="004657B2">
      <w:pPr>
        <w:pStyle w:val="ListParagraph"/>
        <w:spacing w:after="0" w:line="240" w:lineRule="auto"/>
        <w:ind w:left="1080"/>
      </w:pPr>
    </w:p>
    <w:p w14:paraId="7EC726C7" w14:textId="77777777" w:rsidR="00DF6549" w:rsidRPr="00A46F17" w:rsidRDefault="00F86516" w:rsidP="00A823BF">
      <w:pPr>
        <w:spacing w:after="0" w:line="240" w:lineRule="auto"/>
        <w:contextualSpacing/>
        <w:rPr>
          <w:b/>
        </w:rPr>
      </w:pPr>
      <w:r w:rsidRPr="00A46F17">
        <w:rPr>
          <w:b/>
        </w:rPr>
        <w:t>Additional Documentation</w:t>
      </w:r>
    </w:p>
    <w:p w14:paraId="392797CE" w14:textId="77777777" w:rsidR="00F86516" w:rsidRPr="00A46F17" w:rsidRDefault="00F86516" w:rsidP="00A823BF">
      <w:pPr>
        <w:spacing w:after="0" w:line="240" w:lineRule="auto"/>
        <w:contextualSpacing/>
      </w:pPr>
      <w:r w:rsidRPr="00A46F17">
        <w:t>Information that must be submitted with invoices</w:t>
      </w:r>
      <w:r w:rsidR="00986AFD" w:rsidRPr="00A46F17">
        <w:t>:</w:t>
      </w:r>
    </w:p>
    <w:p w14:paraId="3EF788E3" w14:textId="77777777" w:rsidR="00F86516" w:rsidRPr="00A46F17" w:rsidRDefault="00F86516" w:rsidP="00A823BF">
      <w:pPr>
        <w:spacing w:after="0" w:line="240" w:lineRule="auto"/>
        <w:contextualSpacing/>
      </w:pPr>
    </w:p>
    <w:p w14:paraId="394B3825" w14:textId="77777777" w:rsidR="00F86516" w:rsidRPr="00A46F17" w:rsidRDefault="00F86516" w:rsidP="00690620">
      <w:pPr>
        <w:pStyle w:val="ListParagraph"/>
        <w:numPr>
          <w:ilvl w:val="0"/>
          <w:numId w:val="8"/>
        </w:numPr>
        <w:spacing w:after="0" w:line="240" w:lineRule="auto"/>
      </w:pPr>
      <w:r w:rsidRPr="00A46F17">
        <w:t xml:space="preserve">Copies of travel </w:t>
      </w:r>
      <w:r w:rsidR="0062472D" w:rsidRPr="00A46F17">
        <w:t xml:space="preserve">expense </w:t>
      </w:r>
      <w:r w:rsidRPr="00A46F17">
        <w:t>detail</w:t>
      </w:r>
    </w:p>
    <w:p w14:paraId="15B5A874" w14:textId="77777777" w:rsidR="00F86516" w:rsidRPr="00A46F17" w:rsidRDefault="00F86516" w:rsidP="00690620">
      <w:pPr>
        <w:pStyle w:val="ListParagraph"/>
        <w:numPr>
          <w:ilvl w:val="1"/>
          <w:numId w:val="8"/>
        </w:numPr>
        <w:spacing w:after="0" w:line="240" w:lineRule="auto"/>
      </w:pPr>
      <w:r w:rsidRPr="00A46F17">
        <w:t>Airline Tickets</w:t>
      </w:r>
    </w:p>
    <w:p w14:paraId="750C28C7" w14:textId="77777777" w:rsidR="00F86516" w:rsidRPr="00A46F17" w:rsidRDefault="00F86516" w:rsidP="00690620">
      <w:pPr>
        <w:pStyle w:val="ListParagraph"/>
        <w:numPr>
          <w:ilvl w:val="1"/>
          <w:numId w:val="8"/>
        </w:numPr>
        <w:spacing w:after="0" w:line="240" w:lineRule="auto"/>
      </w:pPr>
      <w:r w:rsidRPr="00A46F17">
        <w:lastRenderedPageBreak/>
        <w:t>Employee Expense Report</w:t>
      </w:r>
    </w:p>
    <w:p w14:paraId="6E8554CC" w14:textId="77777777" w:rsidR="00F86516" w:rsidRPr="00A46F17" w:rsidRDefault="00F86516" w:rsidP="00690620">
      <w:pPr>
        <w:pStyle w:val="ListParagraph"/>
        <w:numPr>
          <w:ilvl w:val="1"/>
          <w:numId w:val="8"/>
        </w:numPr>
        <w:spacing w:after="0" w:line="240" w:lineRule="auto"/>
      </w:pPr>
      <w:r w:rsidRPr="00A46F17">
        <w:t>Lodging Receipts</w:t>
      </w:r>
    </w:p>
    <w:p w14:paraId="0C1315B7" w14:textId="77777777" w:rsidR="00D32B85" w:rsidRPr="00A46F17" w:rsidRDefault="00F86516" w:rsidP="00690620">
      <w:pPr>
        <w:pStyle w:val="ListParagraph"/>
        <w:numPr>
          <w:ilvl w:val="1"/>
          <w:numId w:val="8"/>
        </w:numPr>
        <w:spacing w:after="0" w:line="240" w:lineRule="auto"/>
      </w:pPr>
      <w:r w:rsidRPr="00A46F17">
        <w:t>Receipts for meals if company policy is to pay actual cost rather than a specified per diem amount</w:t>
      </w:r>
    </w:p>
    <w:p w14:paraId="5334CDD8" w14:textId="77777777" w:rsidR="00D32B85" w:rsidRPr="00A46F17" w:rsidRDefault="0018727A" w:rsidP="00690620">
      <w:pPr>
        <w:pStyle w:val="ListParagraph"/>
        <w:numPr>
          <w:ilvl w:val="2"/>
          <w:numId w:val="8"/>
        </w:numPr>
        <w:spacing w:after="0" w:line="240" w:lineRule="auto"/>
      </w:pPr>
      <w:r w:rsidRPr="00A46F17">
        <w:t xml:space="preserve">Our policy is to first follow the consultant’s policy on reimbursement of meals. </w:t>
      </w:r>
    </w:p>
    <w:p w14:paraId="2BC9B26F" w14:textId="04A86327" w:rsidR="0018727A" w:rsidRDefault="0018727A" w:rsidP="00690620">
      <w:pPr>
        <w:pStyle w:val="ListParagraph"/>
        <w:numPr>
          <w:ilvl w:val="2"/>
          <w:numId w:val="8"/>
        </w:numPr>
        <w:spacing w:after="0" w:line="240" w:lineRule="auto"/>
      </w:pPr>
      <w:r w:rsidRPr="00A46F17">
        <w:t xml:space="preserve">Meals will be reimbursed up to the current </w:t>
      </w:r>
      <w:r w:rsidR="00DE7EF9">
        <w:t xml:space="preserve">state </w:t>
      </w:r>
      <w:r w:rsidRPr="00A46F17">
        <w:t>per diem</w:t>
      </w:r>
      <w:r w:rsidR="00DE7EF9">
        <w:t xml:space="preserve"> amount.</w:t>
      </w:r>
    </w:p>
    <w:p w14:paraId="4AF09527" w14:textId="5EA26EBD" w:rsidR="005720CE" w:rsidRDefault="005720CE" w:rsidP="00690620">
      <w:pPr>
        <w:pStyle w:val="ListParagraph"/>
        <w:numPr>
          <w:ilvl w:val="2"/>
          <w:numId w:val="8"/>
        </w:numPr>
        <w:spacing w:after="0" w:line="240" w:lineRule="auto"/>
      </w:pPr>
      <w:r>
        <w:t xml:space="preserve">If there are extenuating circumstances that could not be controlled (such as weather) and no work was able to be done but they still had </w:t>
      </w:r>
      <w:r w:rsidR="00B23B36">
        <w:t>travel expenses</w:t>
      </w:r>
      <w:r>
        <w:t xml:space="preserve">, these expenses can be paid with reasonable justification. </w:t>
      </w:r>
      <w:r w:rsidRPr="00B23B36">
        <w:rPr>
          <w:i/>
          <w:iCs/>
        </w:rPr>
        <w:t>The Project Manager</w:t>
      </w:r>
      <w:r w:rsidR="00B23B36" w:rsidRPr="00B23B36">
        <w:rPr>
          <w:i/>
          <w:iCs/>
        </w:rPr>
        <w:t>/</w:t>
      </w:r>
      <w:r w:rsidRPr="00B23B36">
        <w:rPr>
          <w:i/>
          <w:iCs/>
        </w:rPr>
        <w:t>Audits reserve</w:t>
      </w:r>
      <w:r w:rsidR="00B23B36" w:rsidRPr="00B23B36">
        <w:rPr>
          <w:i/>
          <w:iCs/>
        </w:rPr>
        <w:t>s</w:t>
      </w:r>
      <w:r w:rsidRPr="00B23B36">
        <w:rPr>
          <w:i/>
          <w:iCs/>
        </w:rPr>
        <w:t xml:space="preserve"> the right to </w:t>
      </w:r>
      <w:r w:rsidR="00B23B36" w:rsidRPr="00B23B36">
        <w:rPr>
          <w:i/>
          <w:iCs/>
        </w:rPr>
        <w:t>approve or deny request for reimbursement on a case-by-case basis.</w:t>
      </w:r>
    </w:p>
    <w:p w14:paraId="73CF136E" w14:textId="77777777" w:rsidR="00F86516" w:rsidRPr="00A46F17" w:rsidRDefault="00F86516" w:rsidP="00690620">
      <w:pPr>
        <w:pStyle w:val="ListParagraph"/>
        <w:numPr>
          <w:ilvl w:val="1"/>
          <w:numId w:val="8"/>
        </w:numPr>
        <w:spacing w:after="0" w:line="240" w:lineRule="auto"/>
      </w:pPr>
      <w:r w:rsidRPr="00A46F17">
        <w:t>Credit card s</w:t>
      </w:r>
      <w:r w:rsidR="00DE7EF9">
        <w:t>tatements are not acceptable – m</w:t>
      </w:r>
      <w:r w:rsidRPr="00A46F17">
        <w:t>ust have receipts</w:t>
      </w:r>
    </w:p>
    <w:p w14:paraId="6A294B42" w14:textId="77777777" w:rsidR="00F86516" w:rsidRPr="00A46F17" w:rsidRDefault="00F86516" w:rsidP="00690620">
      <w:pPr>
        <w:pStyle w:val="ListParagraph"/>
        <w:numPr>
          <w:ilvl w:val="0"/>
          <w:numId w:val="8"/>
        </w:numPr>
        <w:spacing w:after="0" w:line="240" w:lineRule="auto"/>
      </w:pPr>
      <w:r w:rsidRPr="00A46F17">
        <w:t xml:space="preserve">Submitted </w:t>
      </w:r>
      <w:r w:rsidR="0062472D" w:rsidRPr="00A46F17">
        <w:t xml:space="preserve">travel expense </w:t>
      </w:r>
      <w:r w:rsidRPr="00A46F17">
        <w:t>information must include</w:t>
      </w:r>
      <w:r w:rsidR="0062472D" w:rsidRPr="00A46F17">
        <w:t>:</w:t>
      </w:r>
    </w:p>
    <w:p w14:paraId="4D391D2F" w14:textId="77777777" w:rsidR="00F86516" w:rsidRPr="00A46F17" w:rsidRDefault="00F86516" w:rsidP="00690620">
      <w:pPr>
        <w:pStyle w:val="ListParagraph"/>
        <w:numPr>
          <w:ilvl w:val="1"/>
          <w:numId w:val="8"/>
        </w:numPr>
        <w:spacing w:after="0" w:line="240" w:lineRule="auto"/>
      </w:pPr>
      <w:r w:rsidRPr="00A46F17">
        <w:t>Name of individuals involved</w:t>
      </w:r>
    </w:p>
    <w:p w14:paraId="232177BB" w14:textId="77777777" w:rsidR="00F86516" w:rsidRPr="00A46F17" w:rsidRDefault="00F86516" w:rsidP="00690620">
      <w:pPr>
        <w:pStyle w:val="ListParagraph"/>
        <w:numPr>
          <w:ilvl w:val="1"/>
          <w:numId w:val="8"/>
        </w:numPr>
        <w:spacing w:after="0" w:line="240" w:lineRule="auto"/>
      </w:pPr>
      <w:r w:rsidRPr="00A46F17">
        <w:t>Purpose of trip</w:t>
      </w:r>
    </w:p>
    <w:p w14:paraId="55FB0ABD" w14:textId="77777777" w:rsidR="00F86516" w:rsidRPr="00A46F17" w:rsidRDefault="00F86516" w:rsidP="00690620">
      <w:pPr>
        <w:pStyle w:val="ListParagraph"/>
        <w:numPr>
          <w:ilvl w:val="1"/>
          <w:numId w:val="8"/>
        </w:numPr>
        <w:spacing w:after="0" w:line="240" w:lineRule="auto"/>
      </w:pPr>
      <w:r w:rsidRPr="00A46F17">
        <w:t>Date and location</w:t>
      </w:r>
    </w:p>
    <w:p w14:paraId="1AD7CB48" w14:textId="77777777" w:rsidR="00F86516" w:rsidRPr="00A46F17" w:rsidRDefault="00F86516" w:rsidP="00690620">
      <w:pPr>
        <w:pStyle w:val="ListParagraph"/>
        <w:numPr>
          <w:ilvl w:val="0"/>
          <w:numId w:val="8"/>
        </w:numPr>
        <w:spacing w:after="0" w:line="240" w:lineRule="auto"/>
      </w:pPr>
      <w:r w:rsidRPr="00A46F17">
        <w:t>Copies of vendor invoices (not subcontracts)</w:t>
      </w:r>
    </w:p>
    <w:p w14:paraId="639E3BBB" w14:textId="77777777" w:rsidR="00F86516" w:rsidRPr="00A46F17" w:rsidRDefault="00F86516" w:rsidP="00690620">
      <w:pPr>
        <w:pStyle w:val="ListParagraph"/>
        <w:numPr>
          <w:ilvl w:val="0"/>
          <w:numId w:val="8"/>
        </w:numPr>
        <w:spacing w:after="0" w:line="240" w:lineRule="auto"/>
      </w:pPr>
      <w:r w:rsidRPr="00A46F17">
        <w:t>Copies of us</w:t>
      </w:r>
      <w:r w:rsidR="0062472D" w:rsidRPr="00A46F17">
        <w:t>ag</w:t>
      </w:r>
      <w:r w:rsidRPr="00A46F17">
        <w:t>e log</w:t>
      </w:r>
      <w:r w:rsidR="0062472D" w:rsidRPr="00A46F17">
        <w:t xml:space="preserve"> including but not limited to</w:t>
      </w:r>
      <w:r w:rsidRPr="00A46F17">
        <w:t>:</w:t>
      </w:r>
    </w:p>
    <w:p w14:paraId="48666613" w14:textId="77777777" w:rsidR="00F86516" w:rsidRPr="00A46F17" w:rsidRDefault="00F86516" w:rsidP="00690620">
      <w:pPr>
        <w:pStyle w:val="ListParagraph"/>
        <w:numPr>
          <w:ilvl w:val="1"/>
          <w:numId w:val="8"/>
        </w:numPr>
        <w:spacing w:after="0" w:line="240" w:lineRule="auto"/>
      </w:pPr>
      <w:r w:rsidRPr="00A46F17">
        <w:t>Company owned vehicles</w:t>
      </w:r>
    </w:p>
    <w:p w14:paraId="1B66CB62" w14:textId="77777777" w:rsidR="00F86516" w:rsidRPr="00A46F17" w:rsidRDefault="00F86516" w:rsidP="00690620">
      <w:pPr>
        <w:pStyle w:val="ListParagraph"/>
        <w:numPr>
          <w:ilvl w:val="1"/>
          <w:numId w:val="8"/>
        </w:numPr>
        <w:spacing w:after="0" w:line="240" w:lineRule="auto"/>
      </w:pPr>
      <w:r w:rsidRPr="00A46F17">
        <w:t>Copies</w:t>
      </w:r>
    </w:p>
    <w:p w14:paraId="51953855" w14:textId="77777777" w:rsidR="00F86516" w:rsidRPr="00A46F17" w:rsidRDefault="00F86516" w:rsidP="00690620">
      <w:pPr>
        <w:pStyle w:val="ListParagraph"/>
        <w:numPr>
          <w:ilvl w:val="1"/>
          <w:numId w:val="8"/>
        </w:numPr>
        <w:spacing w:after="0" w:line="240" w:lineRule="auto"/>
      </w:pPr>
      <w:r w:rsidRPr="00A46F17">
        <w:t>Postage</w:t>
      </w:r>
    </w:p>
    <w:p w14:paraId="649EE487" w14:textId="77777777" w:rsidR="00F86516" w:rsidRPr="00A46F17" w:rsidRDefault="00F86516" w:rsidP="00690620">
      <w:pPr>
        <w:pStyle w:val="ListParagraph"/>
        <w:numPr>
          <w:ilvl w:val="1"/>
          <w:numId w:val="8"/>
        </w:numPr>
        <w:spacing w:after="0" w:line="240" w:lineRule="auto"/>
      </w:pPr>
      <w:r w:rsidRPr="00A46F17">
        <w:t>Telephone/ Fax</w:t>
      </w:r>
    </w:p>
    <w:p w14:paraId="3EB1EC1B" w14:textId="77777777" w:rsidR="00F86516" w:rsidRPr="00A46F17" w:rsidRDefault="00B16631" w:rsidP="00690620">
      <w:pPr>
        <w:pStyle w:val="ListParagraph"/>
        <w:numPr>
          <w:ilvl w:val="0"/>
          <w:numId w:val="8"/>
        </w:numPr>
        <w:spacing w:after="0" w:line="240" w:lineRule="auto"/>
      </w:pPr>
      <w:r w:rsidRPr="00A46F17">
        <w:t>Additional documentation is d</w:t>
      </w:r>
      <w:r w:rsidR="00F86516" w:rsidRPr="00A46F17">
        <w:t>etermined on a case-by-case basis</w:t>
      </w:r>
      <w:r w:rsidR="00070FF2" w:rsidRPr="00A46F17">
        <w:t xml:space="preserve"> per contract</w:t>
      </w:r>
    </w:p>
    <w:p w14:paraId="4ABB9236" w14:textId="77777777" w:rsidR="00F86516" w:rsidRDefault="0062472D" w:rsidP="00690620">
      <w:pPr>
        <w:pStyle w:val="ListParagraph"/>
        <w:numPr>
          <w:ilvl w:val="0"/>
          <w:numId w:val="8"/>
        </w:numPr>
        <w:spacing w:after="0" w:line="240" w:lineRule="auto"/>
      </w:pPr>
      <w:r w:rsidRPr="00A46F17">
        <w:t xml:space="preserve">Vendor’s experience with </w:t>
      </w:r>
      <w:r w:rsidR="00F86516" w:rsidRPr="00A46F17">
        <w:t>cost principles</w:t>
      </w:r>
    </w:p>
    <w:p w14:paraId="18E5099F" w14:textId="77777777" w:rsidR="000930CA" w:rsidRDefault="000930CA" w:rsidP="000930CA">
      <w:pPr>
        <w:spacing w:after="0" w:line="240" w:lineRule="auto"/>
      </w:pPr>
    </w:p>
    <w:p w14:paraId="25AED0BC" w14:textId="77777777" w:rsidR="000930CA" w:rsidRDefault="000930CA" w:rsidP="000930CA">
      <w:pPr>
        <w:spacing w:after="0" w:line="240" w:lineRule="auto"/>
        <w:rPr>
          <w:b/>
        </w:rPr>
      </w:pPr>
      <w:r w:rsidRPr="000930CA">
        <w:rPr>
          <w:b/>
        </w:rPr>
        <w:t>Overtime</w:t>
      </w:r>
    </w:p>
    <w:p w14:paraId="3E8A8A13" w14:textId="77777777" w:rsidR="000930CA" w:rsidRDefault="000930CA" w:rsidP="000930CA">
      <w:pPr>
        <w:pStyle w:val="BodyText"/>
        <w:tabs>
          <w:tab w:val="clear" w:pos="-720"/>
          <w:tab w:val="left" w:pos="1080"/>
        </w:tabs>
        <w:spacing w:after="200" w:line="276" w:lineRule="auto"/>
        <w:jc w:val="left"/>
        <w:rPr>
          <w:rFonts w:asciiTheme="minorHAnsi" w:hAnsiTheme="minorHAnsi" w:cs="Arial"/>
          <w:sz w:val="22"/>
          <w:szCs w:val="22"/>
        </w:rPr>
      </w:pPr>
      <w:r w:rsidRPr="00E029E0">
        <w:rPr>
          <w:rFonts w:asciiTheme="minorHAnsi" w:hAnsiTheme="minorHAnsi" w:cs="Arial"/>
          <w:sz w:val="22"/>
          <w:szCs w:val="22"/>
        </w:rPr>
        <w:t>No additional payment for premium time</w:t>
      </w:r>
      <w:r>
        <w:rPr>
          <w:rFonts w:asciiTheme="minorHAnsi" w:hAnsiTheme="minorHAnsi" w:cs="Arial"/>
          <w:sz w:val="22"/>
          <w:szCs w:val="22"/>
        </w:rPr>
        <w:t xml:space="preserve"> (overtime)</w:t>
      </w:r>
      <w:r w:rsidRPr="00E029E0">
        <w:rPr>
          <w:rFonts w:asciiTheme="minorHAnsi" w:hAnsiTheme="minorHAnsi" w:cs="Arial"/>
          <w:sz w:val="22"/>
          <w:szCs w:val="22"/>
        </w:rPr>
        <w:t xml:space="preserve"> as it relates to hours worked beyond forty (40) hours per week will be considered</w:t>
      </w:r>
      <w:r>
        <w:rPr>
          <w:rFonts w:asciiTheme="minorHAnsi" w:hAnsiTheme="minorHAnsi" w:cs="Arial"/>
          <w:sz w:val="22"/>
          <w:szCs w:val="22"/>
        </w:rPr>
        <w:t xml:space="preserve"> unless</w:t>
      </w:r>
      <w:r w:rsidRPr="00E029E0">
        <w:rPr>
          <w:rFonts w:asciiTheme="minorHAnsi" w:hAnsiTheme="minorHAnsi" w:cs="Arial"/>
          <w:sz w:val="22"/>
          <w:szCs w:val="22"/>
        </w:rPr>
        <w:t xml:space="preserve"> </w:t>
      </w:r>
      <w:r>
        <w:rPr>
          <w:rFonts w:asciiTheme="minorHAnsi" w:hAnsiTheme="minorHAnsi" w:cs="Arial"/>
          <w:sz w:val="22"/>
          <w:szCs w:val="22"/>
        </w:rPr>
        <w:t>approved by the PM</w:t>
      </w:r>
      <w:r w:rsidRPr="00E029E0">
        <w:rPr>
          <w:rFonts w:asciiTheme="minorHAnsi" w:hAnsiTheme="minorHAnsi" w:cs="Arial"/>
          <w:sz w:val="22"/>
          <w:szCs w:val="22"/>
        </w:rPr>
        <w:t>.</w:t>
      </w:r>
      <w:r>
        <w:rPr>
          <w:rFonts w:asciiTheme="minorHAnsi" w:hAnsiTheme="minorHAnsi" w:cs="Arial"/>
          <w:sz w:val="22"/>
          <w:szCs w:val="22"/>
        </w:rPr>
        <w:t xml:space="preserve">  In accordance with 48 CFR 22.103-4, the Project Manager must approve the Consultant’s request for overtime in advance and in writing.  Written approval may be by e-mail, with a copy provided to the Audits Office. Copies of timesheets will be required to verify overtime pay.  </w:t>
      </w:r>
    </w:p>
    <w:p w14:paraId="63DFC335" w14:textId="77777777" w:rsidR="000930CA" w:rsidRDefault="000930CA" w:rsidP="000930CA">
      <w:pPr>
        <w:pStyle w:val="BodyText"/>
        <w:tabs>
          <w:tab w:val="clear" w:pos="-720"/>
          <w:tab w:val="left" w:pos="1080"/>
        </w:tabs>
        <w:spacing w:after="200" w:line="276" w:lineRule="auto"/>
        <w:ind w:left="720"/>
        <w:jc w:val="left"/>
        <w:rPr>
          <w:rFonts w:asciiTheme="minorHAnsi" w:hAnsiTheme="minorHAnsi" w:cs="Arial"/>
          <w:sz w:val="22"/>
          <w:szCs w:val="22"/>
        </w:rPr>
      </w:pPr>
      <w:r>
        <w:rPr>
          <w:rFonts w:asciiTheme="minorHAnsi" w:hAnsiTheme="minorHAnsi" w:cs="Arial"/>
          <w:sz w:val="22"/>
          <w:szCs w:val="22"/>
        </w:rPr>
        <w:t>Approval may only be granted by the Project Manager if overtime is necessary to:</w:t>
      </w:r>
    </w:p>
    <w:p w14:paraId="1A50ACF6" w14:textId="77777777" w:rsidR="000930CA" w:rsidRPr="008464D2" w:rsidRDefault="000930CA" w:rsidP="000930CA">
      <w:pPr>
        <w:pStyle w:val="BodyText"/>
        <w:tabs>
          <w:tab w:val="left" w:pos="1080"/>
        </w:tabs>
        <w:spacing w:line="276" w:lineRule="auto"/>
        <w:ind w:left="1080"/>
        <w:jc w:val="left"/>
        <w:rPr>
          <w:rFonts w:asciiTheme="minorHAnsi" w:hAnsiTheme="minorHAnsi" w:cs="Arial"/>
          <w:sz w:val="22"/>
          <w:szCs w:val="22"/>
        </w:rPr>
      </w:pPr>
      <w:r w:rsidRPr="008464D2">
        <w:rPr>
          <w:rFonts w:asciiTheme="minorHAnsi" w:hAnsiTheme="minorHAnsi" w:cs="Arial"/>
          <w:sz w:val="22"/>
          <w:szCs w:val="22"/>
        </w:rPr>
        <w:t>(1) Meet essential delivery or performance</w:t>
      </w:r>
      <w:r>
        <w:rPr>
          <w:rFonts w:asciiTheme="minorHAnsi" w:hAnsiTheme="minorHAnsi" w:cs="Arial"/>
          <w:sz w:val="22"/>
          <w:szCs w:val="22"/>
        </w:rPr>
        <w:t xml:space="preserve"> </w:t>
      </w:r>
      <w:proofErr w:type="gramStart"/>
      <w:r w:rsidRPr="008464D2">
        <w:rPr>
          <w:rFonts w:asciiTheme="minorHAnsi" w:hAnsiTheme="minorHAnsi" w:cs="Arial"/>
          <w:sz w:val="22"/>
          <w:szCs w:val="22"/>
        </w:rPr>
        <w:t>schedules;</w:t>
      </w:r>
      <w:proofErr w:type="gramEnd"/>
    </w:p>
    <w:p w14:paraId="240811A4" w14:textId="77777777" w:rsidR="000930CA" w:rsidRPr="008464D2" w:rsidRDefault="000930CA" w:rsidP="000930CA">
      <w:pPr>
        <w:pStyle w:val="BodyText"/>
        <w:tabs>
          <w:tab w:val="left" w:pos="1080"/>
        </w:tabs>
        <w:spacing w:line="276" w:lineRule="auto"/>
        <w:ind w:left="1080"/>
        <w:jc w:val="left"/>
        <w:rPr>
          <w:rFonts w:asciiTheme="minorHAnsi" w:hAnsiTheme="minorHAnsi" w:cs="Arial"/>
          <w:sz w:val="22"/>
          <w:szCs w:val="22"/>
        </w:rPr>
      </w:pPr>
      <w:r w:rsidRPr="008464D2">
        <w:rPr>
          <w:rFonts w:asciiTheme="minorHAnsi" w:hAnsiTheme="minorHAnsi" w:cs="Arial"/>
          <w:sz w:val="22"/>
          <w:szCs w:val="22"/>
        </w:rPr>
        <w:t>(2) Make up for delays beyond the</w:t>
      </w:r>
      <w:r>
        <w:rPr>
          <w:rFonts w:asciiTheme="minorHAnsi" w:hAnsiTheme="minorHAnsi" w:cs="Arial"/>
          <w:sz w:val="22"/>
          <w:szCs w:val="22"/>
        </w:rPr>
        <w:t xml:space="preserve"> </w:t>
      </w:r>
      <w:r w:rsidRPr="008464D2">
        <w:rPr>
          <w:rFonts w:asciiTheme="minorHAnsi" w:hAnsiTheme="minorHAnsi" w:cs="Arial"/>
          <w:sz w:val="22"/>
          <w:szCs w:val="22"/>
        </w:rPr>
        <w:t>control and without the fault or negligence</w:t>
      </w:r>
      <w:r>
        <w:rPr>
          <w:rFonts w:asciiTheme="minorHAnsi" w:hAnsiTheme="minorHAnsi" w:cs="Arial"/>
          <w:sz w:val="22"/>
          <w:szCs w:val="22"/>
        </w:rPr>
        <w:t xml:space="preserve"> </w:t>
      </w:r>
      <w:r w:rsidRPr="008464D2">
        <w:rPr>
          <w:rFonts w:asciiTheme="minorHAnsi" w:hAnsiTheme="minorHAnsi" w:cs="Arial"/>
          <w:sz w:val="22"/>
          <w:szCs w:val="22"/>
        </w:rPr>
        <w:t>of the contractor; or</w:t>
      </w:r>
    </w:p>
    <w:p w14:paraId="649983DD" w14:textId="77777777" w:rsidR="000930CA" w:rsidRDefault="000930CA" w:rsidP="000930CA">
      <w:pPr>
        <w:pStyle w:val="BodyText"/>
        <w:tabs>
          <w:tab w:val="left" w:pos="1080"/>
        </w:tabs>
        <w:spacing w:line="276" w:lineRule="auto"/>
        <w:ind w:left="1080"/>
        <w:jc w:val="left"/>
        <w:rPr>
          <w:rFonts w:asciiTheme="minorHAnsi" w:hAnsiTheme="minorHAnsi" w:cs="Arial"/>
          <w:sz w:val="22"/>
          <w:szCs w:val="22"/>
        </w:rPr>
      </w:pPr>
      <w:r w:rsidRPr="008464D2">
        <w:rPr>
          <w:rFonts w:asciiTheme="minorHAnsi" w:hAnsiTheme="minorHAnsi" w:cs="Arial"/>
          <w:sz w:val="22"/>
          <w:szCs w:val="22"/>
        </w:rPr>
        <w:t>(3) Eliminate foreseeable extended</w:t>
      </w:r>
      <w:r>
        <w:rPr>
          <w:rFonts w:asciiTheme="minorHAnsi" w:hAnsiTheme="minorHAnsi" w:cs="Arial"/>
          <w:sz w:val="22"/>
          <w:szCs w:val="22"/>
        </w:rPr>
        <w:t xml:space="preserve"> </w:t>
      </w:r>
      <w:r w:rsidRPr="008464D2">
        <w:rPr>
          <w:rFonts w:asciiTheme="minorHAnsi" w:hAnsiTheme="minorHAnsi" w:cs="Arial"/>
          <w:sz w:val="22"/>
          <w:szCs w:val="22"/>
        </w:rPr>
        <w:t>production bottlenecks that cannot be</w:t>
      </w:r>
      <w:r>
        <w:rPr>
          <w:rFonts w:asciiTheme="minorHAnsi" w:hAnsiTheme="minorHAnsi" w:cs="Arial"/>
          <w:sz w:val="22"/>
          <w:szCs w:val="22"/>
        </w:rPr>
        <w:t xml:space="preserve"> </w:t>
      </w:r>
      <w:r w:rsidRPr="008464D2">
        <w:rPr>
          <w:rFonts w:asciiTheme="minorHAnsi" w:hAnsiTheme="minorHAnsi" w:cs="Arial"/>
          <w:sz w:val="22"/>
          <w:szCs w:val="22"/>
        </w:rPr>
        <w:t>eliminated in any other way.</w:t>
      </w:r>
    </w:p>
    <w:p w14:paraId="70649378" w14:textId="77777777" w:rsidR="000930CA" w:rsidRDefault="000930CA" w:rsidP="000930CA">
      <w:pPr>
        <w:pStyle w:val="BodyText"/>
        <w:tabs>
          <w:tab w:val="left" w:pos="1080"/>
        </w:tabs>
        <w:spacing w:line="276" w:lineRule="auto"/>
        <w:ind w:left="720"/>
        <w:jc w:val="left"/>
        <w:rPr>
          <w:rFonts w:asciiTheme="minorHAnsi" w:hAnsiTheme="minorHAnsi" w:cs="Arial"/>
          <w:sz w:val="22"/>
          <w:szCs w:val="22"/>
        </w:rPr>
      </w:pPr>
    </w:p>
    <w:p w14:paraId="484A2624" w14:textId="65AD0A22" w:rsidR="00537EA3" w:rsidRDefault="000930CA" w:rsidP="1DA215B5">
      <w:pPr>
        <w:spacing w:after="0" w:line="240" w:lineRule="auto"/>
        <w:rPr>
          <w:rFonts w:cs="Arial"/>
        </w:rPr>
      </w:pPr>
      <w:r w:rsidRPr="1DA215B5">
        <w:rPr>
          <w:rFonts w:cs="Arial"/>
        </w:rPr>
        <w:t>Overtime may be included in the work order cost breakdown if necessitated by any of the reasons listed above.  Examples of when overtime may be allowed include, but are not limited to, an emergency project or if overtime will be necessary to accomplish construction administration or testing.</w:t>
      </w:r>
    </w:p>
    <w:p w14:paraId="066DDF8F" w14:textId="5FC3264A" w:rsidR="00537EA3" w:rsidRDefault="00537EA3" w:rsidP="1DA215B5">
      <w:pPr>
        <w:spacing w:after="0" w:line="240" w:lineRule="auto"/>
        <w:rPr>
          <w:rFonts w:cs="Arial"/>
          <w:b/>
          <w:bCs/>
        </w:rPr>
      </w:pPr>
    </w:p>
    <w:p w14:paraId="4E9F32FC" w14:textId="3D1705AC" w:rsidR="00537EA3" w:rsidRDefault="00537EA3" w:rsidP="000930CA">
      <w:pPr>
        <w:spacing w:after="0" w:line="240" w:lineRule="auto"/>
        <w:rPr>
          <w:rFonts w:cs="Arial"/>
        </w:rPr>
      </w:pPr>
      <w:r w:rsidRPr="1DA215B5">
        <w:rPr>
          <w:rFonts w:cs="Arial"/>
          <w:b/>
          <w:bCs/>
        </w:rPr>
        <w:t>Incentives for Public Meetings per Mark Hoines of FHWA</w:t>
      </w:r>
      <w:r w:rsidRPr="1DA215B5">
        <w:rPr>
          <w:rFonts w:cs="Arial"/>
        </w:rPr>
        <w:t>:</w:t>
      </w:r>
    </w:p>
    <w:p w14:paraId="4C73D339" w14:textId="77777777" w:rsidR="00537EA3" w:rsidRPr="00537EA3" w:rsidRDefault="00537EA3" w:rsidP="00537EA3">
      <w:pPr>
        <w:rPr>
          <w:rFonts w:cstheme="minorHAnsi"/>
        </w:rPr>
      </w:pPr>
      <w:r w:rsidRPr="00537EA3">
        <w:rPr>
          <w:rFonts w:cstheme="minorHAnsi"/>
        </w:rPr>
        <w:lastRenderedPageBreak/>
        <w:t xml:space="preserve">You are allowed to pay incentives for public involvement.  FHWA has determined that in the planning process providing incentives for public involvement is allowable and Federal funds can be used.  On multiple occasions this question has been asked to our Headquarters Planning Office and the answer has been </w:t>
      </w:r>
      <w:proofErr w:type="gramStart"/>
      <w:r w:rsidRPr="00537EA3">
        <w:rPr>
          <w:rFonts w:cstheme="minorHAnsi"/>
        </w:rPr>
        <w:t>as long as</w:t>
      </w:r>
      <w:proofErr w:type="gramEnd"/>
      <w:r w:rsidRPr="00537EA3">
        <w:rPr>
          <w:rFonts w:cstheme="minorHAnsi"/>
        </w:rPr>
        <w:t xml:space="preserve"> we determine it is a necessary cost for transportation planning it is allowable for PL or Statewide Planning funds.  </w:t>
      </w:r>
    </w:p>
    <w:p w14:paraId="127B1E35" w14:textId="77777777" w:rsidR="00005105" w:rsidRPr="00A46F17" w:rsidRDefault="00005105" w:rsidP="00A823BF">
      <w:pPr>
        <w:spacing w:after="0" w:line="240" w:lineRule="auto"/>
        <w:contextualSpacing/>
        <w:rPr>
          <w:i/>
        </w:rPr>
      </w:pPr>
      <w:r w:rsidRPr="00A46F17">
        <w:rPr>
          <w:i/>
        </w:rPr>
        <w:t>Note: If a change is made to the invoice by an auditor because of unallowable or ineligible costs, the originating DOT office will be notified. The office is responsible for notifying the consultant of the change.</w:t>
      </w:r>
    </w:p>
    <w:p w14:paraId="18428B55" w14:textId="77777777" w:rsidR="00DF6549" w:rsidRPr="00A46F17" w:rsidRDefault="00DF6549" w:rsidP="00A823BF">
      <w:pPr>
        <w:pStyle w:val="ListParagraph"/>
        <w:spacing w:after="0" w:line="240" w:lineRule="auto"/>
        <w:ind w:left="1080"/>
      </w:pPr>
    </w:p>
    <w:p w14:paraId="4BE7F892" w14:textId="77777777" w:rsidR="006044F2" w:rsidRPr="00A46F17" w:rsidRDefault="0062472D" w:rsidP="00A823BF">
      <w:pPr>
        <w:spacing w:after="0" w:line="240" w:lineRule="auto"/>
        <w:contextualSpacing/>
      </w:pPr>
      <w:r>
        <w:t xml:space="preserve">The project manager will notify SDDOT Audits Office </w:t>
      </w:r>
      <w:r w:rsidR="006044F2">
        <w:t>when deliverables are not provided by the dates agreed to by the consultant.</w:t>
      </w:r>
      <w:r w:rsidR="009B6FB1">
        <w:t xml:space="preserve"> Project managers will take the necessary action to rectify the situation.</w:t>
      </w:r>
    </w:p>
    <w:p w14:paraId="34A248CB" w14:textId="0D399271" w:rsidR="1DA215B5" w:rsidRDefault="1DA215B5" w:rsidP="1DA215B5">
      <w:pPr>
        <w:spacing w:after="0" w:line="240" w:lineRule="auto"/>
        <w:contextualSpacing/>
      </w:pPr>
    </w:p>
    <w:p w14:paraId="35F9E592" w14:textId="2B9DFED0" w:rsidR="08D4EDA9" w:rsidRDefault="08D4EDA9" w:rsidP="1DA215B5">
      <w:pPr>
        <w:spacing w:after="0" w:line="240" w:lineRule="auto"/>
        <w:contextualSpacing/>
      </w:pPr>
      <w:r>
        <w:t>If contact</w:t>
      </w:r>
      <w:r w:rsidR="2A2D81E7">
        <w:t>ed</w:t>
      </w:r>
      <w:r>
        <w:t xml:space="preserve"> by the Consultant for payment status, please </w:t>
      </w:r>
      <w:r w:rsidR="60EEC07C">
        <w:t xml:space="preserve">ask the consultant to search the </w:t>
      </w:r>
      <w:hyperlink r:id="rId12">
        <w:r w:rsidR="5BB979C2" w:rsidRPr="1DA215B5">
          <w:rPr>
            <w:rStyle w:val="Hyperlink"/>
          </w:rPr>
          <w:t xml:space="preserve">Vendor </w:t>
        </w:r>
        <w:r w:rsidR="60EEC07C" w:rsidRPr="1DA215B5">
          <w:rPr>
            <w:rStyle w:val="Hyperlink"/>
          </w:rPr>
          <w:t>Self Service</w:t>
        </w:r>
      </w:hyperlink>
      <w:r w:rsidR="60EEC07C">
        <w:t xml:space="preserve"> before </w:t>
      </w:r>
      <w:r>
        <w:t>follow</w:t>
      </w:r>
      <w:r w:rsidR="31CEB699">
        <w:t>ing</w:t>
      </w:r>
      <w:r>
        <w:t xml:space="preserve"> up with audits. </w:t>
      </w:r>
    </w:p>
    <w:p w14:paraId="1D37D7D3" w14:textId="77777777" w:rsidR="00436ADA" w:rsidRPr="00A46F17" w:rsidRDefault="00436ADA" w:rsidP="00A823BF">
      <w:pPr>
        <w:spacing w:after="0" w:line="240" w:lineRule="auto"/>
        <w:contextualSpacing/>
      </w:pPr>
    </w:p>
    <w:p w14:paraId="025F8AE1" w14:textId="5311D03D" w:rsidR="00436ADA" w:rsidRDefault="00436ADA" w:rsidP="1DA215B5">
      <w:pPr>
        <w:pStyle w:val="Heading1"/>
        <w:rPr>
          <w:b/>
          <w:bCs/>
          <w:sz w:val="28"/>
          <w:szCs w:val="28"/>
        </w:rPr>
      </w:pPr>
      <w:bookmarkStart w:id="7" w:name="_Toc1996402085"/>
      <w:r>
        <w:t>VI</w:t>
      </w:r>
      <w:r w:rsidR="00B40CD3">
        <w:t>I</w:t>
      </w:r>
      <w:r>
        <w:t>. True-Up Process</w:t>
      </w:r>
      <w:bookmarkEnd w:id="7"/>
    </w:p>
    <w:p w14:paraId="265F8952" w14:textId="77777777" w:rsidR="006900CA" w:rsidRPr="004657B2" w:rsidRDefault="006900CA" w:rsidP="00A823BF">
      <w:pPr>
        <w:contextualSpacing/>
        <w:rPr>
          <w:b/>
        </w:rPr>
      </w:pPr>
    </w:p>
    <w:p w14:paraId="3A23CF61" w14:textId="2C0728A1" w:rsidR="00FA05AE" w:rsidRDefault="00EC5460" w:rsidP="00893AA6">
      <w:pPr>
        <w:contextualSpacing/>
        <w:rPr>
          <w:rFonts w:cs="Arial"/>
          <w:b/>
          <w:bCs/>
          <w:sz w:val="23"/>
          <w:szCs w:val="23"/>
        </w:rPr>
      </w:pPr>
      <w:r w:rsidRPr="00A46F17">
        <w:rPr>
          <w:rFonts w:cs="Arial"/>
          <w:sz w:val="23"/>
          <w:szCs w:val="23"/>
        </w:rPr>
        <w:t xml:space="preserve">The </w:t>
      </w:r>
      <w:r w:rsidR="00436ADA" w:rsidRPr="00A46F17">
        <w:rPr>
          <w:rFonts w:cs="Arial"/>
          <w:sz w:val="23"/>
          <w:szCs w:val="23"/>
        </w:rPr>
        <w:t>South Dako</w:t>
      </w:r>
      <w:r w:rsidRPr="00A46F17">
        <w:rPr>
          <w:rFonts w:cs="Arial"/>
          <w:sz w:val="23"/>
          <w:szCs w:val="23"/>
        </w:rPr>
        <w:t xml:space="preserve">ta Department of Transportation </w:t>
      </w:r>
      <w:r w:rsidR="00893AA6">
        <w:rPr>
          <w:rFonts w:cs="Arial"/>
          <w:sz w:val="23"/>
          <w:szCs w:val="23"/>
        </w:rPr>
        <w:t xml:space="preserve">requires any Consultant </w:t>
      </w:r>
      <w:r w:rsidR="00914FE7">
        <w:rPr>
          <w:rFonts w:cs="Arial"/>
          <w:sz w:val="23"/>
          <w:szCs w:val="23"/>
        </w:rPr>
        <w:t xml:space="preserve">on the Consultant Retainer </w:t>
      </w:r>
      <w:r w:rsidR="00893AA6">
        <w:rPr>
          <w:rFonts w:cs="Arial"/>
          <w:sz w:val="23"/>
          <w:szCs w:val="23"/>
        </w:rPr>
        <w:t xml:space="preserve">to submit an updated provisional percentage </w:t>
      </w:r>
      <w:r w:rsidR="00914FE7">
        <w:rPr>
          <w:rFonts w:cs="Arial"/>
          <w:sz w:val="23"/>
          <w:szCs w:val="23"/>
        </w:rPr>
        <w:t>(indirect cost</w:t>
      </w:r>
      <w:r w:rsidR="00555082">
        <w:rPr>
          <w:rFonts w:cs="Arial"/>
          <w:sz w:val="23"/>
          <w:szCs w:val="23"/>
        </w:rPr>
        <w:t>/overhead</w:t>
      </w:r>
      <w:r w:rsidR="00914FE7">
        <w:rPr>
          <w:rFonts w:cs="Arial"/>
          <w:sz w:val="23"/>
          <w:szCs w:val="23"/>
        </w:rPr>
        <w:t xml:space="preserve">) </w:t>
      </w:r>
      <w:r w:rsidR="00893AA6">
        <w:rPr>
          <w:rFonts w:cs="Arial"/>
          <w:sz w:val="23"/>
          <w:szCs w:val="23"/>
        </w:rPr>
        <w:t>rate within four months after the close of each of the Consultant’s fiscal year</w:t>
      </w:r>
      <w:r w:rsidR="004B3142">
        <w:rPr>
          <w:rFonts w:cs="Arial"/>
          <w:sz w:val="23"/>
          <w:szCs w:val="23"/>
        </w:rPr>
        <w:t>s</w:t>
      </w:r>
      <w:r w:rsidR="00893AA6">
        <w:rPr>
          <w:rFonts w:cs="Arial"/>
          <w:sz w:val="23"/>
          <w:szCs w:val="23"/>
        </w:rPr>
        <w:t xml:space="preserve"> </w:t>
      </w:r>
      <w:proofErr w:type="gramStart"/>
      <w:r w:rsidR="00893AA6">
        <w:rPr>
          <w:rFonts w:cs="Arial"/>
          <w:sz w:val="23"/>
          <w:szCs w:val="23"/>
        </w:rPr>
        <w:t>in order to</w:t>
      </w:r>
      <w:proofErr w:type="gramEnd"/>
      <w:r w:rsidR="00893AA6">
        <w:rPr>
          <w:rFonts w:cs="Arial"/>
          <w:sz w:val="23"/>
          <w:szCs w:val="23"/>
        </w:rPr>
        <w:t xml:space="preserve"> more accurately reflect the cost of work during subsequent years. </w:t>
      </w:r>
      <w:r w:rsidR="00893AA6" w:rsidRPr="00893AA6">
        <w:rPr>
          <w:rFonts w:cs="Arial"/>
          <w:b/>
          <w:bCs/>
          <w:sz w:val="23"/>
          <w:szCs w:val="23"/>
        </w:rPr>
        <w:t xml:space="preserve">The Consultant will also submit a final indirect cost rate invoice at the end of EACH fiscal year </w:t>
      </w:r>
      <w:r w:rsidR="00893AA6">
        <w:rPr>
          <w:rFonts w:cs="Arial"/>
          <w:b/>
          <w:bCs/>
          <w:sz w:val="23"/>
          <w:szCs w:val="23"/>
        </w:rPr>
        <w:t>to True-Up the invoices submitted within that fiscal year</w:t>
      </w:r>
      <w:r w:rsidR="00893AA6" w:rsidRPr="00893AA6">
        <w:rPr>
          <w:rFonts w:cs="Arial"/>
          <w:b/>
          <w:bCs/>
          <w:sz w:val="23"/>
          <w:szCs w:val="23"/>
        </w:rPr>
        <w:t>.</w:t>
      </w:r>
    </w:p>
    <w:p w14:paraId="7CEC2C45" w14:textId="77777777" w:rsidR="00555082" w:rsidRDefault="00555082" w:rsidP="00893AA6">
      <w:pPr>
        <w:contextualSpacing/>
        <w:rPr>
          <w:rFonts w:cs="Arial"/>
          <w:b/>
          <w:bCs/>
          <w:sz w:val="23"/>
          <w:szCs w:val="23"/>
        </w:rPr>
      </w:pPr>
    </w:p>
    <w:p w14:paraId="7785698E" w14:textId="372EBB68" w:rsidR="00555082" w:rsidRDefault="00555082" w:rsidP="00555082">
      <w:pPr>
        <w:contextualSpacing/>
        <w:rPr>
          <w:rFonts w:cs="Arial"/>
          <w:sz w:val="23"/>
          <w:szCs w:val="23"/>
        </w:rPr>
      </w:pPr>
      <w:r w:rsidRPr="00CE6882">
        <w:rPr>
          <w:rFonts w:cs="Arial"/>
          <w:sz w:val="23"/>
          <w:szCs w:val="23"/>
        </w:rPr>
        <w:t>Th</w:t>
      </w:r>
      <w:r>
        <w:rPr>
          <w:rFonts w:cs="Arial"/>
          <w:sz w:val="23"/>
          <w:szCs w:val="23"/>
        </w:rPr>
        <w:t>e above bolded</w:t>
      </w:r>
      <w:r w:rsidRPr="00CE6882">
        <w:rPr>
          <w:rFonts w:cs="Arial"/>
          <w:sz w:val="23"/>
          <w:szCs w:val="23"/>
        </w:rPr>
        <w:t xml:space="preserve"> provision is in the Consultant Retainer contract signed by any consultants on the retainer under section B. PAYMENT.</w:t>
      </w:r>
    </w:p>
    <w:p w14:paraId="265D671B" w14:textId="77777777" w:rsidR="00555082" w:rsidRDefault="00555082" w:rsidP="00893AA6">
      <w:pPr>
        <w:contextualSpacing/>
        <w:rPr>
          <w:rFonts w:cs="Arial"/>
          <w:b/>
          <w:bCs/>
          <w:sz w:val="23"/>
          <w:szCs w:val="23"/>
        </w:rPr>
      </w:pPr>
    </w:p>
    <w:p w14:paraId="36DC8941" w14:textId="3DDD9CFE" w:rsidR="00555082" w:rsidRDefault="00555082" w:rsidP="00555082">
      <w:pPr>
        <w:contextualSpacing/>
        <w:rPr>
          <w:rFonts w:cs="Arial"/>
          <w:sz w:val="23"/>
          <w:szCs w:val="23"/>
        </w:rPr>
      </w:pPr>
      <w:r>
        <w:rPr>
          <w:rFonts w:cs="Arial"/>
          <w:sz w:val="23"/>
          <w:szCs w:val="23"/>
        </w:rPr>
        <w:t>To</w:t>
      </w:r>
      <w:r w:rsidRPr="00AE016D">
        <w:rPr>
          <w:rFonts w:cs="Arial"/>
          <w:sz w:val="23"/>
          <w:szCs w:val="23"/>
        </w:rPr>
        <w:t xml:space="preserve"> initiate the true-up process</w:t>
      </w:r>
      <w:r>
        <w:rPr>
          <w:rFonts w:cs="Arial"/>
          <w:sz w:val="23"/>
          <w:szCs w:val="23"/>
        </w:rPr>
        <w:t>,</w:t>
      </w:r>
      <w:r w:rsidRPr="00AE016D">
        <w:rPr>
          <w:rFonts w:cs="Arial"/>
          <w:sz w:val="23"/>
          <w:szCs w:val="23"/>
        </w:rPr>
        <w:t xml:space="preserve"> which will be limited to active contracts within the last 3 years prior to the date of receipt of the initiation request by Audits</w:t>
      </w:r>
      <w:r>
        <w:rPr>
          <w:rFonts w:cs="Arial"/>
          <w:sz w:val="23"/>
          <w:szCs w:val="23"/>
        </w:rPr>
        <w:t>, the</w:t>
      </w:r>
      <w:r w:rsidRPr="00AE016D">
        <w:rPr>
          <w:rFonts w:cs="Arial"/>
          <w:sz w:val="23"/>
          <w:szCs w:val="23"/>
        </w:rPr>
        <w:t xml:space="preserve"> request must include clear and direct justification of the true-up amount in the form of copies of all affected billings, invoices, </w:t>
      </w:r>
      <w:r>
        <w:rPr>
          <w:rFonts w:cs="Arial"/>
          <w:sz w:val="23"/>
          <w:szCs w:val="23"/>
        </w:rPr>
        <w:t>Indirect Cost Rate</w:t>
      </w:r>
      <w:r w:rsidRPr="00AE016D">
        <w:rPr>
          <w:rFonts w:cs="Arial"/>
          <w:sz w:val="23"/>
          <w:szCs w:val="23"/>
        </w:rPr>
        <w:t xml:space="preserve"> documents, etc., clearly showing the originally submitted information as well as the adjustments.  If not complete, the initiation request will be returned.</w:t>
      </w:r>
    </w:p>
    <w:p w14:paraId="3E2423A3" w14:textId="77777777" w:rsidR="00CA3F6D" w:rsidRDefault="00CA3F6D" w:rsidP="00893AA6">
      <w:pPr>
        <w:contextualSpacing/>
        <w:rPr>
          <w:rFonts w:cs="Arial"/>
          <w:sz w:val="23"/>
          <w:szCs w:val="23"/>
        </w:rPr>
      </w:pPr>
    </w:p>
    <w:p w14:paraId="79653DA4" w14:textId="38DC8313" w:rsidR="00CA3F6D" w:rsidRDefault="00CA3F6D" w:rsidP="00CA3F6D">
      <w:pPr>
        <w:contextualSpacing/>
        <w:rPr>
          <w:rFonts w:cs="Arial"/>
          <w:sz w:val="23"/>
          <w:szCs w:val="23"/>
        </w:rPr>
      </w:pPr>
      <w:r w:rsidRPr="004C4FB7">
        <w:rPr>
          <w:rFonts w:cs="Arial"/>
          <w:sz w:val="23"/>
          <w:szCs w:val="23"/>
        </w:rPr>
        <w:t xml:space="preserve">Once the final </w:t>
      </w:r>
      <w:r>
        <w:rPr>
          <w:rFonts w:cs="Arial"/>
          <w:sz w:val="23"/>
          <w:szCs w:val="23"/>
        </w:rPr>
        <w:t xml:space="preserve">annual indirect cost rate </w:t>
      </w:r>
      <w:r w:rsidRPr="004C4FB7">
        <w:rPr>
          <w:rFonts w:cs="Arial"/>
          <w:sz w:val="23"/>
          <w:szCs w:val="23"/>
        </w:rPr>
        <w:t xml:space="preserve">invoice has been received, it will be reviewed for accuracy. </w:t>
      </w:r>
      <w:r>
        <w:rPr>
          <w:rFonts w:cs="Arial"/>
          <w:sz w:val="23"/>
          <w:szCs w:val="23"/>
        </w:rPr>
        <w:t xml:space="preserve">Invoice dates need to match the true-up </w:t>
      </w:r>
      <w:r w:rsidR="00273A75">
        <w:rPr>
          <w:rFonts w:cs="Arial"/>
          <w:sz w:val="23"/>
          <w:szCs w:val="23"/>
        </w:rPr>
        <w:t>Indirect Cost Rate</w:t>
      </w:r>
      <w:r>
        <w:rPr>
          <w:rFonts w:cs="Arial"/>
          <w:sz w:val="23"/>
          <w:szCs w:val="23"/>
        </w:rPr>
        <w:t xml:space="preserve"> for that year. For example: You have twelve invoices dated for 2023</w:t>
      </w:r>
      <w:r w:rsidR="00A12386">
        <w:rPr>
          <w:rFonts w:cs="Arial"/>
          <w:sz w:val="23"/>
          <w:szCs w:val="23"/>
        </w:rPr>
        <w:t xml:space="preserve"> </w:t>
      </w:r>
      <w:r>
        <w:rPr>
          <w:rFonts w:cs="Arial"/>
          <w:sz w:val="23"/>
          <w:szCs w:val="23"/>
        </w:rPr>
        <w:t xml:space="preserve">which were paid under a 2022 rate. The consultant should submit a final invoice </w:t>
      </w:r>
      <w:r w:rsidR="00A12386">
        <w:rPr>
          <w:rFonts w:cs="Arial"/>
          <w:sz w:val="23"/>
          <w:szCs w:val="23"/>
        </w:rPr>
        <w:t>for</w:t>
      </w:r>
      <w:r>
        <w:rPr>
          <w:rFonts w:cs="Arial"/>
          <w:sz w:val="23"/>
          <w:szCs w:val="23"/>
        </w:rPr>
        <w:t xml:space="preserve"> </w:t>
      </w:r>
      <w:r w:rsidR="00BD46A9">
        <w:rPr>
          <w:rFonts w:cs="Arial"/>
          <w:sz w:val="23"/>
          <w:szCs w:val="23"/>
        </w:rPr>
        <w:t xml:space="preserve">the </w:t>
      </w:r>
      <w:r>
        <w:rPr>
          <w:rFonts w:cs="Arial"/>
          <w:sz w:val="23"/>
          <w:szCs w:val="23"/>
        </w:rPr>
        <w:t>2023</w:t>
      </w:r>
      <w:r w:rsidR="00A12386">
        <w:rPr>
          <w:rFonts w:cs="Arial"/>
          <w:sz w:val="23"/>
          <w:szCs w:val="23"/>
        </w:rPr>
        <w:t xml:space="preserve"> </w:t>
      </w:r>
      <w:r>
        <w:rPr>
          <w:rFonts w:cs="Arial"/>
          <w:sz w:val="23"/>
          <w:szCs w:val="23"/>
        </w:rPr>
        <w:t>(</w:t>
      </w:r>
      <w:r w:rsidR="00A12386">
        <w:rPr>
          <w:rFonts w:cs="Arial"/>
          <w:sz w:val="23"/>
          <w:szCs w:val="23"/>
        </w:rPr>
        <w:t xml:space="preserve">remember the </w:t>
      </w:r>
      <w:r w:rsidR="00BD46A9">
        <w:rPr>
          <w:rFonts w:cs="Arial"/>
          <w:sz w:val="23"/>
          <w:szCs w:val="23"/>
        </w:rPr>
        <w:t>2023 rate may not be approved until six months into 2024</w:t>
      </w:r>
      <w:r w:rsidR="00A12386">
        <w:rPr>
          <w:rFonts w:cs="Arial"/>
          <w:sz w:val="23"/>
          <w:szCs w:val="23"/>
        </w:rPr>
        <w:t>)</w:t>
      </w:r>
      <w:r>
        <w:rPr>
          <w:rFonts w:cs="Arial"/>
          <w:sz w:val="23"/>
          <w:szCs w:val="23"/>
        </w:rPr>
        <w:t xml:space="preserve"> and the labor within the invoices will be corrected to the 2023</w:t>
      </w:r>
      <w:r w:rsidR="00BD46A9">
        <w:rPr>
          <w:rFonts w:cs="Arial"/>
          <w:sz w:val="23"/>
          <w:szCs w:val="23"/>
        </w:rPr>
        <w:t xml:space="preserve"> rate</w:t>
      </w:r>
      <w:r>
        <w:rPr>
          <w:rFonts w:cs="Arial"/>
          <w:sz w:val="23"/>
          <w:szCs w:val="23"/>
        </w:rPr>
        <w:t xml:space="preserve"> – the difference will either be paid back to the State if the rate</w:t>
      </w:r>
      <w:r w:rsidR="00A12386">
        <w:rPr>
          <w:rFonts w:cs="Arial"/>
          <w:sz w:val="23"/>
          <w:szCs w:val="23"/>
        </w:rPr>
        <w:t>s</w:t>
      </w:r>
      <w:r>
        <w:rPr>
          <w:rFonts w:cs="Arial"/>
          <w:sz w:val="23"/>
          <w:szCs w:val="23"/>
        </w:rPr>
        <w:t xml:space="preserve"> decreased or the State will pay out the difference for an increase if there is still money left in the contract to do so.</w:t>
      </w:r>
    </w:p>
    <w:p w14:paraId="1A1859C9" w14:textId="77777777" w:rsidR="00CA3F6D" w:rsidRDefault="00CA3F6D" w:rsidP="00CA3F6D">
      <w:pPr>
        <w:contextualSpacing/>
        <w:rPr>
          <w:rFonts w:cs="Arial"/>
          <w:sz w:val="23"/>
          <w:szCs w:val="23"/>
        </w:rPr>
      </w:pPr>
    </w:p>
    <w:p w14:paraId="369277EF" w14:textId="4CC4ABC9" w:rsidR="00CA3F6D" w:rsidRDefault="00CA3F6D" w:rsidP="00CA3F6D">
      <w:pPr>
        <w:contextualSpacing/>
        <w:rPr>
          <w:rFonts w:cs="Arial"/>
          <w:sz w:val="23"/>
          <w:szCs w:val="23"/>
        </w:rPr>
      </w:pPr>
      <w:r>
        <w:rPr>
          <w:rFonts w:cs="Arial"/>
          <w:sz w:val="23"/>
          <w:szCs w:val="23"/>
        </w:rPr>
        <w:lastRenderedPageBreak/>
        <w:t xml:space="preserve">If more than one year is being trued-up, all invoices should be matched to the correct final indirect cost rate submitted for that year. For example, you have 2021, 2022, and 2023 invoices paid respectively under 2020, 2021, and 2022 rates. They will need to be matched with the corresponding rate to reach the </w:t>
      </w:r>
      <w:r w:rsidR="00A12386">
        <w:rPr>
          <w:rFonts w:cs="Arial"/>
          <w:sz w:val="23"/>
          <w:szCs w:val="23"/>
        </w:rPr>
        <w:t>correct</w:t>
      </w:r>
      <w:r>
        <w:rPr>
          <w:rFonts w:cs="Arial"/>
          <w:sz w:val="23"/>
          <w:szCs w:val="23"/>
        </w:rPr>
        <w:t xml:space="preserve"> true-up value</w:t>
      </w:r>
      <w:r w:rsidR="0003407A">
        <w:rPr>
          <w:rFonts w:cs="Arial"/>
          <w:sz w:val="23"/>
          <w:szCs w:val="23"/>
        </w:rPr>
        <w:t>;</w:t>
      </w:r>
      <w:r w:rsidR="00A12386">
        <w:rPr>
          <w:rFonts w:cs="Arial"/>
          <w:sz w:val="23"/>
          <w:szCs w:val="23"/>
        </w:rPr>
        <w:t xml:space="preserve"> 2021 to 2021, 2022 to 2022 and so forth.</w:t>
      </w:r>
    </w:p>
    <w:p w14:paraId="6FA1F80B" w14:textId="77777777" w:rsidR="00BD46A9" w:rsidRDefault="00BD46A9" w:rsidP="00CA3F6D">
      <w:pPr>
        <w:contextualSpacing/>
        <w:rPr>
          <w:rFonts w:cs="Arial"/>
          <w:sz w:val="23"/>
          <w:szCs w:val="23"/>
        </w:rPr>
      </w:pPr>
    </w:p>
    <w:p w14:paraId="5B7A1CDD" w14:textId="1D1A5DC6" w:rsidR="00BD46A9" w:rsidRDefault="00BD46A9" w:rsidP="00CA3F6D">
      <w:pPr>
        <w:contextualSpacing/>
        <w:rPr>
          <w:rFonts w:cs="Arial"/>
          <w:sz w:val="23"/>
          <w:szCs w:val="23"/>
        </w:rPr>
      </w:pPr>
      <w:r>
        <w:rPr>
          <w:rFonts w:cs="Arial"/>
          <w:sz w:val="23"/>
          <w:szCs w:val="23"/>
        </w:rPr>
        <w:t xml:space="preserve">REMINDER: Until the new rate is established for the year being trued-up, a true-up cannot take place.  </w:t>
      </w:r>
    </w:p>
    <w:p w14:paraId="226E8736" w14:textId="77777777" w:rsidR="00555082" w:rsidRDefault="00555082" w:rsidP="00CA3F6D">
      <w:pPr>
        <w:contextualSpacing/>
        <w:rPr>
          <w:rFonts w:cs="Arial"/>
          <w:sz w:val="23"/>
          <w:szCs w:val="23"/>
        </w:rPr>
      </w:pPr>
    </w:p>
    <w:p w14:paraId="68324ED7" w14:textId="4DFD30FA" w:rsidR="00555082" w:rsidRDefault="00555082" w:rsidP="00CA3F6D">
      <w:pPr>
        <w:contextualSpacing/>
        <w:rPr>
          <w:rFonts w:cs="Arial"/>
          <w:sz w:val="23"/>
          <w:szCs w:val="23"/>
        </w:rPr>
      </w:pPr>
      <w:r>
        <w:rPr>
          <w:rFonts w:cs="Arial"/>
          <w:sz w:val="23"/>
          <w:szCs w:val="23"/>
        </w:rPr>
        <w:t>List for a True-up to take place:</w:t>
      </w:r>
    </w:p>
    <w:p w14:paraId="6AF8570A" w14:textId="6B332139" w:rsidR="00555082" w:rsidRPr="00555082" w:rsidRDefault="00555082" w:rsidP="00555082">
      <w:pPr>
        <w:pStyle w:val="ListParagraph"/>
        <w:numPr>
          <w:ilvl w:val="0"/>
          <w:numId w:val="47"/>
        </w:numPr>
        <w:rPr>
          <w:rFonts w:cs="Arial"/>
          <w:sz w:val="23"/>
          <w:szCs w:val="23"/>
        </w:rPr>
      </w:pPr>
      <w:r w:rsidRPr="00555082">
        <w:rPr>
          <w:rFonts w:cs="Arial"/>
          <w:sz w:val="23"/>
          <w:szCs w:val="23"/>
        </w:rPr>
        <w:t xml:space="preserve">Consultant initiated the true-up with all the documentation and a final indirect cost rate invoice for </w:t>
      </w:r>
      <w:r w:rsidR="00534EB0">
        <w:rPr>
          <w:rFonts w:cs="Arial"/>
          <w:sz w:val="23"/>
          <w:szCs w:val="23"/>
        </w:rPr>
        <w:t>each</w:t>
      </w:r>
      <w:r w:rsidRPr="00555082">
        <w:rPr>
          <w:rFonts w:cs="Arial"/>
          <w:sz w:val="23"/>
          <w:szCs w:val="23"/>
        </w:rPr>
        <w:t xml:space="preserve"> year</w:t>
      </w:r>
      <w:r w:rsidR="00534EB0">
        <w:rPr>
          <w:rFonts w:cs="Arial"/>
          <w:sz w:val="23"/>
          <w:szCs w:val="23"/>
        </w:rPr>
        <w:t xml:space="preserve"> being trued-up</w:t>
      </w:r>
      <w:r w:rsidRPr="00555082">
        <w:rPr>
          <w:rFonts w:cs="Arial"/>
          <w:sz w:val="23"/>
          <w:szCs w:val="23"/>
        </w:rPr>
        <w:t>.</w:t>
      </w:r>
    </w:p>
    <w:p w14:paraId="5D87E2E6" w14:textId="75B93460" w:rsidR="00555082" w:rsidRPr="00555082" w:rsidRDefault="00555082" w:rsidP="00555082">
      <w:pPr>
        <w:pStyle w:val="ListParagraph"/>
        <w:numPr>
          <w:ilvl w:val="0"/>
          <w:numId w:val="47"/>
        </w:numPr>
        <w:rPr>
          <w:rFonts w:cs="Arial"/>
          <w:sz w:val="23"/>
          <w:szCs w:val="23"/>
        </w:rPr>
      </w:pPr>
      <w:r w:rsidRPr="00555082">
        <w:rPr>
          <w:rFonts w:cs="Arial"/>
          <w:sz w:val="23"/>
          <w:szCs w:val="23"/>
        </w:rPr>
        <w:t>All invoices are trued-up to the correct year.</w:t>
      </w:r>
    </w:p>
    <w:p w14:paraId="76D9862B" w14:textId="15575203" w:rsidR="00555082" w:rsidRPr="00555082" w:rsidRDefault="00555082" w:rsidP="00555082">
      <w:pPr>
        <w:pStyle w:val="ListParagraph"/>
        <w:numPr>
          <w:ilvl w:val="0"/>
          <w:numId w:val="47"/>
        </w:numPr>
        <w:rPr>
          <w:rFonts w:cs="Arial"/>
          <w:sz w:val="23"/>
          <w:szCs w:val="23"/>
        </w:rPr>
      </w:pPr>
      <w:r w:rsidRPr="00555082">
        <w:rPr>
          <w:rFonts w:cs="Arial"/>
          <w:sz w:val="23"/>
          <w:szCs w:val="23"/>
        </w:rPr>
        <w:t>Invoices</w:t>
      </w:r>
      <w:r w:rsidR="00534EB0">
        <w:rPr>
          <w:rFonts w:cs="Arial"/>
          <w:sz w:val="23"/>
          <w:szCs w:val="23"/>
        </w:rPr>
        <w:t>/contracts</w:t>
      </w:r>
      <w:r w:rsidRPr="00555082">
        <w:rPr>
          <w:rFonts w:cs="Arial"/>
          <w:sz w:val="23"/>
          <w:szCs w:val="23"/>
        </w:rPr>
        <w:t xml:space="preserve"> are no older than three years.</w:t>
      </w:r>
    </w:p>
    <w:p w14:paraId="0B9B7149" w14:textId="5EA1B5B2" w:rsidR="00555082" w:rsidRPr="00555082" w:rsidRDefault="00555082" w:rsidP="00555082">
      <w:pPr>
        <w:pStyle w:val="ListParagraph"/>
        <w:numPr>
          <w:ilvl w:val="0"/>
          <w:numId w:val="47"/>
        </w:numPr>
        <w:rPr>
          <w:rFonts w:cs="Arial"/>
          <w:sz w:val="23"/>
          <w:szCs w:val="23"/>
        </w:rPr>
      </w:pPr>
      <w:r w:rsidRPr="00555082">
        <w:rPr>
          <w:rFonts w:cs="Arial"/>
          <w:sz w:val="23"/>
          <w:szCs w:val="23"/>
        </w:rPr>
        <w:t>SDDOT Audits agrees with the true-up.</w:t>
      </w:r>
    </w:p>
    <w:p w14:paraId="6FBF8BD6" w14:textId="63A1A315" w:rsidR="00354C8A" w:rsidRPr="00555082" w:rsidRDefault="00555082" w:rsidP="00893AA6">
      <w:pPr>
        <w:pStyle w:val="ListParagraph"/>
        <w:numPr>
          <w:ilvl w:val="0"/>
          <w:numId w:val="47"/>
        </w:numPr>
        <w:rPr>
          <w:rFonts w:cs="Arial"/>
          <w:sz w:val="23"/>
          <w:szCs w:val="23"/>
        </w:rPr>
      </w:pPr>
      <w:r w:rsidRPr="00555082">
        <w:rPr>
          <w:rFonts w:cs="Arial"/>
          <w:sz w:val="23"/>
          <w:szCs w:val="23"/>
        </w:rPr>
        <w:t>Pay out the difference or bill the difference once approved.</w:t>
      </w:r>
    </w:p>
    <w:p w14:paraId="04A3E1EA" w14:textId="6F913811" w:rsidR="00354C8A" w:rsidRDefault="00354C8A" w:rsidP="00893AA6">
      <w:pPr>
        <w:contextualSpacing/>
        <w:rPr>
          <w:rFonts w:cs="Arial"/>
          <w:b/>
          <w:bCs/>
          <w:sz w:val="23"/>
          <w:szCs w:val="23"/>
        </w:rPr>
      </w:pPr>
      <w:r w:rsidRPr="00354C8A">
        <w:rPr>
          <w:rFonts w:cs="Arial"/>
          <w:b/>
          <w:bCs/>
          <w:sz w:val="23"/>
          <w:szCs w:val="23"/>
        </w:rPr>
        <w:t xml:space="preserve">As a reminder, the True-Up process only applies to the </w:t>
      </w:r>
      <w:r w:rsidR="00D3426F">
        <w:rPr>
          <w:rFonts w:cs="Arial"/>
          <w:b/>
          <w:bCs/>
          <w:sz w:val="23"/>
          <w:szCs w:val="23"/>
        </w:rPr>
        <w:t>adjustment</w:t>
      </w:r>
      <w:r w:rsidRPr="00354C8A">
        <w:rPr>
          <w:rFonts w:cs="Arial"/>
          <w:b/>
          <w:bCs/>
          <w:sz w:val="23"/>
          <w:szCs w:val="23"/>
        </w:rPr>
        <w:t xml:space="preserve"> of </w:t>
      </w:r>
      <w:r w:rsidR="00D3426F">
        <w:rPr>
          <w:rFonts w:cs="Arial"/>
          <w:b/>
          <w:bCs/>
          <w:sz w:val="23"/>
          <w:szCs w:val="23"/>
        </w:rPr>
        <w:t xml:space="preserve">the </w:t>
      </w:r>
      <w:r w:rsidRPr="00354C8A">
        <w:rPr>
          <w:rFonts w:cs="Arial"/>
          <w:b/>
          <w:bCs/>
          <w:sz w:val="23"/>
          <w:szCs w:val="23"/>
        </w:rPr>
        <w:t>indirect cost rates</w:t>
      </w:r>
      <w:r w:rsidR="00D3426F">
        <w:rPr>
          <w:rFonts w:cs="Arial"/>
          <w:b/>
          <w:bCs/>
          <w:sz w:val="23"/>
          <w:szCs w:val="23"/>
        </w:rPr>
        <w:t xml:space="preserve">. </w:t>
      </w:r>
      <w:r w:rsidR="00BC4D6D">
        <w:rPr>
          <w:rFonts w:cs="Arial"/>
          <w:b/>
          <w:bCs/>
          <w:sz w:val="23"/>
          <w:szCs w:val="23"/>
        </w:rPr>
        <w:t>If</w:t>
      </w:r>
      <w:r w:rsidR="00D3426F">
        <w:rPr>
          <w:rFonts w:cs="Arial"/>
          <w:b/>
          <w:bCs/>
          <w:sz w:val="23"/>
          <w:szCs w:val="23"/>
        </w:rPr>
        <w:t xml:space="preserve"> unbilled items</w:t>
      </w:r>
      <w:r w:rsidR="00BF2354">
        <w:rPr>
          <w:rFonts w:cs="Arial"/>
          <w:b/>
          <w:bCs/>
          <w:sz w:val="23"/>
          <w:szCs w:val="23"/>
        </w:rPr>
        <w:t xml:space="preserve"> (such as remaining fixed fees)</w:t>
      </w:r>
      <w:r w:rsidR="00D3426F">
        <w:rPr>
          <w:rFonts w:cs="Arial"/>
          <w:b/>
          <w:bCs/>
          <w:sz w:val="23"/>
          <w:szCs w:val="23"/>
        </w:rPr>
        <w:t xml:space="preserve"> </w:t>
      </w:r>
      <w:r w:rsidR="00BC4D6D">
        <w:rPr>
          <w:rFonts w:cs="Arial"/>
          <w:b/>
          <w:bCs/>
          <w:sz w:val="23"/>
          <w:szCs w:val="23"/>
        </w:rPr>
        <w:t xml:space="preserve">are found </w:t>
      </w:r>
      <w:r w:rsidR="00D3426F">
        <w:rPr>
          <w:rFonts w:cs="Arial"/>
          <w:b/>
          <w:bCs/>
          <w:sz w:val="23"/>
          <w:szCs w:val="23"/>
        </w:rPr>
        <w:t xml:space="preserve">on the work order/project, they must be billed before the True-Up can </w:t>
      </w:r>
      <w:r w:rsidR="00BC4D6D">
        <w:rPr>
          <w:rFonts w:cs="Arial"/>
          <w:b/>
          <w:bCs/>
          <w:sz w:val="23"/>
          <w:szCs w:val="23"/>
        </w:rPr>
        <w:t xml:space="preserve">be </w:t>
      </w:r>
      <w:r w:rsidR="00D3426F">
        <w:rPr>
          <w:rFonts w:cs="Arial"/>
          <w:b/>
          <w:bCs/>
          <w:sz w:val="23"/>
          <w:szCs w:val="23"/>
        </w:rPr>
        <w:t>finished</w:t>
      </w:r>
      <w:r w:rsidRPr="00354C8A">
        <w:rPr>
          <w:rFonts w:cs="Arial"/>
          <w:b/>
          <w:bCs/>
          <w:sz w:val="23"/>
          <w:szCs w:val="23"/>
        </w:rPr>
        <w:t>. Once the True-Up is finished</w:t>
      </w:r>
      <w:r w:rsidR="001E7207">
        <w:rPr>
          <w:rFonts w:cs="Arial"/>
          <w:b/>
          <w:bCs/>
          <w:sz w:val="23"/>
          <w:szCs w:val="23"/>
        </w:rPr>
        <w:t xml:space="preserve"> and approved by DOT Audits</w:t>
      </w:r>
      <w:r w:rsidRPr="00354C8A">
        <w:rPr>
          <w:rFonts w:cs="Arial"/>
          <w:b/>
          <w:bCs/>
          <w:sz w:val="23"/>
          <w:szCs w:val="23"/>
        </w:rPr>
        <w:t>, this is considered the FINAL</w:t>
      </w:r>
      <w:r w:rsidR="00D3426F">
        <w:rPr>
          <w:rFonts w:cs="Arial"/>
          <w:b/>
          <w:bCs/>
          <w:sz w:val="23"/>
          <w:szCs w:val="23"/>
        </w:rPr>
        <w:t xml:space="preserve"> payment</w:t>
      </w:r>
      <w:r w:rsidRPr="00354C8A">
        <w:rPr>
          <w:rFonts w:cs="Arial"/>
          <w:b/>
          <w:bCs/>
          <w:sz w:val="23"/>
          <w:szCs w:val="23"/>
        </w:rPr>
        <w:t xml:space="preserve"> to any work order projects and no further payments </w:t>
      </w:r>
      <w:r w:rsidR="00267307">
        <w:rPr>
          <w:rFonts w:cs="Arial"/>
          <w:b/>
          <w:bCs/>
          <w:sz w:val="23"/>
          <w:szCs w:val="23"/>
        </w:rPr>
        <w:t>can be requested</w:t>
      </w:r>
      <w:r w:rsidRPr="00354C8A">
        <w:rPr>
          <w:rFonts w:cs="Arial"/>
          <w:b/>
          <w:bCs/>
          <w:sz w:val="23"/>
          <w:szCs w:val="23"/>
        </w:rPr>
        <w:t>.</w:t>
      </w:r>
    </w:p>
    <w:p w14:paraId="7E52D0E1" w14:textId="77777777" w:rsidR="00555082" w:rsidRDefault="00555082" w:rsidP="00893AA6">
      <w:pPr>
        <w:contextualSpacing/>
        <w:rPr>
          <w:rFonts w:cs="Arial"/>
          <w:b/>
          <w:bCs/>
          <w:sz w:val="23"/>
          <w:szCs w:val="23"/>
        </w:rPr>
      </w:pPr>
    </w:p>
    <w:p w14:paraId="0CA5236E" w14:textId="6D6EA4B3" w:rsidR="00623C14" w:rsidRPr="00623C14" w:rsidRDefault="00623C14" w:rsidP="1DA215B5">
      <w:pPr>
        <w:pStyle w:val="Heading1"/>
        <w:rPr>
          <w:b/>
          <w:bCs/>
          <w:sz w:val="28"/>
          <w:szCs w:val="28"/>
        </w:rPr>
      </w:pPr>
      <w:bookmarkStart w:id="8" w:name="_Toc1974744315"/>
      <w:r>
        <w:t>VI</w:t>
      </w:r>
      <w:r w:rsidR="00B40CD3">
        <w:t>I</w:t>
      </w:r>
      <w:r>
        <w:t>I. Closing Processes for Contracts and Work Orders</w:t>
      </w:r>
      <w:bookmarkEnd w:id="8"/>
    </w:p>
    <w:p w14:paraId="364CF6D9" w14:textId="77777777" w:rsidR="00623C14" w:rsidRDefault="00623C14" w:rsidP="00A823BF">
      <w:pPr>
        <w:spacing w:after="0" w:line="240" w:lineRule="auto"/>
        <w:contextualSpacing/>
        <w:rPr>
          <w:b/>
        </w:rPr>
      </w:pPr>
    </w:p>
    <w:p w14:paraId="41A6AC0A" w14:textId="77777777" w:rsidR="00251828" w:rsidRPr="00C269B7" w:rsidRDefault="00251828" w:rsidP="00A823BF">
      <w:pPr>
        <w:contextualSpacing/>
        <w:rPr>
          <w:rFonts w:cs="Microsoft Sans Serif"/>
          <w:b/>
        </w:rPr>
      </w:pPr>
      <w:r w:rsidRPr="00C269B7">
        <w:rPr>
          <w:rFonts w:cs="Microsoft Sans Serif"/>
          <w:b/>
        </w:rPr>
        <w:t>Contracts Close out Process</w:t>
      </w:r>
    </w:p>
    <w:p w14:paraId="3222C0DE" w14:textId="2089EF0C" w:rsidR="00251828" w:rsidRDefault="00251828" w:rsidP="00A823BF">
      <w:pPr>
        <w:contextualSpacing/>
      </w:pPr>
      <w:r>
        <w:t xml:space="preserve">When Audits receives a final payment on a contract </w:t>
      </w:r>
      <w:r w:rsidR="00914FE7">
        <w:t xml:space="preserve">including the Agreement/Work Order Closeout Form 996 </w:t>
      </w:r>
      <w:r>
        <w:t>(indicated by the originating office), the contract and voucher amo</w:t>
      </w:r>
      <w:r w:rsidR="00C269B7">
        <w:t>unts will be verified to ensure all</w:t>
      </w:r>
      <w:r w:rsidR="009B65D4">
        <w:t xml:space="preserve"> payments/reimbursements</w:t>
      </w:r>
      <w:r w:rsidR="00C269B7">
        <w:t xml:space="preserve"> are correct. </w:t>
      </w:r>
      <w:r w:rsidR="009B65D4">
        <w:t xml:space="preserve"> </w:t>
      </w:r>
      <w:r w:rsidR="00C269B7">
        <w:t>Once verified, the contract will be closed by Audits</w:t>
      </w:r>
      <w:r w:rsidR="00CE6882">
        <w:t xml:space="preserve"> and forwarded to Finance</w:t>
      </w:r>
      <w:r w:rsidR="00C269B7">
        <w:t>.</w:t>
      </w:r>
    </w:p>
    <w:p w14:paraId="7A4DD831" w14:textId="77777777" w:rsidR="00F94512" w:rsidRDefault="00F94512" w:rsidP="00A823BF">
      <w:pPr>
        <w:contextualSpacing/>
      </w:pPr>
    </w:p>
    <w:p w14:paraId="176BBDF3" w14:textId="64307661" w:rsidR="00623C14" w:rsidRPr="00C269B7" w:rsidRDefault="00623C14" w:rsidP="00A823BF">
      <w:pPr>
        <w:contextualSpacing/>
        <w:rPr>
          <w:b/>
        </w:rPr>
      </w:pPr>
      <w:r w:rsidRPr="00C269B7">
        <w:rPr>
          <w:b/>
        </w:rPr>
        <w:t xml:space="preserve">Audits Work Order Close-out </w:t>
      </w:r>
      <w:r w:rsidR="00251828" w:rsidRPr="00C269B7">
        <w:rPr>
          <w:b/>
        </w:rPr>
        <w:t>and Work Order Contracts</w:t>
      </w:r>
      <w:r w:rsidR="00B31119">
        <w:rPr>
          <w:b/>
        </w:rPr>
        <w:t xml:space="preserve"> (Retainer)</w:t>
      </w:r>
      <w:r w:rsidR="00251828" w:rsidRPr="00C269B7">
        <w:rPr>
          <w:b/>
        </w:rPr>
        <w:t xml:space="preserve"> Close-out Process</w:t>
      </w:r>
    </w:p>
    <w:p w14:paraId="06C1EA73" w14:textId="55E6C245" w:rsidR="00B70652" w:rsidRDefault="00623C14" w:rsidP="00A823BF">
      <w:pPr>
        <w:contextualSpacing/>
      </w:pPr>
      <w:r>
        <w:t xml:space="preserve">When Audits receives the last voucher marked as “final” </w:t>
      </w:r>
      <w:r w:rsidR="48CE3BAE">
        <w:t xml:space="preserve">from the Consultant (not written from the DOT Project Manager) </w:t>
      </w:r>
      <w:r>
        <w:t xml:space="preserve">with the </w:t>
      </w:r>
      <w:r w:rsidR="00914FE7">
        <w:t>Agreement/</w:t>
      </w:r>
      <w:r>
        <w:t xml:space="preserve">Work Order Close Out </w:t>
      </w:r>
      <w:r w:rsidR="00914FE7">
        <w:t>F</w:t>
      </w:r>
      <w:r>
        <w:t>orm</w:t>
      </w:r>
      <w:r w:rsidR="00914FE7">
        <w:t xml:space="preserve"> 996</w:t>
      </w:r>
      <w:r w:rsidR="3CADC047">
        <w:t xml:space="preserve"> (if applicable)</w:t>
      </w:r>
      <w:r>
        <w:t>, all previous payments will be verified to ensure the final payment is correct</w:t>
      </w:r>
      <w:r w:rsidR="00251828">
        <w:t xml:space="preserve"> and contains any remaining fixed fees</w:t>
      </w:r>
      <w:r>
        <w:t>.</w:t>
      </w:r>
      <w:r w:rsidR="003E5165">
        <w:t xml:space="preserve"> </w:t>
      </w:r>
      <w:r w:rsidR="009B65D4">
        <w:t xml:space="preserve">IF any fixed fees remain, the originating office will be contacted to confirm if they will be claimed. If not, a confirmation email for the unclaimed fixed fees will be required. </w:t>
      </w:r>
      <w:r w:rsidR="00B70652">
        <w:t xml:space="preserve">Once the final payment is entered, the work order will be closed by Audits. </w:t>
      </w:r>
      <w:r w:rsidR="51115153">
        <w:t>A closed work order will NOT be re-opened</w:t>
      </w:r>
      <w:r w:rsidR="1279A784">
        <w:t>.</w:t>
      </w:r>
      <w:r w:rsidR="51115153">
        <w:t xml:space="preserve"> (See Construction Miscellaneous for processes within that spectrum.)</w:t>
      </w:r>
    </w:p>
    <w:p w14:paraId="728A7245" w14:textId="77777777" w:rsidR="00B70652" w:rsidRDefault="00B70652" w:rsidP="00A823BF">
      <w:pPr>
        <w:contextualSpacing/>
      </w:pPr>
    </w:p>
    <w:p w14:paraId="1B62C75B" w14:textId="1653EB9F" w:rsidR="00623C14" w:rsidRPr="00354C8A" w:rsidRDefault="003E5165" w:rsidP="1DA215B5">
      <w:pPr>
        <w:contextualSpacing/>
        <w:rPr>
          <w:b/>
          <w:bCs/>
          <w:i/>
          <w:iCs/>
          <w:color w:val="0070C0"/>
        </w:rPr>
      </w:pPr>
      <w:r w:rsidRPr="1DA215B5">
        <w:rPr>
          <w:b/>
          <w:bCs/>
          <w:i/>
          <w:iCs/>
          <w:color w:val="0070C0"/>
        </w:rPr>
        <w:t xml:space="preserve">Note: Remaining fixed fees must be requested by the Consultant with an </w:t>
      </w:r>
      <w:r w:rsidR="00002A73" w:rsidRPr="1DA215B5">
        <w:rPr>
          <w:b/>
          <w:bCs/>
          <w:i/>
          <w:iCs/>
          <w:color w:val="0070C0"/>
        </w:rPr>
        <w:t>invoice and</w:t>
      </w:r>
      <w:r w:rsidR="00B70652" w:rsidRPr="1DA215B5">
        <w:rPr>
          <w:b/>
          <w:bCs/>
          <w:i/>
          <w:iCs/>
          <w:color w:val="0070C0"/>
        </w:rPr>
        <w:t xml:space="preserve"> will be paid only if there is remaining funds to cover remaining fixed fees. If maximum limiting amount has been reached, no funds will be paid beyond that. S</w:t>
      </w:r>
      <w:r w:rsidRPr="1DA215B5">
        <w:rPr>
          <w:b/>
          <w:bCs/>
          <w:i/>
          <w:iCs/>
          <w:color w:val="0070C0"/>
        </w:rPr>
        <w:t>ee FHWA’s email in the Audits Procedures File</w:t>
      </w:r>
      <w:r w:rsidR="00B70652" w:rsidRPr="1DA215B5">
        <w:rPr>
          <w:b/>
          <w:bCs/>
          <w:i/>
          <w:iCs/>
          <w:color w:val="0070C0"/>
        </w:rPr>
        <w:t xml:space="preserve"> for request of invoice</w:t>
      </w:r>
      <w:r w:rsidRPr="1DA215B5">
        <w:rPr>
          <w:b/>
          <w:bCs/>
          <w:i/>
          <w:iCs/>
          <w:color w:val="0070C0"/>
        </w:rPr>
        <w:t>.</w:t>
      </w:r>
    </w:p>
    <w:p w14:paraId="3786AAC0" w14:textId="77777777" w:rsidR="00F94512" w:rsidRDefault="00F94512" w:rsidP="00A823BF">
      <w:pPr>
        <w:contextualSpacing/>
      </w:pPr>
    </w:p>
    <w:p w14:paraId="44516689" w14:textId="2C03B7CC" w:rsidR="00623C14" w:rsidRDefault="00623C14" w:rsidP="00A823BF">
      <w:pPr>
        <w:contextualSpacing/>
      </w:pPr>
      <w:r>
        <w:t xml:space="preserve">If the final payment comes to Audits without the </w:t>
      </w:r>
      <w:r w:rsidR="00914FE7">
        <w:t>Agreement/</w:t>
      </w:r>
      <w:r>
        <w:t xml:space="preserve">Work Order Close Out </w:t>
      </w:r>
      <w:r w:rsidR="00914FE7">
        <w:t>F</w:t>
      </w:r>
      <w:r>
        <w:t xml:space="preserve">orm because of instances such as construction miscellaneous, all payments will be verified but the work order will not be closed until the </w:t>
      </w:r>
      <w:r w:rsidR="00914FE7">
        <w:t>Agreement/</w:t>
      </w:r>
      <w:r>
        <w:t xml:space="preserve">Work Order Close Out </w:t>
      </w:r>
      <w:r w:rsidR="00914FE7">
        <w:t>F</w:t>
      </w:r>
      <w:r>
        <w:t>orm</w:t>
      </w:r>
      <w:r w:rsidR="00914FE7">
        <w:t xml:space="preserve"> 996</w:t>
      </w:r>
      <w:r>
        <w:t xml:space="preserve"> is received from the originating office.</w:t>
      </w:r>
    </w:p>
    <w:p w14:paraId="25AED7F7" w14:textId="3F9FE3D1" w:rsidR="001E1112" w:rsidRDefault="001E1112" w:rsidP="00A823BF">
      <w:pPr>
        <w:contextualSpacing/>
      </w:pPr>
    </w:p>
    <w:p w14:paraId="73F38E88" w14:textId="33982DBC" w:rsidR="001E1112" w:rsidRDefault="00B31119" w:rsidP="00A823BF">
      <w:pPr>
        <w:contextualSpacing/>
      </w:pPr>
      <w:r>
        <w:rPr>
          <w:b/>
          <w:bCs/>
        </w:rPr>
        <w:t>Please see the Consultant Services Manual for the processes included in Construction Miscellaneous and when it applies.</w:t>
      </w:r>
    </w:p>
    <w:p w14:paraId="4BD04836" w14:textId="77777777" w:rsidR="00E00465" w:rsidRDefault="00E00465" w:rsidP="00A823BF">
      <w:pPr>
        <w:contextualSpacing/>
      </w:pPr>
    </w:p>
    <w:p w14:paraId="11642CDA" w14:textId="7866A17D" w:rsidR="00E00465" w:rsidRPr="00E00465" w:rsidRDefault="00E00465" w:rsidP="00A823BF">
      <w:pPr>
        <w:contextualSpacing/>
      </w:pPr>
      <w:r>
        <w:t xml:space="preserve">To avoid confusion, </w:t>
      </w:r>
      <w:r w:rsidR="00B31119">
        <w:t xml:space="preserve">when </w:t>
      </w:r>
      <w:r>
        <w:t xml:space="preserve">Construction Miscellaneous </w:t>
      </w:r>
      <w:r w:rsidR="00B31119">
        <w:t xml:space="preserve">is used, it </w:t>
      </w:r>
      <w:r>
        <w:t xml:space="preserve">will be added as a new work order in Negotiated Contracts under the same work order number, thus creating two work orders with the same number in Negotiated Contracts but one will be labeled </w:t>
      </w:r>
      <w:r w:rsidRPr="00E00465">
        <w:rPr>
          <w:i/>
          <w:iCs/>
        </w:rPr>
        <w:t>construction miscellaneous</w:t>
      </w:r>
      <w:r>
        <w:t>. This will stop occurrences of closures needing to be reopened.</w:t>
      </w:r>
    </w:p>
    <w:p w14:paraId="3770D0AF" w14:textId="7E02A000" w:rsidR="00002A73" w:rsidRDefault="00002A73" w:rsidP="00A823BF">
      <w:pPr>
        <w:contextualSpacing/>
        <w:rPr>
          <w:color w:val="943634" w:themeColor="accent2" w:themeShade="BF"/>
        </w:rPr>
      </w:pPr>
    </w:p>
    <w:p w14:paraId="45C12107" w14:textId="484F7861" w:rsidR="00002A73" w:rsidRPr="00002A73" w:rsidRDefault="00002A73" w:rsidP="00A823BF">
      <w:pPr>
        <w:contextualSpacing/>
      </w:pPr>
      <w:r>
        <w:t>Construction Miscellaneous can be added at a maximum of 20 hours or $5</w:t>
      </w:r>
      <w:r w:rsidR="2B3EDA03">
        <w:t>,</w:t>
      </w:r>
      <w:r>
        <w:t>000 per project in the work order. For example, if you have four projects, each project can have up to the maximum amount allowed.</w:t>
      </w:r>
    </w:p>
    <w:p w14:paraId="01D766FF" w14:textId="77777777" w:rsidR="00F94512" w:rsidRDefault="00F94512" w:rsidP="00A823BF">
      <w:pPr>
        <w:contextualSpacing/>
      </w:pPr>
    </w:p>
    <w:p w14:paraId="3F96F437" w14:textId="1467C0A7" w:rsidR="00251828" w:rsidRDefault="0077528E" w:rsidP="00A823BF">
      <w:pPr>
        <w:contextualSpacing/>
        <w:rPr>
          <w:rFonts w:cs="Microsoft Sans Serif"/>
        </w:rPr>
      </w:pPr>
      <w:r w:rsidRPr="1DA215B5">
        <w:rPr>
          <w:rFonts w:cs="Microsoft Sans Serif"/>
        </w:rPr>
        <w:t xml:space="preserve">A </w:t>
      </w:r>
      <w:r w:rsidR="007F5C85" w:rsidRPr="1DA215B5">
        <w:rPr>
          <w:rFonts w:cs="Microsoft Sans Serif"/>
        </w:rPr>
        <w:t>retainer</w:t>
      </w:r>
      <w:r w:rsidRPr="1DA215B5">
        <w:rPr>
          <w:rFonts w:cs="Microsoft Sans Serif"/>
        </w:rPr>
        <w:t xml:space="preserve"> contract is not closed by Audit</w:t>
      </w:r>
      <w:r w:rsidR="00251828" w:rsidRPr="1DA215B5">
        <w:rPr>
          <w:rFonts w:cs="Microsoft Sans Serif"/>
        </w:rPr>
        <w:t>s</w:t>
      </w:r>
      <w:r w:rsidRPr="1DA215B5">
        <w:rPr>
          <w:rFonts w:cs="Microsoft Sans Serif"/>
        </w:rPr>
        <w:t xml:space="preserve"> until </w:t>
      </w:r>
      <w:r w:rsidR="007F5C85" w:rsidRPr="1DA215B5">
        <w:rPr>
          <w:rFonts w:cs="Microsoft Sans Serif"/>
          <w:i/>
          <w:iCs/>
        </w:rPr>
        <w:t>all</w:t>
      </w:r>
      <w:r w:rsidRPr="1DA215B5">
        <w:rPr>
          <w:rFonts w:cs="Microsoft Sans Serif"/>
          <w:i/>
          <w:iCs/>
        </w:rPr>
        <w:t xml:space="preserve"> </w:t>
      </w:r>
      <w:r w:rsidRPr="1DA215B5">
        <w:rPr>
          <w:rFonts w:cs="Microsoft Sans Serif"/>
        </w:rPr>
        <w:t>work order</w:t>
      </w:r>
      <w:r w:rsidR="007F5C85" w:rsidRPr="1DA215B5">
        <w:rPr>
          <w:rFonts w:cs="Microsoft Sans Serif"/>
        </w:rPr>
        <w:t xml:space="preserve"> close out forms for</w:t>
      </w:r>
      <w:r w:rsidRPr="1DA215B5">
        <w:rPr>
          <w:rFonts w:cs="Microsoft Sans Serif"/>
        </w:rPr>
        <w:t xml:space="preserve"> final payment</w:t>
      </w:r>
      <w:r w:rsidR="007F5C85" w:rsidRPr="1DA215B5">
        <w:rPr>
          <w:rFonts w:cs="Microsoft Sans Serif"/>
        </w:rPr>
        <w:t>s</w:t>
      </w:r>
      <w:r w:rsidR="00914FE7" w:rsidRPr="1DA215B5">
        <w:rPr>
          <w:rFonts w:cs="Microsoft Sans Serif"/>
        </w:rPr>
        <w:t xml:space="preserve"> </w:t>
      </w:r>
      <w:r w:rsidR="67956B0F" w:rsidRPr="1DA215B5">
        <w:rPr>
          <w:rFonts w:cs="Microsoft Sans Serif"/>
        </w:rPr>
        <w:t>and</w:t>
      </w:r>
      <w:r w:rsidR="4619D58B" w:rsidRPr="1DA215B5">
        <w:rPr>
          <w:rFonts w:cs="Microsoft Sans Serif"/>
        </w:rPr>
        <w:t>/or</w:t>
      </w:r>
      <w:r w:rsidR="67956B0F" w:rsidRPr="1DA215B5">
        <w:rPr>
          <w:rFonts w:cs="Microsoft Sans Serif"/>
        </w:rPr>
        <w:t xml:space="preserve"> </w:t>
      </w:r>
      <w:r w:rsidR="00914FE7" w:rsidRPr="1DA215B5">
        <w:rPr>
          <w:rFonts w:cs="Microsoft Sans Serif"/>
        </w:rPr>
        <w:t xml:space="preserve">indirect cost </w:t>
      </w:r>
      <w:r w:rsidR="00695EC2" w:rsidRPr="1DA215B5">
        <w:rPr>
          <w:rFonts w:cs="Microsoft Sans Serif"/>
        </w:rPr>
        <w:t>rate adjustment invoice</w:t>
      </w:r>
      <w:r w:rsidR="26E0BBBC" w:rsidRPr="1DA215B5">
        <w:rPr>
          <w:rFonts w:cs="Microsoft Sans Serif"/>
        </w:rPr>
        <w:t xml:space="preserve">s </w:t>
      </w:r>
      <w:r w:rsidR="007F5C85" w:rsidRPr="1DA215B5">
        <w:rPr>
          <w:rFonts w:cs="Microsoft Sans Serif"/>
        </w:rPr>
        <w:t xml:space="preserve">for the </w:t>
      </w:r>
      <w:proofErr w:type="gramStart"/>
      <w:r w:rsidR="007F5C85" w:rsidRPr="1DA215B5">
        <w:rPr>
          <w:rFonts w:cs="Microsoft Sans Serif"/>
        </w:rPr>
        <w:t>true-ups</w:t>
      </w:r>
      <w:proofErr w:type="gramEnd"/>
      <w:r w:rsidR="007F5C85" w:rsidRPr="1DA215B5">
        <w:rPr>
          <w:rFonts w:cs="Microsoft Sans Serif"/>
        </w:rPr>
        <w:t xml:space="preserve"> </w:t>
      </w:r>
      <w:r w:rsidRPr="1DA215B5">
        <w:rPr>
          <w:rFonts w:cs="Microsoft Sans Serif"/>
        </w:rPr>
        <w:t>ha</w:t>
      </w:r>
      <w:r w:rsidR="007F5C85" w:rsidRPr="1DA215B5">
        <w:rPr>
          <w:rFonts w:cs="Microsoft Sans Serif"/>
        </w:rPr>
        <w:t>ve</w:t>
      </w:r>
      <w:r w:rsidRPr="1DA215B5">
        <w:rPr>
          <w:rFonts w:cs="Microsoft Sans Serif"/>
        </w:rPr>
        <w:t xml:space="preserve"> been received</w:t>
      </w:r>
      <w:r w:rsidR="007F5C85" w:rsidRPr="1DA215B5">
        <w:rPr>
          <w:rFonts w:cs="Microsoft Sans Serif"/>
        </w:rPr>
        <w:t>.</w:t>
      </w:r>
    </w:p>
    <w:p w14:paraId="1D23C8F0" w14:textId="77777777" w:rsidR="00F94512" w:rsidRDefault="00F94512" w:rsidP="00A823BF">
      <w:pPr>
        <w:contextualSpacing/>
        <w:rPr>
          <w:rFonts w:cs="Microsoft Sans Serif"/>
        </w:rPr>
      </w:pPr>
    </w:p>
    <w:p w14:paraId="00E05956" w14:textId="77777777" w:rsidR="008A7248" w:rsidRDefault="008A7248" w:rsidP="00A823BF">
      <w:pPr>
        <w:contextualSpacing/>
        <w:rPr>
          <w:rFonts w:cs="Microsoft Sans Serif"/>
          <w:b/>
        </w:rPr>
      </w:pPr>
      <w:r w:rsidRPr="008A7248">
        <w:rPr>
          <w:rFonts w:cs="Microsoft Sans Serif"/>
          <w:b/>
        </w:rPr>
        <w:t>Administrative Closure</w:t>
      </w:r>
    </w:p>
    <w:p w14:paraId="39CFE9EC" w14:textId="77777777" w:rsidR="008A7248" w:rsidRDefault="008A7248" w:rsidP="00A823BF">
      <w:pPr>
        <w:contextualSpacing/>
        <w:rPr>
          <w:rFonts w:cs="Microsoft Sans Serif"/>
        </w:rPr>
      </w:pPr>
      <w:r w:rsidRPr="008A7248">
        <w:rPr>
          <w:rFonts w:cs="Microsoft Sans Serif"/>
        </w:rPr>
        <w:t xml:space="preserve">The administrative closure process is not initiated by any single event. A 100% state-funded contract for which detailed information was received and reviewed by the Audit staff as progress payments were made </w:t>
      </w:r>
      <w:r w:rsidR="00F746DB">
        <w:rPr>
          <w:rFonts w:cs="Microsoft Sans Serif"/>
        </w:rPr>
        <w:t>may</w:t>
      </w:r>
      <w:r w:rsidRPr="008A7248">
        <w:rPr>
          <w:rFonts w:cs="Microsoft Sans Serif"/>
        </w:rPr>
        <w:t xml:space="preserve"> be closed when the final payment is processed. For </w:t>
      </w:r>
      <w:proofErr w:type="gramStart"/>
      <w:r w:rsidRPr="008A7248">
        <w:rPr>
          <w:rFonts w:cs="Microsoft Sans Serif"/>
        </w:rPr>
        <w:t>federally-funded</w:t>
      </w:r>
      <w:proofErr w:type="gramEnd"/>
      <w:r w:rsidRPr="008A7248">
        <w:rPr>
          <w:rFonts w:cs="Microsoft Sans Serif"/>
        </w:rPr>
        <w:t xml:space="preserve"> contracts, this process </w:t>
      </w:r>
      <w:r w:rsidR="00914FE7">
        <w:rPr>
          <w:rFonts w:cs="Microsoft Sans Serif"/>
        </w:rPr>
        <w:t>may</w:t>
      </w:r>
      <w:r w:rsidRPr="008A7248">
        <w:rPr>
          <w:rFonts w:cs="Microsoft Sans Serif"/>
        </w:rPr>
        <w:t xml:space="preserve"> be initiated once it has been determined that the entity did not meet the thre</w:t>
      </w:r>
      <w:r w:rsidR="00F746DB">
        <w:rPr>
          <w:rFonts w:cs="Microsoft Sans Serif"/>
        </w:rPr>
        <w:t>shold for a</w:t>
      </w:r>
      <w:r w:rsidRPr="008A7248">
        <w:rPr>
          <w:rFonts w:cs="Microsoft Sans Serif"/>
        </w:rPr>
        <w:t xml:space="preserve"> </w:t>
      </w:r>
      <w:r w:rsidR="00F746DB">
        <w:rPr>
          <w:rFonts w:cs="Microsoft Sans Serif"/>
        </w:rPr>
        <w:t>single</w:t>
      </w:r>
      <w:r w:rsidRPr="008A7248">
        <w:rPr>
          <w:rFonts w:cs="Microsoft Sans Serif"/>
        </w:rPr>
        <w:t xml:space="preserve"> audit and all progress payments had been fully documented and determined to be provisionally allowable.</w:t>
      </w:r>
    </w:p>
    <w:p w14:paraId="0FA4B069" w14:textId="77777777" w:rsidR="003C40F0" w:rsidRDefault="003C40F0" w:rsidP="00A823BF">
      <w:pPr>
        <w:contextualSpacing/>
        <w:rPr>
          <w:rFonts w:cs="Microsoft Sans Serif"/>
        </w:rPr>
      </w:pPr>
    </w:p>
    <w:p w14:paraId="5C7BB98F" w14:textId="0494B6BC" w:rsidR="003C40F0" w:rsidRDefault="003C40F0" w:rsidP="00A823BF">
      <w:pPr>
        <w:contextualSpacing/>
        <w:rPr>
          <w:rFonts w:cs="Microsoft Sans Serif"/>
        </w:rPr>
      </w:pPr>
      <w:r>
        <w:rPr>
          <w:rFonts w:cs="Microsoft Sans Serif"/>
        </w:rPr>
        <w:t xml:space="preserve">A full review </w:t>
      </w:r>
      <w:r w:rsidR="005D50C7">
        <w:rPr>
          <w:rFonts w:cs="Microsoft Sans Serif"/>
        </w:rPr>
        <w:t xml:space="preserve">upon request to close </w:t>
      </w:r>
      <w:r>
        <w:rPr>
          <w:rFonts w:cs="Microsoft Sans Serif"/>
        </w:rPr>
        <w:t xml:space="preserve">will be </w:t>
      </w:r>
      <w:r w:rsidR="005D50C7">
        <w:rPr>
          <w:rFonts w:cs="Microsoft Sans Serif"/>
        </w:rPr>
        <w:t>at the discretion</w:t>
      </w:r>
      <w:r>
        <w:rPr>
          <w:rFonts w:cs="Microsoft Sans Serif"/>
        </w:rPr>
        <w:t xml:space="preserve"> of the Audit section if questions, issues, or </w:t>
      </w:r>
      <w:r w:rsidR="005D50C7">
        <w:rPr>
          <w:rFonts w:cs="Microsoft Sans Serif"/>
        </w:rPr>
        <w:t>a random request for review has been filed</w:t>
      </w:r>
      <w:r>
        <w:rPr>
          <w:rFonts w:cs="Microsoft Sans Serif"/>
        </w:rPr>
        <w:t>.</w:t>
      </w:r>
      <w:r w:rsidR="005D50C7">
        <w:rPr>
          <w:rFonts w:cs="Microsoft Sans Serif"/>
        </w:rPr>
        <w:t xml:space="preserve"> This review procedure shall apply to any third-party contracts/workorders/agreements previously submitted to the Audit section for which review is currently ongoing or pending.</w:t>
      </w:r>
    </w:p>
    <w:p w14:paraId="3860B98A" w14:textId="77777777" w:rsidR="005D50C7" w:rsidRDefault="005D50C7" w:rsidP="00A823BF">
      <w:pPr>
        <w:contextualSpacing/>
        <w:rPr>
          <w:rFonts w:cs="Microsoft Sans Serif"/>
        </w:rPr>
      </w:pPr>
    </w:p>
    <w:p w14:paraId="24BC84F3" w14:textId="5D61ED39" w:rsidR="005D50C7" w:rsidRDefault="005D50C7" w:rsidP="00A823BF">
      <w:pPr>
        <w:contextualSpacing/>
        <w:rPr>
          <w:rFonts w:cs="Microsoft Sans Serif"/>
        </w:rPr>
      </w:pPr>
      <w:r>
        <w:rPr>
          <w:rFonts w:cs="Microsoft Sans Serif"/>
        </w:rPr>
        <w:t>All contracts (Engineering and Design, Utility Relocations, Aeronautics, Transit, Railroads, etc.) under $250,000 are subject to audit on a random selection or judgmental selection basis. Contracts over $250,000 are subject to a pre-negotiation audit and the resultant audit op</w:t>
      </w:r>
      <w:r w:rsidR="00EA3751">
        <w:rPr>
          <w:rFonts w:cs="Microsoft Sans Serif"/>
        </w:rPr>
        <w:t>tions going forward</w:t>
      </w:r>
      <w:r>
        <w:rPr>
          <w:rFonts w:cs="Microsoft Sans Serif"/>
        </w:rPr>
        <w:t>.</w:t>
      </w:r>
    </w:p>
    <w:p w14:paraId="3C6E916F" w14:textId="77777777" w:rsidR="005D50C7" w:rsidRDefault="005D50C7" w:rsidP="00A823BF">
      <w:pPr>
        <w:contextualSpacing/>
        <w:rPr>
          <w:rFonts w:cs="Microsoft Sans Serif"/>
        </w:rPr>
      </w:pPr>
    </w:p>
    <w:p w14:paraId="1798273C" w14:textId="67354FDA" w:rsidR="005D50C7" w:rsidRDefault="005D50C7" w:rsidP="00A823BF">
      <w:pPr>
        <w:contextualSpacing/>
        <w:rPr>
          <w:rFonts w:cs="Microsoft Sans Serif"/>
        </w:rPr>
      </w:pPr>
      <w:r>
        <w:rPr>
          <w:rFonts w:cs="Microsoft Sans Serif"/>
        </w:rPr>
        <w:lastRenderedPageBreak/>
        <w:t xml:space="preserve">Audits will not audit any contracts/agreements that </w:t>
      </w:r>
      <w:r w:rsidR="00EA3751">
        <w:rPr>
          <w:rFonts w:cs="Microsoft Sans Serif"/>
        </w:rPr>
        <w:t>are not</w:t>
      </w:r>
      <w:r>
        <w:rPr>
          <w:rFonts w:cs="Microsoft Sans Serif"/>
        </w:rPr>
        <w:t xml:space="preserve"> currently monitored by audits.</w:t>
      </w:r>
    </w:p>
    <w:p w14:paraId="784DC69E" w14:textId="77777777" w:rsidR="00F94512" w:rsidRPr="008A7248" w:rsidRDefault="00F94512" w:rsidP="00A823BF">
      <w:pPr>
        <w:contextualSpacing/>
        <w:rPr>
          <w:rFonts w:cs="Microsoft Sans Serif"/>
        </w:rPr>
      </w:pPr>
    </w:p>
    <w:p w14:paraId="5AC9966E" w14:textId="4CE64816" w:rsidR="00C269B7" w:rsidRDefault="00C269B7" w:rsidP="00A823BF">
      <w:pPr>
        <w:contextualSpacing/>
        <w:rPr>
          <w:rFonts w:cs="Microsoft Sans Serif"/>
          <w:i/>
        </w:rPr>
      </w:pPr>
      <w:r w:rsidRPr="1DA215B5">
        <w:rPr>
          <w:rFonts w:cs="Microsoft Sans Serif"/>
          <w:i/>
          <w:iCs/>
        </w:rPr>
        <w:t xml:space="preserve">Audits </w:t>
      </w:r>
      <w:proofErr w:type="gramStart"/>
      <w:r w:rsidRPr="1DA215B5">
        <w:rPr>
          <w:rFonts w:cs="Microsoft Sans Serif"/>
          <w:i/>
          <w:iCs/>
        </w:rPr>
        <w:t>reserves</w:t>
      </w:r>
      <w:proofErr w:type="gramEnd"/>
      <w:r w:rsidRPr="1DA215B5">
        <w:rPr>
          <w:rFonts w:cs="Microsoft Sans Serif"/>
          <w:i/>
          <w:iCs/>
        </w:rPr>
        <w:t xml:space="preserve"> the right to do a full scope audit or desk audit on any contract at any point.</w:t>
      </w:r>
    </w:p>
    <w:p w14:paraId="4E76F4A7" w14:textId="0195409E" w:rsidR="1DA215B5" w:rsidRDefault="1DA215B5" w:rsidP="1DA215B5">
      <w:pPr>
        <w:pStyle w:val="ListParagraph"/>
        <w:spacing w:after="0" w:line="256" w:lineRule="auto"/>
        <w:ind w:left="0"/>
        <w:rPr>
          <w:b/>
          <w:bCs/>
        </w:rPr>
      </w:pPr>
    </w:p>
    <w:p w14:paraId="54DA72DE" w14:textId="2FB92F6F" w:rsidR="1DA215B5" w:rsidRDefault="1DA215B5" w:rsidP="1DA215B5">
      <w:pPr>
        <w:pStyle w:val="ListParagraph"/>
        <w:spacing w:after="0" w:line="256" w:lineRule="auto"/>
        <w:ind w:left="0"/>
        <w:rPr>
          <w:b/>
          <w:bCs/>
        </w:rPr>
      </w:pPr>
    </w:p>
    <w:p w14:paraId="45F2153F" w14:textId="3350E6A8" w:rsidR="00A5509C" w:rsidRPr="00D5051E" w:rsidRDefault="00A5509C" w:rsidP="00A5509C">
      <w:pPr>
        <w:pStyle w:val="ListParagraph"/>
        <w:spacing w:after="0" w:line="256" w:lineRule="auto"/>
        <w:ind w:left="0"/>
        <w:rPr>
          <w:rFonts w:cstheme="minorHAnsi"/>
          <w:b/>
          <w:bCs/>
        </w:rPr>
      </w:pPr>
      <w:r w:rsidRPr="00D5051E">
        <w:rPr>
          <w:rFonts w:cstheme="minorHAnsi"/>
          <w:b/>
          <w:bCs/>
        </w:rPr>
        <w:t>Final Resolution</w:t>
      </w:r>
    </w:p>
    <w:p w14:paraId="7BE49740" w14:textId="684BFB3C" w:rsidR="00A5509C" w:rsidRPr="00A5509C" w:rsidRDefault="00A5509C" w:rsidP="00A5509C">
      <w:pPr>
        <w:pStyle w:val="ListParagraph"/>
        <w:spacing w:after="0" w:line="256" w:lineRule="auto"/>
        <w:ind w:left="0"/>
        <w:rPr>
          <w:rFonts w:cstheme="minorHAnsi"/>
        </w:rPr>
      </w:pPr>
      <w:r w:rsidRPr="00A5509C">
        <w:rPr>
          <w:rFonts w:cstheme="minorHAnsi"/>
        </w:rPr>
        <w:t>In the event of any conflict or inconsistency between the following provisions and any of the provisions of other policies notating audit reports requiring that action be taken, the following provisions shall govern in all respects.</w:t>
      </w:r>
    </w:p>
    <w:p w14:paraId="0B8B753A" w14:textId="77777777" w:rsidR="00A5509C" w:rsidRPr="00A5509C" w:rsidRDefault="00A5509C" w:rsidP="00A5509C">
      <w:pPr>
        <w:pStyle w:val="ListParagraph"/>
        <w:numPr>
          <w:ilvl w:val="0"/>
          <w:numId w:val="36"/>
        </w:numPr>
        <w:spacing w:after="0" w:line="256" w:lineRule="auto"/>
        <w:ind w:left="540" w:hanging="540"/>
        <w:rPr>
          <w:rFonts w:cstheme="minorHAnsi"/>
          <w:bCs/>
        </w:rPr>
      </w:pPr>
      <w:r w:rsidRPr="00A5509C">
        <w:rPr>
          <w:rFonts w:cstheme="minorHAnsi"/>
          <w:bCs/>
        </w:rPr>
        <w:t xml:space="preserve">Allowability of costs incurred will be determined but not limited to the following: </w:t>
      </w:r>
    </w:p>
    <w:p w14:paraId="001CF908" w14:textId="77777777" w:rsidR="00A5509C" w:rsidRPr="00A5509C" w:rsidRDefault="00A5509C" w:rsidP="00A5509C">
      <w:pPr>
        <w:pStyle w:val="ListParagraph"/>
        <w:numPr>
          <w:ilvl w:val="0"/>
          <w:numId w:val="42"/>
        </w:numPr>
        <w:spacing w:after="0" w:line="240" w:lineRule="auto"/>
        <w:ind w:left="1440"/>
        <w:rPr>
          <w:rFonts w:cstheme="minorHAnsi"/>
          <w:bCs/>
        </w:rPr>
      </w:pPr>
      <w:r w:rsidRPr="00A5509C">
        <w:rPr>
          <w:rFonts w:cstheme="minorHAnsi"/>
          <w:bCs/>
        </w:rPr>
        <w:t>South Dakota State Law, Regulation, or Policy</w:t>
      </w:r>
    </w:p>
    <w:p w14:paraId="728A5BE7" w14:textId="77777777" w:rsidR="00A5509C" w:rsidRPr="00A5509C" w:rsidRDefault="00A5509C" w:rsidP="00A5509C">
      <w:pPr>
        <w:pStyle w:val="ListParagraph"/>
        <w:numPr>
          <w:ilvl w:val="0"/>
          <w:numId w:val="42"/>
        </w:numPr>
        <w:spacing w:after="0" w:line="240" w:lineRule="auto"/>
        <w:ind w:left="1440"/>
        <w:rPr>
          <w:rFonts w:cstheme="minorHAnsi"/>
          <w:bCs/>
        </w:rPr>
      </w:pPr>
      <w:r w:rsidRPr="00A5509C">
        <w:rPr>
          <w:rFonts w:cstheme="minorHAnsi"/>
          <w:bCs/>
        </w:rPr>
        <w:t>South Dakota DOT Regulation or Policy</w:t>
      </w:r>
    </w:p>
    <w:p w14:paraId="40F4AF5F" w14:textId="77777777" w:rsidR="00A5509C" w:rsidRPr="00A5509C" w:rsidRDefault="00A5509C" w:rsidP="00A5509C">
      <w:pPr>
        <w:pStyle w:val="ListParagraph"/>
        <w:numPr>
          <w:ilvl w:val="0"/>
          <w:numId w:val="42"/>
        </w:numPr>
        <w:spacing w:after="0" w:line="240" w:lineRule="auto"/>
        <w:ind w:left="1440"/>
        <w:rPr>
          <w:rFonts w:cstheme="minorHAnsi"/>
          <w:bCs/>
        </w:rPr>
      </w:pPr>
      <w:r w:rsidRPr="00A5509C">
        <w:rPr>
          <w:rFonts w:cstheme="minorHAnsi"/>
          <w:bCs/>
        </w:rPr>
        <w:t>Sponsoring Federal Agency Law, Regulation or Policy</w:t>
      </w:r>
    </w:p>
    <w:p w14:paraId="05F89A85" w14:textId="77777777" w:rsidR="00A5509C" w:rsidRPr="00A5509C" w:rsidRDefault="00A5509C" w:rsidP="00A5509C">
      <w:pPr>
        <w:pStyle w:val="ListParagraph"/>
        <w:numPr>
          <w:ilvl w:val="0"/>
          <w:numId w:val="42"/>
        </w:numPr>
        <w:spacing w:after="0" w:line="240" w:lineRule="auto"/>
        <w:ind w:left="1440"/>
        <w:rPr>
          <w:rFonts w:cstheme="minorHAnsi"/>
          <w:bCs/>
        </w:rPr>
      </w:pPr>
      <w:r w:rsidRPr="00A5509C">
        <w:rPr>
          <w:rFonts w:cstheme="minorHAnsi"/>
          <w:bCs/>
        </w:rPr>
        <w:t>Federal Acquisition Regulations (48 CFR 31)</w:t>
      </w:r>
    </w:p>
    <w:p w14:paraId="2D4C8CFA" w14:textId="77777777" w:rsidR="00A5509C" w:rsidRPr="00A5509C" w:rsidRDefault="00A5509C" w:rsidP="00A5509C">
      <w:pPr>
        <w:pStyle w:val="ListParagraph"/>
        <w:numPr>
          <w:ilvl w:val="0"/>
          <w:numId w:val="42"/>
        </w:numPr>
        <w:spacing w:after="0" w:line="240" w:lineRule="auto"/>
        <w:ind w:left="1440"/>
        <w:rPr>
          <w:rFonts w:cstheme="minorHAnsi"/>
          <w:bCs/>
        </w:rPr>
      </w:pPr>
      <w:r w:rsidRPr="00A5509C">
        <w:rPr>
          <w:rFonts w:cstheme="minorHAnsi"/>
          <w:bCs/>
        </w:rPr>
        <w:t>Title 2 CFR 200</w:t>
      </w:r>
    </w:p>
    <w:p w14:paraId="6CC9102F" w14:textId="77777777" w:rsidR="00A5509C" w:rsidRPr="00A5509C" w:rsidRDefault="00A5509C" w:rsidP="00A5509C">
      <w:pPr>
        <w:pStyle w:val="ListParagraph"/>
        <w:numPr>
          <w:ilvl w:val="0"/>
          <w:numId w:val="42"/>
        </w:numPr>
        <w:spacing w:after="0" w:line="240" w:lineRule="auto"/>
        <w:ind w:left="1440"/>
        <w:rPr>
          <w:rFonts w:cstheme="minorHAnsi"/>
          <w:bCs/>
        </w:rPr>
      </w:pPr>
      <w:r w:rsidRPr="00A5509C">
        <w:rPr>
          <w:rFonts w:cstheme="minorHAnsi"/>
          <w:bCs/>
        </w:rPr>
        <w:t>Title 23 CFR 172</w:t>
      </w:r>
    </w:p>
    <w:p w14:paraId="787ED235" w14:textId="77777777" w:rsidR="00A5509C" w:rsidRPr="00A5509C" w:rsidRDefault="00A5509C" w:rsidP="00A5509C">
      <w:pPr>
        <w:pStyle w:val="ListParagraph"/>
        <w:numPr>
          <w:ilvl w:val="0"/>
          <w:numId w:val="42"/>
        </w:numPr>
        <w:spacing w:after="0" w:line="240" w:lineRule="auto"/>
        <w:ind w:left="1440"/>
        <w:rPr>
          <w:rFonts w:cstheme="minorHAnsi"/>
          <w:bCs/>
        </w:rPr>
      </w:pPr>
      <w:r w:rsidRPr="00A5509C">
        <w:rPr>
          <w:rFonts w:cstheme="minorHAnsi"/>
          <w:bCs/>
        </w:rPr>
        <w:t>Applicable Office of Management and Budget Circulars</w:t>
      </w:r>
    </w:p>
    <w:p w14:paraId="34533444" w14:textId="77777777" w:rsidR="00A5509C" w:rsidRPr="00A5509C" w:rsidRDefault="00A5509C" w:rsidP="00A5509C">
      <w:pPr>
        <w:pStyle w:val="ListParagraph"/>
        <w:numPr>
          <w:ilvl w:val="0"/>
          <w:numId w:val="42"/>
        </w:numPr>
        <w:spacing w:after="0" w:line="240" w:lineRule="auto"/>
        <w:ind w:left="1440"/>
        <w:rPr>
          <w:rFonts w:cstheme="minorHAnsi"/>
          <w:bCs/>
        </w:rPr>
      </w:pPr>
      <w:r w:rsidRPr="00A5509C">
        <w:rPr>
          <w:rFonts w:cstheme="minorHAnsi"/>
          <w:bCs/>
        </w:rPr>
        <w:t>Generally Accepted Accounting Principles</w:t>
      </w:r>
    </w:p>
    <w:p w14:paraId="7708D5AA" w14:textId="77777777" w:rsidR="00A5509C" w:rsidRPr="00A5509C" w:rsidRDefault="00A5509C" w:rsidP="00A5509C">
      <w:pPr>
        <w:pStyle w:val="ListParagraph"/>
        <w:numPr>
          <w:ilvl w:val="0"/>
          <w:numId w:val="36"/>
        </w:numPr>
        <w:spacing w:after="0" w:line="256" w:lineRule="auto"/>
        <w:ind w:left="540" w:hanging="540"/>
        <w:rPr>
          <w:rFonts w:cstheme="minorHAnsi"/>
          <w:bCs/>
        </w:rPr>
      </w:pPr>
      <w:r w:rsidRPr="00A5509C">
        <w:rPr>
          <w:rFonts w:cstheme="minorHAnsi"/>
          <w:bCs/>
        </w:rPr>
        <w:t>If expressly unallowable as defined above:</w:t>
      </w:r>
    </w:p>
    <w:p w14:paraId="28F9C71B" w14:textId="77777777" w:rsidR="00A5509C" w:rsidRPr="00A5509C" w:rsidRDefault="00A5509C" w:rsidP="00A5509C">
      <w:pPr>
        <w:pStyle w:val="ListParagraph"/>
        <w:numPr>
          <w:ilvl w:val="0"/>
          <w:numId w:val="43"/>
        </w:numPr>
        <w:spacing w:after="0" w:line="240" w:lineRule="auto"/>
        <w:ind w:left="1440"/>
        <w:rPr>
          <w:rFonts w:cstheme="minorHAnsi"/>
        </w:rPr>
      </w:pPr>
      <w:r w:rsidRPr="00A5509C">
        <w:rPr>
          <w:rFonts w:cstheme="minorHAnsi"/>
        </w:rPr>
        <w:t xml:space="preserve">Costs will not be allowed to be paid with the funding defining the cost as unallowable, i.e., "participating" costs found to be unallowable under Federal Agency Regulations (FAR) must be coded "nonparticipating" if not refunded to the SDDOT by the company.  </w:t>
      </w:r>
    </w:p>
    <w:p w14:paraId="11582377" w14:textId="77777777" w:rsidR="00A5509C" w:rsidRPr="00A5509C" w:rsidRDefault="00A5509C" w:rsidP="00A5509C">
      <w:pPr>
        <w:pStyle w:val="ListParagraph"/>
        <w:numPr>
          <w:ilvl w:val="0"/>
          <w:numId w:val="43"/>
        </w:numPr>
        <w:spacing w:after="0" w:line="240" w:lineRule="auto"/>
        <w:ind w:left="1440"/>
        <w:rPr>
          <w:rFonts w:cstheme="minorHAnsi"/>
        </w:rPr>
      </w:pPr>
      <w:r w:rsidRPr="00A5509C">
        <w:rPr>
          <w:rFonts w:cstheme="minorHAnsi"/>
        </w:rPr>
        <w:t xml:space="preserve">The </w:t>
      </w:r>
      <w:r w:rsidRPr="00D5051E">
        <w:rPr>
          <w:rFonts w:cstheme="minorHAnsi"/>
          <w:b/>
          <w:bCs/>
        </w:rPr>
        <w:t>Lead Auditor</w:t>
      </w:r>
      <w:r w:rsidRPr="00D5051E">
        <w:rPr>
          <w:rFonts w:cstheme="minorHAnsi"/>
        </w:rPr>
        <w:t xml:space="preserve"> </w:t>
      </w:r>
      <w:r w:rsidRPr="00A5509C">
        <w:rPr>
          <w:rFonts w:cstheme="minorHAnsi"/>
        </w:rPr>
        <w:t>will work with the appropriate program manager to issue the resolution to the contractor.</w:t>
      </w:r>
    </w:p>
    <w:p w14:paraId="7D5538BC" w14:textId="751CCF86" w:rsidR="00A5509C" w:rsidRDefault="00A5509C" w:rsidP="00A5509C">
      <w:pPr>
        <w:pStyle w:val="ListParagraph"/>
        <w:spacing w:line="240" w:lineRule="auto"/>
        <w:ind w:left="0"/>
        <w:rPr>
          <w:rFonts w:cstheme="minorHAnsi"/>
          <w:snapToGrid w:val="0"/>
          <w:color w:val="000000"/>
        </w:rPr>
      </w:pPr>
      <w:r w:rsidRPr="00A5509C">
        <w:rPr>
          <w:rFonts w:cstheme="minorHAnsi"/>
        </w:rPr>
        <w:t xml:space="preserve">If there is room for interpretation as defined above, the </w:t>
      </w:r>
      <w:r w:rsidRPr="00D5051E">
        <w:rPr>
          <w:rFonts w:cstheme="minorHAnsi"/>
          <w:b/>
          <w:bCs/>
        </w:rPr>
        <w:t>Internal Services Program Manager and Lead Auditor</w:t>
      </w:r>
      <w:r w:rsidRPr="00D5051E">
        <w:rPr>
          <w:rFonts w:cstheme="minorHAnsi"/>
        </w:rPr>
        <w:t xml:space="preserve"> </w:t>
      </w:r>
      <w:r w:rsidRPr="00A5509C">
        <w:rPr>
          <w:rFonts w:cstheme="minorHAnsi"/>
        </w:rPr>
        <w:t>will provide copies of the audit report and related resolution documentation to t</w:t>
      </w:r>
      <w:r w:rsidRPr="00A5509C">
        <w:rPr>
          <w:rFonts w:cstheme="minorHAnsi"/>
          <w:snapToGrid w:val="0"/>
          <w:color w:val="000000"/>
        </w:rPr>
        <w:t xml:space="preserve">he appropriate division director for input then the Secretary for final determination. </w:t>
      </w:r>
    </w:p>
    <w:p w14:paraId="27A093AF" w14:textId="77777777" w:rsidR="00D5051E" w:rsidRPr="00D5051E" w:rsidRDefault="00D5051E" w:rsidP="00D5051E">
      <w:pPr>
        <w:rPr>
          <w:rFonts w:cs="Arial"/>
        </w:rPr>
      </w:pPr>
      <w:r w:rsidRPr="00D5051E">
        <w:rPr>
          <w:rFonts w:cs="Arial"/>
        </w:rPr>
        <w:t>In the resolution of audits of private companies who contract with the Department of Transportation (SDDOT), there are widespread questions about officers and/or principals of the companies owning the office space or equipment and renting it to themselves.  This is called “common control”, and rules stipulate that in these instances rental rates cannot exceed costs.  Costs are calculated by allowing the costs of ownership and the cost of money, which allows for a return on their money.  There are no provisions for charging a market rate.</w:t>
      </w:r>
    </w:p>
    <w:p w14:paraId="1973806F" w14:textId="77777777" w:rsidR="00D5051E" w:rsidRPr="00D5051E" w:rsidRDefault="00D5051E" w:rsidP="00D5051E">
      <w:pPr>
        <w:rPr>
          <w:rFonts w:cs="Arial"/>
        </w:rPr>
      </w:pPr>
      <w:r w:rsidRPr="00D5051E">
        <w:rPr>
          <w:rFonts w:cs="Arial"/>
        </w:rPr>
        <w:t>SDDOT conducts audits in accordance with:</w:t>
      </w:r>
    </w:p>
    <w:p w14:paraId="7F12F44B" w14:textId="77777777" w:rsidR="00D5051E" w:rsidRPr="00D5051E" w:rsidRDefault="00D5051E" w:rsidP="00D5051E">
      <w:pPr>
        <w:pStyle w:val="ListParagraph"/>
        <w:numPr>
          <w:ilvl w:val="2"/>
          <w:numId w:val="44"/>
        </w:numPr>
        <w:spacing w:after="0" w:line="256" w:lineRule="auto"/>
        <w:ind w:left="1440"/>
        <w:rPr>
          <w:rFonts w:cs="Arial"/>
        </w:rPr>
      </w:pPr>
      <w:r w:rsidRPr="00D5051E">
        <w:rPr>
          <w:rFonts w:cs="Arial"/>
        </w:rPr>
        <w:t>South Dakota State Law, Regulation or Policy</w:t>
      </w:r>
    </w:p>
    <w:p w14:paraId="1532D683" w14:textId="77777777" w:rsidR="00D5051E" w:rsidRPr="00D5051E" w:rsidRDefault="00D5051E" w:rsidP="00D5051E">
      <w:pPr>
        <w:pStyle w:val="ListParagraph"/>
        <w:numPr>
          <w:ilvl w:val="2"/>
          <w:numId w:val="44"/>
        </w:numPr>
        <w:spacing w:after="0" w:line="256" w:lineRule="auto"/>
        <w:ind w:left="1440"/>
        <w:rPr>
          <w:rFonts w:cs="Arial"/>
        </w:rPr>
      </w:pPr>
      <w:r w:rsidRPr="00D5051E">
        <w:rPr>
          <w:rFonts w:cs="Arial"/>
        </w:rPr>
        <w:t>South Dakota DOT Regulation or Policy</w:t>
      </w:r>
    </w:p>
    <w:p w14:paraId="5A5C1D68" w14:textId="77777777" w:rsidR="00D5051E" w:rsidRPr="00D5051E" w:rsidRDefault="00D5051E" w:rsidP="00D5051E">
      <w:pPr>
        <w:pStyle w:val="ListParagraph"/>
        <w:numPr>
          <w:ilvl w:val="2"/>
          <w:numId w:val="44"/>
        </w:numPr>
        <w:spacing w:after="0" w:line="256" w:lineRule="auto"/>
        <w:ind w:left="1440"/>
        <w:rPr>
          <w:rFonts w:cs="Arial"/>
        </w:rPr>
      </w:pPr>
      <w:r w:rsidRPr="00D5051E">
        <w:rPr>
          <w:rFonts w:cs="Arial"/>
        </w:rPr>
        <w:t>Sponsoring Federal Agency Law, Regulation or Policy</w:t>
      </w:r>
    </w:p>
    <w:p w14:paraId="1AE0F301" w14:textId="77777777" w:rsidR="00D5051E" w:rsidRPr="00D5051E" w:rsidRDefault="00D5051E" w:rsidP="00D5051E">
      <w:pPr>
        <w:pStyle w:val="ListParagraph"/>
        <w:numPr>
          <w:ilvl w:val="2"/>
          <w:numId w:val="44"/>
        </w:numPr>
        <w:spacing w:after="0" w:line="256" w:lineRule="auto"/>
        <w:ind w:left="1440"/>
        <w:rPr>
          <w:rFonts w:cs="Arial"/>
        </w:rPr>
      </w:pPr>
      <w:r w:rsidRPr="00D5051E">
        <w:rPr>
          <w:rFonts w:cs="Arial"/>
        </w:rPr>
        <w:t>Federal Acquisition Regulations (48 CFR part 31.2)</w:t>
      </w:r>
    </w:p>
    <w:p w14:paraId="42D72722" w14:textId="77777777" w:rsidR="00D5051E" w:rsidRPr="00D5051E" w:rsidRDefault="00D5051E" w:rsidP="00D5051E">
      <w:pPr>
        <w:pStyle w:val="ListParagraph"/>
        <w:numPr>
          <w:ilvl w:val="2"/>
          <w:numId w:val="44"/>
        </w:numPr>
        <w:spacing w:after="0" w:line="256" w:lineRule="auto"/>
        <w:ind w:left="1440"/>
        <w:rPr>
          <w:rFonts w:cs="Arial"/>
        </w:rPr>
      </w:pPr>
      <w:r w:rsidRPr="00D5051E">
        <w:rPr>
          <w:rFonts w:cs="Arial"/>
        </w:rPr>
        <w:t>Cost Accounting Standards (48 CFR part 30)</w:t>
      </w:r>
    </w:p>
    <w:p w14:paraId="53051EEA" w14:textId="77777777" w:rsidR="00D5051E" w:rsidRPr="00D5051E" w:rsidRDefault="00D5051E" w:rsidP="00D5051E">
      <w:pPr>
        <w:pStyle w:val="ListParagraph"/>
        <w:numPr>
          <w:ilvl w:val="2"/>
          <w:numId w:val="44"/>
        </w:numPr>
        <w:spacing w:after="0" w:line="256" w:lineRule="auto"/>
        <w:ind w:left="1440"/>
        <w:rPr>
          <w:rFonts w:cs="Arial"/>
        </w:rPr>
      </w:pPr>
      <w:r w:rsidRPr="00D5051E">
        <w:rPr>
          <w:rFonts w:cs="Arial"/>
        </w:rPr>
        <w:t>Generally Accepted Accounting Principles</w:t>
      </w:r>
    </w:p>
    <w:p w14:paraId="067FCF81" w14:textId="77777777" w:rsidR="00D5051E" w:rsidRPr="00D5051E" w:rsidRDefault="00D5051E" w:rsidP="00D5051E">
      <w:pPr>
        <w:rPr>
          <w:rFonts w:cs="Arial"/>
        </w:rPr>
      </w:pPr>
    </w:p>
    <w:p w14:paraId="704828D4" w14:textId="77777777" w:rsidR="00D5051E" w:rsidRPr="00D5051E" w:rsidRDefault="00D5051E" w:rsidP="00D5051E">
      <w:pPr>
        <w:rPr>
          <w:rFonts w:cs="Arial"/>
        </w:rPr>
      </w:pPr>
      <w:r w:rsidRPr="00D5051E">
        <w:rPr>
          <w:rFonts w:cs="Arial"/>
        </w:rPr>
        <w:lastRenderedPageBreak/>
        <w:t>Since no definition of “common control” is found in any of the above references, the following definition of “common control” shall apply to all audits performed by SDDOT:</w:t>
      </w:r>
    </w:p>
    <w:p w14:paraId="65533443" w14:textId="77777777" w:rsidR="00D5051E" w:rsidRPr="00D5051E" w:rsidRDefault="00D5051E" w:rsidP="00D5051E">
      <w:pPr>
        <w:ind w:left="1440" w:right="720"/>
        <w:rPr>
          <w:rFonts w:cs="Arial"/>
          <w:i/>
          <w:iCs/>
        </w:rPr>
      </w:pPr>
      <w:r w:rsidRPr="00D5051E">
        <w:rPr>
          <w:rFonts w:cs="Arial"/>
          <w:i/>
          <w:iCs/>
        </w:rPr>
        <w:t xml:space="preserve">Common control exists whenever any principal, partner, corporate officer, a stockholder holding 20 percent or more of the outstanding shares, or </w:t>
      </w:r>
      <w:proofErr w:type="gramStart"/>
      <w:r w:rsidRPr="00D5051E">
        <w:rPr>
          <w:rFonts w:cs="Arial"/>
          <w:i/>
          <w:iCs/>
        </w:rPr>
        <w:t>an  immediate</w:t>
      </w:r>
      <w:proofErr w:type="gramEnd"/>
      <w:r w:rsidRPr="00D5051E">
        <w:rPr>
          <w:rFonts w:cs="Arial"/>
          <w:i/>
          <w:iCs/>
        </w:rPr>
        <w:t xml:space="preserve"> family member of the aforementioned parties, is in a position of full or partial ownership of property rented or leased to the company, by contract or otherwise.  A relationship meeting any one of these criteria shall be deemed "common control.”  </w:t>
      </w:r>
    </w:p>
    <w:p w14:paraId="22A35F7A" w14:textId="77777777" w:rsidR="00D5051E" w:rsidRPr="00D5051E" w:rsidRDefault="00D5051E" w:rsidP="00D5051E">
      <w:pPr>
        <w:rPr>
          <w:rFonts w:cs="Arial"/>
          <w:b/>
        </w:rPr>
      </w:pPr>
      <w:r w:rsidRPr="00D5051E">
        <w:rPr>
          <w:rFonts w:cs="Arial"/>
          <w:snapToGrid w:val="0"/>
        </w:rPr>
        <w:t xml:space="preserve">"Immediate family" is defined as the employee's spouse, children, mother, father, mother-in-law, father-in-law, daughter-in-law, son-in-law, brothers, sisters, grandparents, grandchildren, stepchildren, stepparents, </w:t>
      </w:r>
      <w:proofErr w:type="gramStart"/>
      <w:r w:rsidRPr="00D5051E">
        <w:rPr>
          <w:rFonts w:cs="Arial"/>
          <w:snapToGrid w:val="0"/>
        </w:rPr>
        <w:t>and,</w:t>
      </w:r>
      <w:proofErr w:type="gramEnd"/>
      <w:r w:rsidRPr="00D5051E">
        <w:rPr>
          <w:rFonts w:cs="Arial"/>
          <w:snapToGrid w:val="0"/>
        </w:rPr>
        <w:t xml:space="preserve"> foster children.  </w:t>
      </w:r>
    </w:p>
    <w:p w14:paraId="56F1A013" w14:textId="57CF5FD2" w:rsidR="00005105" w:rsidRDefault="00623C14" w:rsidP="1DA215B5">
      <w:pPr>
        <w:pStyle w:val="Heading1"/>
        <w:rPr>
          <w:b/>
          <w:bCs/>
          <w:sz w:val="28"/>
          <w:szCs w:val="28"/>
        </w:rPr>
      </w:pPr>
      <w:bookmarkStart w:id="9" w:name="_Toc752536735"/>
      <w:r>
        <w:t>I</w:t>
      </w:r>
      <w:r w:rsidR="00B40CD3">
        <w:t>X</w:t>
      </w:r>
      <w:r w:rsidR="00391825">
        <w:t>. Federal Gran</w:t>
      </w:r>
      <w:r w:rsidR="00E73404">
        <w:t>t</w:t>
      </w:r>
      <w:r w:rsidR="00391825">
        <w:t xml:space="preserve"> Subrecipient Monitoring</w:t>
      </w:r>
      <w:r w:rsidR="006A0181">
        <w:t xml:space="preserve"> </w:t>
      </w:r>
      <w:r w:rsidR="00D15DBB">
        <w:t>(2 CFR 200)</w:t>
      </w:r>
      <w:bookmarkEnd w:id="9"/>
    </w:p>
    <w:p w14:paraId="0E96CB67" w14:textId="77777777" w:rsidR="00261FC6" w:rsidRDefault="00261FC6" w:rsidP="00A823BF">
      <w:pPr>
        <w:spacing w:after="0" w:line="240" w:lineRule="auto"/>
        <w:contextualSpacing/>
        <w:rPr>
          <w:b/>
          <w:sz w:val="28"/>
          <w:szCs w:val="28"/>
        </w:rPr>
      </w:pPr>
    </w:p>
    <w:p w14:paraId="4A05F85F" w14:textId="00076B14" w:rsidR="00B10468" w:rsidRDefault="00B10468" w:rsidP="00A823BF">
      <w:pPr>
        <w:spacing w:after="0" w:line="240" w:lineRule="auto"/>
        <w:contextualSpacing/>
        <w:rPr>
          <w:rStyle w:val="Hyperlink"/>
        </w:rPr>
      </w:pPr>
      <w:r w:rsidRPr="00B10468">
        <w:t xml:space="preserve">Please see our </w:t>
      </w:r>
      <w:hyperlink r:id="rId13" w:history="1">
        <w:r w:rsidRPr="00B10468">
          <w:rPr>
            <w:rStyle w:val="Hyperlink"/>
          </w:rPr>
          <w:t>Subrecipient Risk Assessment and Ongoing Monitoring Plan</w:t>
        </w:r>
      </w:hyperlink>
    </w:p>
    <w:p w14:paraId="37A3884D" w14:textId="17B0C7FF" w:rsidR="00803594" w:rsidRDefault="00803594" w:rsidP="00A823BF">
      <w:pPr>
        <w:spacing w:after="0" w:line="240" w:lineRule="auto"/>
        <w:contextualSpacing/>
        <w:rPr>
          <w:rStyle w:val="Hyperlink"/>
        </w:rPr>
      </w:pPr>
    </w:p>
    <w:p w14:paraId="73F53077" w14:textId="4C4BC22A" w:rsidR="00803594" w:rsidRPr="00E1430E" w:rsidRDefault="00E1430E" w:rsidP="00A823BF">
      <w:pPr>
        <w:spacing w:after="0" w:line="240" w:lineRule="auto"/>
        <w:contextualSpacing/>
      </w:pPr>
      <w:r w:rsidRPr="00E1430E">
        <w:rPr>
          <w:rStyle w:val="Hyperlink"/>
          <w:color w:val="auto"/>
          <w:u w:val="none"/>
        </w:rPr>
        <w:t>The originating office</w:t>
      </w:r>
      <w:r>
        <w:rPr>
          <w:rStyle w:val="Hyperlink"/>
          <w:color w:val="auto"/>
          <w:u w:val="none"/>
        </w:rPr>
        <w:t xml:space="preserve"> is responsible for filling out the Contractor or Subrecipient Relationship Determination Checklist to determine if a Risk Assessment packet is required. If the determination is a Subrecipient, the originating office will send out the DOT Subrecipient Questionnaire for the subrecipient to fill out and include all requested information in the Risk Assessment packet and will forward to Audits with ALL documentation for assessment.</w:t>
      </w:r>
    </w:p>
    <w:p w14:paraId="62163910" w14:textId="77777777" w:rsidR="00B10468" w:rsidRDefault="00B10468" w:rsidP="00A823BF">
      <w:pPr>
        <w:spacing w:after="0" w:line="240" w:lineRule="auto"/>
        <w:contextualSpacing/>
        <w:rPr>
          <w:b/>
          <w:sz w:val="28"/>
          <w:szCs w:val="28"/>
        </w:rPr>
      </w:pPr>
    </w:p>
    <w:p w14:paraId="099811E1" w14:textId="77777777" w:rsidR="00E13992" w:rsidRDefault="00BF6F99" w:rsidP="00A823BF">
      <w:pPr>
        <w:contextualSpacing/>
        <w:rPr>
          <w:b/>
          <w:sz w:val="28"/>
          <w:szCs w:val="28"/>
        </w:rPr>
      </w:pPr>
      <w:r>
        <w:rPr>
          <w:b/>
          <w:sz w:val="24"/>
          <w:szCs w:val="24"/>
          <w:u w:val="single"/>
        </w:rPr>
        <w:t>Pre-Award Risk Assessment</w:t>
      </w:r>
    </w:p>
    <w:p w14:paraId="29F289E8" w14:textId="77777777" w:rsidR="00E13992" w:rsidRDefault="00E13992" w:rsidP="00A823BF">
      <w:pPr>
        <w:spacing w:after="0" w:line="240" w:lineRule="auto"/>
        <w:contextualSpacing/>
      </w:pPr>
      <w:r>
        <w:t>Prior to the grant awards, t</w:t>
      </w:r>
      <w:r w:rsidRPr="00A46F17">
        <w:t>he State of South Dakota Subrecipient Questionnaire</w:t>
      </w:r>
      <w:r>
        <w:t>/Risk Assessment</w:t>
      </w:r>
      <w:r w:rsidRPr="00A46F17">
        <w:t xml:space="preserve"> is </w:t>
      </w:r>
      <w:r w:rsidR="00D45952">
        <w:t xml:space="preserve">completed by the subrecipient and </w:t>
      </w:r>
      <w:r w:rsidRPr="00A46F17">
        <w:t xml:space="preserve">received by the program administrator with the application for the grant. The questionnaire is directly forwarded to </w:t>
      </w:r>
      <w:r>
        <w:t>A</w:t>
      </w:r>
      <w:r w:rsidRPr="00A46F17">
        <w:t>udits</w:t>
      </w:r>
      <w:r>
        <w:t xml:space="preserve"> </w:t>
      </w:r>
      <w:r w:rsidR="00D45952">
        <w:t>for</w:t>
      </w:r>
      <w:r w:rsidR="003935A5">
        <w:t xml:space="preserve"> </w:t>
      </w:r>
      <w:r>
        <w:t>review</w:t>
      </w:r>
      <w:r w:rsidRPr="00A46F17">
        <w:t>.</w:t>
      </w:r>
    </w:p>
    <w:p w14:paraId="58A1405A" w14:textId="77777777" w:rsidR="00154E41" w:rsidRDefault="00154E41" w:rsidP="00A823BF">
      <w:pPr>
        <w:spacing w:after="0" w:line="240" w:lineRule="auto"/>
        <w:contextualSpacing/>
      </w:pPr>
    </w:p>
    <w:p w14:paraId="3D2EA9F1" w14:textId="77777777" w:rsidR="00154E41" w:rsidRPr="00A46F17" w:rsidRDefault="00154E41" w:rsidP="00A823BF">
      <w:pPr>
        <w:spacing w:after="0" w:line="240" w:lineRule="auto"/>
        <w:contextualSpacing/>
      </w:pPr>
      <w:r>
        <w:t>The Pre-award Risk Assessment will include but is not limited to the following:</w:t>
      </w:r>
    </w:p>
    <w:p w14:paraId="423A55F2" w14:textId="77777777" w:rsidR="00E13992" w:rsidRPr="00A46F17" w:rsidRDefault="00E13992" w:rsidP="00A823BF">
      <w:pPr>
        <w:spacing w:after="0" w:line="240" w:lineRule="auto"/>
        <w:contextualSpacing/>
      </w:pPr>
    </w:p>
    <w:p w14:paraId="5300051F" w14:textId="77777777" w:rsidR="00BF6F99" w:rsidRDefault="00BF6F99" w:rsidP="00690620">
      <w:pPr>
        <w:pStyle w:val="ListParagraph"/>
        <w:numPr>
          <w:ilvl w:val="0"/>
          <w:numId w:val="21"/>
        </w:numPr>
        <w:tabs>
          <w:tab w:val="left" w:pos="720"/>
        </w:tabs>
        <w:ind w:left="720"/>
      </w:pPr>
      <w:r>
        <w:t>Mandatory Written Policies/Procedures</w:t>
      </w:r>
    </w:p>
    <w:p w14:paraId="42D158CB" w14:textId="77777777" w:rsidR="00BF6F99" w:rsidRDefault="00BF6F99" w:rsidP="00690620">
      <w:pPr>
        <w:pStyle w:val="ListParagraph"/>
        <w:numPr>
          <w:ilvl w:val="0"/>
          <w:numId w:val="23"/>
        </w:numPr>
        <w:tabs>
          <w:tab w:val="left" w:pos="720"/>
          <w:tab w:val="left" w:pos="1440"/>
        </w:tabs>
        <w:ind w:left="1440"/>
      </w:pPr>
      <w:r>
        <w:t xml:space="preserve">Conflict of Interest </w:t>
      </w:r>
    </w:p>
    <w:p w14:paraId="7448381D" w14:textId="77777777" w:rsidR="00BF6F99" w:rsidRDefault="00BF6F99" w:rsidP="00690620">
      <w:pPr>
        <w:pStyle w:val="ListParagraph"/>
        <w:numPr>
          <w:ilvl w:val="0"/>
          <w:numId w:val="23"/>
        </w:numPr>
        <w:tabs>
          <w:tab w:val="left" w:pos="720"/>
          <w:tab w:val="left" w:pos="1440"/>
        </w:tabs>
        <w:ind w:left="1440"/>
      </w:pPr>
      <w:r>
        <w:t xml:space="preserve">Accounting/Cash Management </w:t>
      </w:r>
    </w:p>
    <w:p w14:paraId="119D9E9C" w14:textId="77777777" w:rsidR="00BF6F99" w:rsidRDefault="00BF6F99" w:rsidP="00690620">
      <w:pPr>
        <w:pStyle w:val="ListParagraph"/>
        <w:numPr>
          <w:ilvl w:val="0"/>
          <w:numId w:val="23"/>
        </w:numPr>
        <w:tabs>
          <w:tab w:val="left" w:pos="720"/>
          <w:tab w:val="left" w:pos="1440"/>
        </w:tabs>
        <w:ind w:left="1440"/>
      </w:pPr>
      <w:r>
        <w:t xml:space="preserve">Travel policy </w:t>
      </w:r>
    </w:p>
    <w:p w14:paraId="66DA73B4" w14:textId="77777777" w:rsidR="00BF6F99" w:rsidRDefault="00BF6F99" w:rsidP="00690620">
      <w:pPr>
        <w:pStyle w:val="ListParagraph"/>
        <w:numPr>
          <w:ilvl w:val="0"/>
          <w:numId w:val="23"/>
        </w:numPr>
        <w:tabs>
          <w:tab w:val="left" w:pos="720"/>
          <w:tab w:val="left" w:pos="1440"/>
        </w:tabs>
        <w:ind w:left="1440"/>
      </w:pPr>
      <w:r>
        <w:t xml:space="preserve">Procurement </w:t>
      </w:r>
    </w:p>
    <w:p w14:paraId="6595A099" w14:textId="77777777" w:rsidR="00BF6F99" w:rsidRDefault="00BF6F99" w:rsidP="00690620">
      <w:pPr>
        <w:pStyle w:val="ListParagraph"/>
        <w:numPr>
          <w:ilvl w:val="0"/>
          <w:numId w:val="23"/>
        </w:numPr>
        <w:tabs>
          <w:tab w:val="left" w:pos="720"/>
          <w:tab w:val="left" w:pos="1440"/>
        </w:tabs>
        <w:ind w:left="1440"/>
      </w:pPr>
      <w:r>
        <w:t xml:space="preserve">Time distribution records </w:t>
      </w:r>
    </w:p>
    <w:p w14:paraId="383EF01D" w14:textId="77777777" w:rsidR="00BF6F99" w:rsidRDefault="007A40D2" w:rsidP="00690620">
      <w:pPr>
        <w:pStyle w:val="ListParagraph"/>
        <w:numPr>
          <w:ilvl w:val="0"/>
          <w:numId w:val="23"/>
        </w:numPr>
        <w:tabs>
          <w:tab w:val="left" w:pos="720"/>
          <w:tab w:val="left" w:pos="1440"/>
        </w:tabs>
        <w:ind w:left="1440"/>
      </w:pPr>
      <w:r>
        <w:t xml:space="preserve">Internal Controls </w:t>
      </w:r>
    </w:p>
    <w:p w14:paraId="618E5CE7" w14:textId="77777777" w:rsidR="00BF6F99" w:rsidRDefault="00BF6F99" w:rsidP="00690620">
      <w:pPr>
        <w:pStyle w:val="ListParagraph"/>
        <w:numPr>
          <w:ilvl w:val="1"/>
          <w:numId w:val="22"/>
        </w:numPr>
        <w:tabs>
          <w:tab w:val="left" w:pos="720"/>
        </w:tabs>
        <w:ind w:left="720"/>
      </w:pPr>
      <w:r>
        <w:t>Governing board members and meeting minutes</w:t>
      </w:r>
    </w:p>
    <w:p w14:paraId="2D8EF7FD" w14:textId="77777777" w:rsidR="00BF6F99" w:rsidRDefault="00BF6F99" w:rsidP="00690620">
      <w:pPr>
        <w:pStyle w:val="ListParagraph"/>
        <w:numPr>
          <w:ilvl w:val="1"/>
          <w:numId w:val="22"/>
        </w:numPr>
        <w:tabs>
          <w:tab w:val="left" w:pos="720"/>
        </w:tabs>
        <w:ind w:left="720"/>
      </w:pPr>
      <w:r>
        <w:t>Key personnel performing duties and segregation of duties</w:t>
      </w:r>
    </w:p>
    <w:p w14:paraId="60CC783B" w14:textId="77777777" w:rsidR="00BF6F99" w:rsidRDefault="00BF6F99" w:rsidP="00690620">
      <w:pPr>
        <w:pStyle w:val="ListParagraph"/>
        <w:numPr>
          <w:ilvl w:val="1"/>
          <w:numId w:val="22"/>
        </w:numPr>
        <w:tabs>
          <w:tab w:val="left" w:pos="720"/>
        </w:tabs>
        <w:ind w:left="720"/>
      </w:pPr>
      <w:r>
        <w:t xml:space="preserve">Audit information </w:t>
      </w:r>
      <w:r w:rsidR="00154E41">
        <w:t>(Single Audit/CPA Audit/A-133)</w:t>
      </w:r>
    </w:p>
    <w:p w14:paraId="1F2D48AD" w14:textId="77777777" w:rsidR="00BF6F99" w:rsidRDefault="00BF6F99" w:rsidP="00690620">
      <w:pPr>
        <w:pStyle w:val="ListParagraph"/>
        <w:numPr>
          <w:ilvl w:val="1"/>
          <w:numId w:val="22"/>
        </w:numPr>
        <w:tabs>
          <w:tab w:val="left" w:pos="720"/>
        </w:tabs>
        <w:ind w:left="720"/>
      </w:pPr>
      <w:r>
        <w:t xml:space="preserve">General ledger </w:t>
      </w:r>
    </w:p>
    <w:p w14:paraId="2749D523" w14:textId="77777777" w:rsidR="00BF6F99" w:rsidRDefault="00BF6F99" w:rsidP="00690620">
      <w:pPr>
        <w:pStyle w:val="ListParagraph"/>
        <w:numPr>
          <w:ilvl w:val="1"/>
          <w:numId w:val="22"/>
        </w:numPr>
        <w:tabs>
          <w:tab w:val="left" w:pos="720"/>
        </w:tabs>
        <w:ind w:left="720"/>
      </w:pPr>
      <w:r>
        <w:lastRenderedPageBreak/>
        <w:t>Sample of payable and receivable source documentation</w:t>
      </w:r>
    </w:p>
    <w:p w14:paraId="568273B5" w14:textId="77777777" w:rsidR="00BF6F99" w:rsidRDefault="00BF6F99" w:rsidP="00690620">
      <w:pPr>
        <w:pStyle w:val="ListParagraph"/>
        <w:numPr>
          <w:ilvl w:val="1"/>
          <w:numId w:val="22"/>
        </w:numPr>
        <w:tabs>
          <w:tab w:val="left" w:pos="720"/>
        </w:tabs>
        <w:ind w:left="720"/>
      </w:pPr>
      <w:r>
        <w:t>Time keeping records</w:t>
      </w:r>
    </w:p>
    <w:p w14:paraId="659DD858" w14:textId="77777777" w:rsidR="00154E41" w:rsidRDefault="00154E41" w:rsidP="00A823BF">
      <w:pPr>
        <w:spacing w:after="0" w:line="240" w:lineRule="auto"/>
        <w:ind w:left="360"/>
        <w:contextualSpacing/>
      </w:pPr>
    </w:p>
    <w:p w14:paraId="73818FE4" w14:textId="77777777" w:rsidR="00154E41" w:rsidRPr="00A46F17" w:rsidRDefault="00154E41" w:rsidP="00A823BF">
      <w:pPr>
        <w:spacing w:after="0" w:line="240" w:lineRule="auto"/>
        <w:contextualSpacing/>
      </w:pPr>
      <w:r w:rsidRPr="00A46F17">
        <w:t xml:space="preserve">After </w:t>
      </w:r>
      <w:r>
        <w:t>reviewing</w:t>
      </w:r>
      <w:r w:rsidRPr="00A46F17">
        <w:t xml:space="preserve"> the risk assessment</w:t>
      </w:r>
      <w:r w:rsidR="00D45952">
        <w:t xml:space="preserve"> and any other requested documentation</w:t>
      </w:r>
      <w:r w:rsidRPr="00A46F17">
        <w:t xml:space="preserve">, the subrecipient will be rated low, medium, high, or extremely high risk. </w:t>
      </w:r>
    </w:p>
    <w:p w14:paraId="4C7A1B8F" w14:textId="77777777" w:rsidR="00154E41" w:rsidRPr="00A46F17" w:rsidRDefault="00154E41" w:rsidP="00A823BF">
      <w:pPr>
        <w:spacing w:after="0" w:line="240" w:lineRule="auto"/>
        <w:contextualSpacing/>
      </w:pPr>
    </w:p>
    <w:p w14:paraId="03800F00" w14:textId="77777777" w:rsidR="007D79FB" w:rsidRDefault="00154E41" w:rsidP="00A823BF">
      <w:pPr>
        <w:spacing w:after="0" w:line="240" w:lineRule="auto"/>
        <w:contextualSpacing/>
      </w:pPr>
      <w:r w:rsidRPr="00A46F17">
        <w:t>Once the scoring is completed, a follow-up or final letter will be written. The letter will be sent to the program administrator and subrecipient.</w:t>
      </w:r>
    </w:p>
    <w:p w14:paraId="62CC2281" w14:textId="77777777" w:rsidR="00E2651B" w:rsidRDefault="00E2651B" w:rsidP="00A823BF">
      <w:pPr>
        <w:contextualSpacing/>
        <w:rPr>
          <w:b/>
          <w:sz w:val="24"/>
          <w:szCs w:val="24"/>
          <w:u w:val="single"/>
        </w:rPr>
      </w:pPr>
    </w:p>
    <w:p w14:paraId="4C548ED9" w14:textId="77777777" w:rsidR="00261FC6" w:rsidRDefault="00A646E4" w:rsidP="00A823BF">
      <w:pPr>
        <w:contextualSpacing/>
        <w:rPr>
          <w:b/>
          <w:sz w:val="24"/>
          <w:szCs w:val="24"/>
          <w:u w:val="single"/>
        </w:rPr>
      </w:pPr>
      <w:r w:rsidRPr="00241783">
        <w:rPr>
          <w:b/>
          <w:sz w:val="24"/>
          <w:szCs w:val="24"/>
          <w:u w:val="single"/>
        </w:rPr>
        <w:t>Ongoing Monitoring</w:t>
      </w:r>
    </w:p>
    <w:p w14:paraId="62F8E875" w14:textId="77777777" w:rsidR="00D45952" w:rsidRPr="00D45952" w:rsidRDefault="00D45952" w:rsidP="00A823BF">
      <w:pPr>
        <w:contextualSpacing/>
      </w:pPr>
      <w:r w:rsidRPr="00D45952">
        <w:t xml:space="preserve">The audits staff </w:t>
      </w:r>
      <w:r>
        <w:t xml:space="preserve">reviews all invoices prior to payment. </w:t>
      </w:r>
      <w:r w:rsidR="00261FC6">
        <w:t xml:space="preserve">Monitoring may include but is not limited to: </w:t>
      </w:r>
    </w:p>
    <w:p w14:paraId="01FAB13E" w14:textId="77777777" w:rsidR="00BF6F99" w:rsidRDefault="00BF6F99" w:rsidP="00690620">
      <w:pPr>
        <w:pStyle w:val="ListParagraph"/>
        <w:numPr>
          <w:ilvl w:val="0"/>
          <w:numId w:val="20"/>
        </w:numPr>
        <w:spacing w:after="0"/>
      </w:pPr>
      <w:r>
        <w:t>Review i</w:t>
      </w:r>
      <w:r w:rsidR="00A646E4">
        <w:t xml:space="preserve">nvoices and supporting documentation by </w:t>
      </w:r>
      <w:r>
        <w:t>audit</w:t>
      </w:r>
      <w:r w:rsidR="00A646E4">
        <w:t xml:space="preserve"> staff. </w:t>
      </w:r>
    </w:p>
    <w:p w14:paraId="096E37BF" w14:textId="77777777" w:rsidR="00A646E4" w:rsidRDefault="00A646E4" w:rsidP="00690620">
      <w:pPr>
        <w:pStyle w:val="ListParagraph"/>
        <w:numPr>
          <w:ilvl w:val="0"/>
          <w:numId w:val="20"/>
        </w:numPr>
        <w:spacing w:after="0"/>
      </w:pPr>
      <w:r>
        <w:t xml:space="preserve">Ensure costs claimed are allowable </w:t>
      </w:r>
    </w:p>
    <w:p w14:paraId="645D51E9" w14:textId="77777777" w:rsidR="00A646E4" w:rsidRDefault="00A646E4" w:rsidP="00690620">
      <w:pPr>
        <w:pStyle w:val="ListParagraph"/>
        <w:numPr>
          <w:ilvl w:val="2"/>
          <w:numId w:val="24"/>
        </w:numPr>
        <w:spacing w:after="0"/>
        <w:ind w:left="1440"/>
      </w:pPr>
      <w:r>
        <w:t xml:space="preserve">Necessary and reasonable for the performance of both the subrecipient agreement and the Federal award </w:t>
      </w:r>
    </w:p>
    <w:p w14:paraId="6B1C38F7" w14:textId="77777777" w:rsidR="00A646E4" w:rsidRDefault="00A646E4" w:rsidP="00690620">
      <w:pPr>
        <w:pStyle w:val="ListParagraph"/>
        <w:numPr>
          <w:ilvl w:val="2"/>
          <w:numId w:val="24"/>
        </w:numPr>
        <w:spacing w:after="0"/>
        <w:ind w:left="1440"/>
      </w:pPr>
      <w:r>
        <w:t xml:space="preserve">Meet the requirements of the Uniform Guidance and the Federal award </w:t>
      </w:r>
    </w:p>
    <w:p w14:paraId="34C24AC6" w14:textId="77777777" w:rsidR="00A646E4" w:rsidRDefault="00A646E4" w:rsidP="00690620">
      <w:pPr>
        <w:pStyle w:val="ListParagraph"/>
        <w:numPr>
          <w:ilvl w:val="2"/>
          <w:numId w:val="24"/>
        </w:numPr>
        <w:spacing w:after="0"/>
        <w:ind w:left="1440"/>
      </w:pPr>
      <w:r>
        <w:t>Are not used to meet cost sharing or matching requirements of any other federally financed program.</w:t>
      </w:r>
    </w:p>
    <w:p w14:paraId="1CBB6F44" w14:textId="77777777" w:rsidR="00A646E4" w:rsidRDefault="00A646E4" w:rsidP="00690620">
      <w:pPr>
        <w:pStyle w:val="ListParagraph"/>
        <w:numPr>
          <w:ilvl w:val="2"/>
          <w:numId w:val="24"/>
        </w:numPr>
        <w:spacing w:after="0"/>
        <w:ind w:left="1440"/>
      </w:pPr>
      <w:r>
        <w:t>Ordinary and necessary for operation or performance.</w:t>
      </w:r>
    </w:p>
    <w:p w14:paraId="5DA8354E" w14:textId="77777777" w:rsidR="00A646E4" w:rsidRDefault="00A646E4" w:rsidP="00690620">
      <w:pPr>
        <w:pStyle w:val="ListParagraph"/>
        <w:numPr>
          <w:ilvl w:val="2"/>
          <w:numId w:val="24"/>
        </w:numPr>
        <w:spacing w:after="0"/>
        <w:ind w:left="1440"/>
      </w:pPr>
      <w:r>
        <w:t>Goods or services involved can be assigned to a specific project or cost objective.</w:t>
      </w:r>
    </w:p>
    <w:p w14:paraId="1911D49E" w14:textId="77777777" w:rsidR="00A646E4" w:rsidRDefault="00A646E4" w:rsidP="00690620">
      <w:pPr>
        <w:pStyle w:val="ListParagraph"/>
        <w:numPr>
          <w:ilvl w:val="2"/>
          <w:numId w:val="24"/>
        </w:numPr>
        <w:spacing w:after="0"/>
        <w:ind w:left="1440"/>
      </w:pPr>
      <w:r>
        <w:t>Represent actual costs and not budgeted or projected amounts.</w:t>
      </w:r>
    </w:p>
    <w:p w14:paraId="5C167EB9" w14:textId="77777777" w:rsidR="00D45952" w:rsidRDefault="00D45952" w:rsidP="00690620">
      <w:pPr>
        <w:pStyle w:val="ListParagraph"/>
        <w:numPr>
          <w:ilvl w:val="2"/>
          <w:numId w:val="24"/>
        </w:numPr>
        <w:spacing w:after="0"/>
        <w:ind w:left="1440"/>
      </w:pPr>
      <w:r>
        <w:t>Meet the terms of agreement.</w:t>
      </w:r>
    </w:p>
    <w:p w14:paraId="66086A6D" w14:textId="77777777" w:rsidR="00D45952" w:rsidRDefault="00D45952" w:rsidP="00690620">
      <w:pPr>
        <w:pStyle w:val="ListParagraph"/>
        <w:numPr>
          <w:ilvl w:val="2"/>
          <w:numId w:val="24"/>
        </w:numPr>
        <w:spacing w:after="0"/>
        <w:ind w:left="1440"/>
      </w:pPr>
      <w:r>
        <w:t>Do not overspend contract funds.</w:t>
      </w:r>
    </w:p>
    <w:p w14:paraId="6BE7D506" w14:textId="77777777" w:rsidR="00A646E4" w:rsidRDefault="00A646E4" w:rsidP="00A823BF">
      <w:pPr>
        <w:spacing w:after="0"/>
        <w:contextualSpacing/>
      </w:pPr>
    </w:p>
    <w:p w14:paraId="37E449EE" w14:textId="77777777" w:rsidR="00261FC6" w:rsidRDefault="00A646E4" w:rsidP="00A823BF">
      <w:pPr>
        <w:contextualSpacing/>
        <w:rPr>
          <w:b/>
          <w:sz w:val="24"/>
          <w:szCs w:val="24"/>
          <w:u w:val="single"/>
        </w:rPr>
      </w:pPr>
      <w:r w:rsidRPr="00241783">
        <w:rPr>
          <w:b/>
          <w:sz w:val="24"/>
          <w:szCs w:val="24"/>
          <w:u w:val="single"/>
        </w:rPr>
        <w:t>Desk Review (off-site) Monitoring</w:t>
      </w:r>
    </w:p>
    <w:p w14:paraId="4BF507F3" w14:textId="77777777" w:rsidR="00987F8B" w:rsidRDefault="00A646E4" w:rsidP="00A823BF">
      <w:pPr>
        <w:contextualSpacing/>
      </w:pPr>
      <w:r>
        <w:t>Desk Review</w:t>
      </w:r>
      <w:r w:rsidR="00987F8B">
        <w:t>s may be done on any subrecipient that does not receive a Single Audit or CPA Audit.</w:t>
      </w:r>
      <w:r>
        <w:t xml:space="preserve"> </w:t>
      </w:r>
      <w:r w:rsidR="00987F8B">
        <w:t>They will be done on a rotation agreed upon by Audits and the Program Office.</w:t>
      </w:r>
    </w:p>
    <w:p w14:paraId="123EE2FA" w14:textId="77777777" w:rsidR="00261FC6" w:rsidRDefault="00261FC6" w:rsidP="00A823BF">
      <w:pPr>
        <w:contextualSpacing/>
      </w:pPr>
    </w:p>
    <w:p w14:paraId="1196414D" w14:textId="77777777" w:rsidR="00A646E4" w:rsidRDefault="00987F8B" w:rsidP="00A823BF">
      <w:pPr>
        <w:contextualSpacing/>
      </w:pPr>
      <w:r>
        <w:t>M</w:t>
      </w:r>
      <w:r w:rsidR="00A646E4">
        <w:t>onitoring may</w:t>
      </w:r>
      <w:r>
        <w:t xml:space="preserve"> include</w:t>
      </w:r>
      <w:r w:rsidR="00D45952">
        <w:t xml:space="preserve"> but is not limited to</w:t>
      </w:r>
      <w:r>
        <w:t xml:space="preserve"> the following:</w:t>
      </w:r>
    </w:p>
    <w:p w14:paraId="4C53EE74" w14:textId="77777777" w:rsidR="00A646E4" w:rsidRDefault="00A646E4" w:rsidP="00690620">
      <w:pPr>
        <w:pStyle w:val="ListParagraph"/>
        <w:numPr>
          <w:ilvl w:val="0"/>
          <w:numId w:val="25"/>
        </w:numPr>
      </w:pPr>
      <w:r>
        <w:t>Pre-Monitoring work</w:t>
      </w:r>
    </w:p>
    <w:p w14:paraId="4AEFBCEB" w14:textId="77777777" w:rsidR="00A646E4" w:rsidRDefault="00BF6F99" w:rsidP="00690620">
      <w:pPr>
        <w:pStyle w:val="ListParagraph"/>
        <w:numPr>
          <w:ilvl w:val="1"/>
          <w:numId w:val="19"/>
        </w:numPr>
      </w:pPr>
      <w:r>
        <w:t>A</w:t>
      </w:r>
      <w:r w:rsidR="00A646E4">
        <w:t xml:space="preserve"> copy of the subrecipient agreement </w:t>
      </w:r>
      <w:r>
        <w:t xml:space="preserve">is </w:t>
      </w:r>
      <w:r w:rsidR="00A646E4">
        <w:t xml:space="preserve">on </w:t>
      </w:r>
      <w:r>
        <w:t>F</w:t>
      </w:r>
      <w:r w:rsidR="00A646E4">
        <w:t>ile</w:t>
      </w:r>
      <w:r>
        <w:t xml:space="preserve"> Director, if needed</w:t>
      </w:r>
      <w:r w:rsidR="00A646E4">
        <w:t>.</w:t>
      </w:r>
    </w:p>
    <w:p w14:paraId="6A2F68F9" w14:textId="77777777" w:rsidR="00A646E4" w:rsidRDefault="00A646E4" w:rsidP="00690620">
      <w:pPr>
        <w:pStyle w:val="ListParagraph"/>
        <w:numPr>
          <w:ilvl w:val="1"/>
          <w:numId w:val="19"/>
        </w:numPr>
      </w:pPr>
      <w:r>
        <w:t>Obtain copies of items collected</w:t>
      </w:r>
      <w:r w:rsidR="00BF6F99">
        <w:t xml:space="preserve"> in ongoing monitoring, such as</w:t>
      </w:r>
      <w:r>
        <w:t xml:space="preserve"> vouchers, invoices, monthly reports, and other back-up documentation for payments made to the subrecipient.</w:t>
      </w:r>
    </w:p>
    <w:p w14:paraId="37DAFDFC" w14:textId="77777777" w:rsidR="00A646E4" w:rsidRDefault="00A646E4" w:rsidP="00690620">
      <w:pPr>
        <w:pStyle w:val="ListParagraph"/>
        <w:numPr>
          <w:ilvl w:val="1"/>
          <w:numId w:val="19"/>
        </w:numPr>
      </w:pPr>
      <w:r>
        <w:t xml:space="preserve">Notify the subrecipient of the upcoming desk review.  </w:t>
      </w:r>
    </w:p>
    <w:p w14:paraId="674E8B1B" w14:textId="77777777" w:rsidR="00A646E4" w:rsidRDefault="00A646E4" w:rsidP="00A823BF">
      <w:pPr>
        <w:pStyle w:val="ListParagraph"/>
        <w:ind w:left="2160"/>
      </w:pPr>
      <w:r>
        <w:t>Data collected could include but not limited to:</w:t>
      </w:r>
    </w:p>
    <w:p w14:paraId="4B3B6D7D" w14:textId="77777777" w:rsidR="00A646E4" w:rsidRDefault="00A646E4" w:rsidP="00690620">
      <w:pPr>
        <w:pStyle w:val="ListParagraph"/>
        <w:numPr>
          <w:ilvl w:val="0"/>
          <w:numId w:val="26"/>
        </w:numPr>
        <w:ind w:left="2610"/>
      </w:pPr>
      <w:r>
        <w:t>Sample general ledger information</w:t>
      </w:r>
    </w:p>
    <w:p w14:paraId="41E436B7" w14:textId="77777777" w:rsidR="00A646E4" w:rsidRDefault="00A646E4" w:rsidP="00690620">
      <w:pPr>
        <w:pStyle w:val="ListParagraph"/>
        <w:numPr>
          <w:ilvl w:val="0"/>
          <w:numId w:val="26"/>
        </w:numPr>
        <w:ind w:left="2610"/>
      </w:pPr>
      <w:r>
        <w:t>List of all transactions for the current agreement or invoicing period</w:t>
      </w:r>
    </w:p>
    <w:p w14:paraId="6B13F04E" w14:textId="77777777" w:rsidR="00A646E4" w:rsidRDefault="00A646E4" w:rsidP="00690620">
      <w:pPr>
        <w:pStyle w:val="ListParagraph"/>
        <w:numPr>
          <w:ilvl w:val="0"/>
          <w:numId w:val="26"/>
        </w:numPr>
        <w:ind w:left="2610"/>
      </w:pPr>
      <w:r>
        <w:t>Select sample transactions and review source documentation</w:t>
      </w:r>
    </w:p>
    <w:p w14:paraId="76F6DAC4" w14:textId="77777777" w:rsidR="00BF6F99" w:rsidRDefault="00BF6F99" w:rsidP="00690620">
      <w:pPr>
        <w:pStyle w:val="ListParagraph"/>
        <w:numPr>
          <w:ilvl w:val="0"/>
          <w:numId w:val="26"/>
        </w:numPr>
        <w:ind w:left="2610"/>
      </w:pPr>
      <w:r>
        <w:t>Vouchers, invoices, and back-up documentation</w:t>
      </w:r>
    </w:p>
    <w:p w14:paraId="773389E9" w14:textId="77777777" w:rsidR="00A646E4" w:rsidRDefault="00A646E4" w:rsidP="00690620">
      <w:pPr>
        <w:pStyle w:val="ListParagraph"/>
        <w:numPr>
          <w:ilvl w:val="0"/>
          <w:numId w:val="26"/>
        </w:numPr>
        <w:ind w:left="2610"/>
      </w:pPr>
      <w:r>
        <w:lastRenderedPageBreak/>
        <w:t xml:space="preserve">Sample of time keeping records and methods of recording time across multiple federal awards. </w:t>
      </w:r>
    </w:p>
    <w:p w14:paraId="0F3EA177" w14:textId="77777777" w:rsidR="00A646E4" w:rsidRDefault="00A646E4" w:rsidP="00690620">
      <w:pPr>
        <w:pStyle w:val="ListParagraph"/>
        <w:numPr>
          <w:ilvl w:val="0"/>
          <w:numId w:val="26"/>
        </w:numPr>
        <w:ind w:left="2610"/>
      </w:pPr>
      <w:r>
        <w:t xml:space="preserve">Plan, data, or documentation on how the subrecipient is carrying out the program objectives of the agreement. </w:t>
      </w:r>
    </w:p>
    <w:p w14:paraId="70C50268" w14:textId="77777777" w:rsidR="00A646E4" w:rsidRDefault="00A646E4" w:rsidP="00690620">
      <w:pPr>
        <w:pStyle w:val="ListParagraph"/>
        <w:numPr>
          <w:ilvl w:val="0"/>
          <w:numId w:val="26"/>
        </w:numPr>
        <w:ind w:left="2610"/>
      </w:pPr>
      <w:r>
        <w:t xml:space="preserve">If they met the requirement for a single audit, review single audit information.  If they didn’t meet the requirement of a single audit, however obtained an independent audit or financial review, then review that information.  </w:t>
      </w:r>
    </w:p>
    <w:p w14:paraId="50FA481E" w14:textId="77777777" w:rsidR="00A646E4" w:rsidRDefault="00A646E4" w:rsidP="00690620">
      <w:pPr>
        <w:pStyle w:val="ListParagraph"/>
        <w:numPr>
          <w:ilvl w:val="0"/>
          <w:numId w:val="19"/>
        </w:numPr>
      </w:pPr>
      <w:r>
        <w:t>Monitoring Review of information collected</w:t>
      </w:r>
    </w:p>
    <w:p w14:paraId="2CAD75F3" w14:textId="77777777" w:rsidR="00A646E4" w:rsidRDefault="00BF6F99" w:rsidP="00690620">
      <w:pPr>
        <w:pStyle w:val="ListParagraph"/>
        <w:numPr>
          <w:ilvl w:val="1"/>
          <w:numId w:val="19"/>
        </w:numPr>
      </w:pPr>
      <w:r>
        <w:t>Review the information provided</w:t>
      </w:r>
      <w:r w:rsidR="00A646E4">
        <w:t xml:space="preserve">.  </w:t>
      </w:r>
    </w:p>
    <w:p w14:paraId="1592B6F5" w14:textId="77777777" w:rsidR="00A646E4" w:rsidRDefault="00A646E4" w:rsidP="00690620">
      <w:pPr>
        <w:pStyle w:val="ListParagraph"/>
        <w:numPr>
          <w:ilvl w:val="1"/>
          <w:numId w:val="19"/>
        </w:numPr>
      </w:pPr>
      <w:r>
        <w:t>State agency will follow up with the subrecipient for:</w:t>
      </w:r>
    </w:p>
    <w:p w14:paraId="38819A03" w14:textId="77777777" w:rsidR="00A646E4" w:rsidRDefault="00A646E4" w:rsidP="00690620">
      <w:pPr>
        <w:pStyle w:val="ListParagraph"/>
        <w:numPr>
          <w:ilvl w:val="2"/>
          <w:numId w:val="27"/>
        </w:numPr>
        <w:ind w:left="2610" w:hanging="360"/>
      </w:pPr>
      <w:r>
        <w:t>Missing information originally requested</w:t>
      </w:r>
    </w:p>
    <w:p w14:paraId="5EFE4A17" w14:textId="77777777" w:rsidR="00A646E4" w:rsidRDefault="00A646E4" w:rsidP="00690620">
      <w:pPr>
        <w:pStyle w:val="ListParagraph"/>
        <w:numPr>
          <w:ilvl w:val="2"/>
          <w:numId w:val="27"/>
        </w:numPr>
        <w:ind w:left="2610" w:hanging="360"/>
      </w:pPr>
      <w:r>
        <w:t>Explanations for areas where the state agency is unclear about what the subrecipient provided</w:t>
      </w:r>
    </w:p>
    <w:p w14:paraId="5C6D4EDD" w14:textId="77777777" w:rsidR="00A646E4" w:rsidRDefault="00A646E4" w:rsidP="00690620">
      <w:pPr>
        <w:pStyle w:val="ListParagraph"/>
        <w:numPr>
          <w:ilvl w:val="2"/>
          <w:numId w:val="27"/>
        </w:numPr>
        <w:ind w:left="2610" w:hanging="360"/>
      </w:pPr>
      <w:r>
        <w:t xml:space="preserve">Additional items needed </w:t>
      </w:r>
      <w:proofErr w:type="gramStart"/>
      <w:r>
        <w:t>as a result of</w:t>
      </w:r>
      <w:proofErr w:type="gramEnd"/>
      <w:r>
        <w:t xml:space="preserve"> the review.</w:t>
      </w:r>
    </w:p>
    <w:p w14:paraId="68774D73" w14:textId="77777777" w:rsidR="00A646E4" w:rsidRDefault="00A646E4" w:rsidP="00690620">
      <w:pPr>
        <w:pStyle w:val="ListParagraph"/>
        <w:numPr>
          <w:ilvl w:val="1"/>
          <w:numId w:val="19"/>
        </w:numPr>
      </w:pPr>
      <w:r>
        <w:t>Collect second requested items</w:t>
      </w:r>
    </w:p>
    <w:p w14:paraId="43E31476" w14:textId="77777777" w:rsidR="00A646E4" w:rsidRDefault="00A646E4" w:rsidP="00690620">
      <w:pPr>
        <w:pStyle w:val="ListParagraph"/>
        <w:numPr>
          <w:ilvl w:val="1"/>
          <w:numId w:val="19"/>
        </w:numPr>
      </w:pPr>
      <w:r>
        <w:t xml:space="preserve">Steps should be repeated until </w:t>
      </w:r>
      <w:r w:rsidR="00BF6F99">
        <w:t>Audits</w:t>
      </w:r>
      <w:r>
        <w:t xml:space="preserve"> feels all information has been collected and thoroughly reviewed.</w:t>
      </w:r>
    </w:p>
    <w:p w14:paraId="7994CAFB" w14:textId="77777777" w:rsidR="00A646E4" w:rsidRDefault="00A646E4" w:rsidP="00690620">
      <w:pPr>
        <w:pStyle w:val="ListParagraph"/>
        <w:numPr>
          <w:ilvl w:val="0"/>
          <w:numId w:val="19"/>
        </w:numPr>
      </w:pPr>
      <w:r>
        <w:t>Final Analysis</w:t>
      </w:r>
    </w:p>
    <w:p w14:paraId="5C3BF066" w14:textId="77777777" w:rsidR="00A646E4" w:rsidRDefault="00A646E4" w:rsidP="00690620">
      <w:pPr>
        <w:pStyle w:val="ListParagraph"/>
        <w:numPr>
          <w:ilvl w:val="1"/>
          <w:numId w:val="19"/>
        </w:numPr>
        <w:tabs>
          <w:tab w:val="left" w:pos="1440"/>
        </w:tabs>
      </w:pPr>
      <w:r>
        <w:t xml:space="preserve">Upon completion of the desk review, </w:t>
      </w:r>
      <w:r w:rsidR="00BF6F99">
        <w:t>Audits</w:t>
      </w:r>
      <w:r>
        <w:t xml:space="preserve"> </w:t>
      </w:r>
      <w:r w:rsidR="00BF6F99">
        <w:t>will:</w:t>
      </w:r>
    </w:p>
    <w:p w14:paraId="02826495" w14:textId="77777777" w:rsidR="00A646E4" w:rsidRDefault="00A646E4" w:rsidP="00690620">
      <w:pPr>
        <w:pStyle w:val="ListParagraph"/>
        <w:numPr>
          <w:ilvl w:val="2"/>
          <w:numId w:val="28"/>
        </w:numPr>
        <w:ind w:left="2610" w:hanging="360"/>
      </w:pPr>
      <w:r>
        <w:t>Decide course of action to address any issues of non-compliance</w:t>
      </w:r>
    </w:p>
    <w:p w14:paraId="5F594E57" w14:textId="77777777" w:rsidR="00A646E4" w:rsidRDefault="00A646E4" w:rsidP="00690620">
      <w:pPr>
        <w:pStyle w:val="ListParagraph"/>
        <w:numPr>
          <w:ilvl w:val="2"/>
          <w:numId w:val="28"/>
        </w:numPr>
        <w:ind w:left="2610" w:hanging="360"/>
      </w:pPr>
      <w:r>
        <w:t>Decide on additional monitoring, if needed</w:t>
      </w:r>
    </w:p>
    <w:p w14:paraId="001F51E1" w14:textId="77777777" w:rsidR="00A646E4" w:rsidRDefault="00A646E4" w:rsidP="00690620">
      <w:pPr>
        <w:pStyle w:val="ListParagraph"/>
        <w:numPr>
          <w:ilvl w:val="2"/>
          <w:numId w:val="28"/>
        </w:numPr>
        <w:ind w:left="2610" w:hanging="360"/>
      </w:pPr>
      <w:r>
        <w:t xml:space="preserve">Management decisions may be issued for audit findings </w:t>
      </w:r>
    </w:p>
    <w:p w14:paraId="4C94C8EE" w14:textId="77777777" w:rsidR="00A646E4" w:rsidRDefault="00A646E4" w:rsidP="00690620">
      <w:pPr>
        <w:pStyle w:val="ListParagraph"/>
        <w:numPr>
          <w:ilvl w:val="2"/>
          <w:numId w:val="28"/>
        </w:numPr>
        <w:ind w:left="2610" w:hanging="360"/>
      </w:pPr>
      <w:r>
        <w:t>Consider whether the state agencies records or financial reports need to be adjusted.</w:t>
      </w:r>
    </w:p>
    <w:p w14:paraId="02ED220A" w14:textId="77777777" w:rsidR="00A646E4" w:rsidRDefault="00A646E4" w:rsidP="00690620">
      <w:pPr>
        <w:pStyle w:val="ListParagraph"/>
        <w:numPr>
          <w:ilvl w:val="1"/>
          <w:numId w:val="19"/>
        </w:numPr>
      </w:pPr>
      <w:r>
        <w:t xml:space="preserve">Send the subrecipient notice the monitoring has been completed.  </w:t>
      </w:r>
    </w:p>
    <w:p w14:paraId="5E3F97BF" w14:textId="77777777" w:rsidR="00A646E4" w:rsidRDefault="00A646E4" w:rsidP="00690620">
      <w:pPr>
        <w:pStyle w:val="ListParagraph"/>
        <w:numPr>
          <w:ilvl w:val="2"/>
          <w:numId w:val="29"/>
        </w:numPr>
        <w:ind w:left="2610" w:hanging="360"/>
      </w:pPr>
      <w:r>
        <w:t>Include corrective action plan for areas of noncompliance</w:t>
      </w:r>
      <w:r w:rsidR="00154E41">
        <w:t>, if applicable.</w:t>
      </w:r>
    </w:p>
    <w:p w14:paraId="48AD6A7B" w14:textId="77777777" w:rsidR="00A646E4" w:rsidRDefault="00A646E4" w:rsidP="00690620">
      <w:pPr>
        <w:pStyle w:val="ListParagraph"/>
        <w:numPr>
          <w:ilvl w:val="2"/>
          <w:numId w:val="29"/>
        </w:numPr>
        <w:ind w:left="2610" w:hanging="360"/>
      </w:pPr>
      <w:r>
        <w:t>Include recommendations for areas where performance can be improved</w:t>
      </w:r>
    </w:p>
    <w:p w14:paraId="3FDAD756" w14:textId="77777777" w:rsidR="00A646E4" w:rsidRDefault="00A646E4" w:rsidP="00690620">
      <w:pPr>
        <w:pStyle w:val="ListParagraph"/>
        <w:numPr>
          <w:ilvl w:val="2"/>
          <w:numId w:val="29"/>
        </w:numPr>
        <w:ind w:left="2610" w:hanging="360"/>
      </w:pPr>
      <w:r>
        <w:t>Communicate additional monitoring planned, if applicable.</w:t>
      </w:r>
    </w:p>
    <w:p w14:paraId="4983D23D" w14:textId="77777777" w:rsidR="00391825" w:rsidRPr="00A46F17" w:rsidRDefault="00A646E4" w:rsidP="00690620">
      <w:pPr>
        <w:pStyle w:val="ListParagraph"/>
        <w:numPr>
          <w:ilvl w:val="1"/>
          <w:numId w:val="19"/>
        </w:numPr>
      </w:pPr>
      <w:r>
        <w:t xml:space="preserve">Assemble a monitoring file and compile all documentation for the monitoring visit and retain in accordance with the state/federal guidance on records retention.  </w:t>
      </w:r>
    </w:p>
    <w:p w14:paraId="61253963" w14:textId="499BCEE9" w:rsidR="00156FA7" w:rsidRDefault="00623C14" w:rsidP="1DA215B5">
      <w:pPr>
        <w:pStyle w:val="Heading1"/>
        <w:rPr>
          <w:rFonts w:eastAsia="Times New Roman" w:cs="Arial"/>
          <w:b/>
          <w:bCs/>
          <w:sz w:val="28"/>
          <w:szCs w:val="28"/>
          <w:lang w:val="en"/>
        </w:rPr>
      </w:pPr>
      <w:bookmarkStart w:id="10" w:name="_Toc1901517985"/>
      <w:bookmarkStart w:id="11" w:name="_Hlk45697957"/>
      <w:r w:rsidRPr="1DA215B5">
        <w:rPr>
          <w:lang w:val="en"/>
        </w:rPr>
        <w:t>X</w:t>
      </w:r>
      <w:r w:rsidR="00F2658A" w:rsidRPr="1DA215B5">
        <w:rPr>
          <w:lang w:val="en"/>
        </w:rPr>
        <w:t xml:space="preserve">. </w:t>
      </w:r>
      <w:r w:rsidR="00BC7518" w:rsidRPr="1DA215B5">
        <w:rPr>
          <w:lang w:val="en"/>
        </w:rPr>
        <w:t xml:space="preserve">Single Audit </w:t>
      </w:r>
      <w:r w:rsidR="00756B7D" w:rsidRPr="1DA215B5">
        <w:rPr>
          <w:lang w:val="en"/>
        </w:rPr>
        <w:t xml:space="preserve">Management Decision </w:t>
      </w:r>
      <w:r w:rsidR="00BC7518" w:rsidRPr="1DA215B5">
        <w:rPr>
          <w:lang w:val="en"/>
        </w:rPr>
        <w:t>Process</w:t>
      </w:r>
      <w:bookmarkEnd w:id="10"/>
    </w:p>
    <w:p w14:paraId="6C1772E3" w14:textId="77777777" w:rsidR="00BC7518" w:rsidRDefault="00BC7518" w:rsidP="00A823BF">
      <w:pPr>
        <w:spacing w:before="100" w:beforeAutospacing="1" w:after="100" w:afterAutospacing="1" w:line="240" w:lineRule="auto"/>
        <w:contextualSpacing/>
        <w:rPr>
          <w:rFonts w:eastAsia="Times New Roman" w:cs="Arial"/>
          <w:b/>
          <w:bCs/>
          <w:sz w:val="28"/>
          <w:szCs w:val="28"/>
          <w:lang w:val="en"/>
        </w:rPr>
      </w:pPr>
    </w:p>
    <w:p w14:paraId="5A9F6C31" w14:textId="77777777" w:rsidR="00BC7518" w:rsidRDefault="00BC7518" w:rsidP="00A823BF">
      <w:pPr>
        <w:spacing w:before="100" w:beforeAutospacing="1" w:after="100" w:afterAutospacing="1" w:line="240" w:lineRule="auto"/>
        <w:contextualSpacing/>
        <w:rPr>
          <w:rFonts w:ascii="Calibri" w:hAnsi="Calibri" w:cs="Calibri"/>
        </w:rPr>
      </w:pPr>
      <w:r w:rsidRPr="006243FB">
        <w:rPr>
          <w:rFonts w:ascii="Calibri" w:hAnsi="Calibri" w:cs="Calibri"/>
        </w:rPr>
        <w:t>OMB Uniform Guidance 2 CFR §200.521 requires that a management decision</w:t>
      </w:r>
      <w:r w:rsidR="00580061">
        <w:rPr>
          <w:rFonts w:ascii="Calibri" w:hAnsi="Calibri" w:cs="Calibri"/>
        </w:rPr>
        <w:t xml:space="preserve"> letter</w:t>
      </w:r>
      <w:r w:rsidRPr="006243FB">
        <w:rPr>
          <w:rFonts w:ascii="Calibri" w:hAnsi="Calibri" w:cs="Calibri"/>
        </w:rPr>
        <w:t xml:space="preserve"> is issued within six months of acceptance of the audit report by the Federal Audit Clearinghouse</w:t>
      </w:r>
      <w:r w:rsidR="00832F94">
        <w:rPr>
          <w:rFonts w:ascii="Calibri" w:hAnsi="Calibri" w:cs="Calibri"/>
        </w:rPr>
        <w:t xml:space="preserve"> if there are any program specific findings</w:t>
      </w:r>
      <w:r w:rsidRPr="006243FB">
        <w:rPr>
          <w:rFonts w:ascii="Calibri" w:hAnsi="Calibri" w:cs="Calibri"/>
        </w:rPr>
        <w:t>.</w:t>
      </w:r>
    </w:p>
    <w:p w14:paraId="31068C36" w14:textId="77777777" w:rsidR="00BC7518" w:rsidRPr="00BC7518" w:rsidRDefault="00BC7518" w:rsidP="00A823BF">
      <w:pPr>
        <w:spacing w:before="100" w:beforeAutospacing="1" w:after="100" w:afterAutospacing="1" w:line="240" w:lineRule="auto"/>
        <w:contextualSpacing/>
        <w:rPr>
          <w:rFonts w:eastAsia="Times New Roman" w:cs="Arial"/>
          <w:bCs/>
          <w:lang w:val="en"/>
        </w:rPr>
      </w:pPr>
    </w:p>
    <w:p w14:paraId="633DC97C" w14:textId="77777777" w:rsidR="00BC7518" w:rsidRDefault="00640F9C" w:rsidP="1DA215B5">
      <w:pPr>
        <w:spacing w:before="100" w:beforeAutospacing="1" w:after="100" w:afterAutospacing="1" w:line="240" w:lineRule="auto"/>
        <w:contextualSpacing/>
        <w:rPr>
          <w:rFonts w:eastAsia="Times New Roman" w:cs="Arial"/>
        </w:rPr>
      </w:pPr>
      <w:r w:rsidRPr="1DA215B5">
        <w:rPr>
          <w:rFonts w:eastAsia="Times New Roman" w:cs="Arial"/>
        </w:rPr>
        <w:lastRenderedPageBreak/>
        <w:t>W</w:t>
      </w:r>
      <w:r w:rsidR="00BC7518" w:rsidRPr="1DA215B5">
        <w:rPr>
          <w:rFonts w:eastAsia="Times New Roman" w:cs="Arial"/>
        </w:rPr>
        <w:t xml:space="preserve">hen a single audit </w:t>
      </w:r>
      <w:r w:rsidR="00580061" w:rsidRPr="1DA215B5">
        <w:rPr>
          <w:rFonts w:eastAsia="Times New Roman" w:cs="Arial"/>
        </w:rPr>
        <w:t xml:space="preserve">letter </w:t>
      </w:r>
      <w:r w:rsidR="00BC7518" w:rsidRPr="1DA215B5">
        <w:rPr>
          <w:rFonts w:eastAsia="Times New Roman" w:cs="Arial"/>
        </w:rPr>
        <w:t>is received from Legislative Audit</w:t>
      </w:r>
      <w:r w:rsidRPr="1DA215B5">
        <w:rPr>
          <w:rFonts w:eastAsia="Times New Roman" w:cs="Arial"/>
        </w:rPr>
        <w:t>, the letter will be documented</w:t>
      </w:r>
      <w:r w:rsidR="00BC7518" w:rsidRPr="1DA215B5">
        <w:rPr>
          <w:rFonts w:eastAsia="Times New Roman" w:cs="Arial"/>
        </w:rPr>
        <w:t xml:space="preserve"> in a tracking spreadsheet and</w:t>
      </w:r>
      <w:r w:rsidRPr="1DA215B5">
        <w:rPr>
          <w:rFonts w:eastAsia="Times New Roman" w:cs="Arial"/>
        </w:rPr>
        <w:t xml:space="preserve"> will indicate</w:t>
      </w:r>
      <w:r w:rsidR="00BC7518" w:rsidRPr="1DA215B5">
        <w:rPr>
          <w:rFonts w:eastAsia="Times New Roman" w:cs="Arial"/>
        </w:rPr>
        <w:t xml:space="preserve"> if further action is required.</w:t>
      </w:r>
      <w:r w:rsidRPr="1DA215B5">
        <w:rPr>
          <w:rFonts w:eastAsia="Times New Roman" w:cs="Arial"/>
        </w:rPr>
        <w:t xml:space="preserve"> If further action is required, the spreadsheet will be used to track and monitor resolution for all the audit findings.</w:t>
      </w:r>
    </w:p>
    <w:p w14:paraId="54677A07" w14:textId="77777777" w:rsidR="00BC7518" w:rsidRDefault="00BC7518" w:rsidP="00A823BF">
      <w:pPr>
        <w:spacing w:before="100" w:beforeAutospacing="1" w:after="100" w:afterAutospacing="1" w:line="240" w:lineRule="auto"/>
        <w:contextualSpacing/>
        <w:rPr>
          <w:rFonts w:eastAsia="Times New Roman" w:cs="Arial"/>
          <w:bCs/>
          <w:lang w:val="en"/>
        </w:rPr>
      </w:pPr>
    </w:p>
    <w:p w14:paraId="20C15289" w14:textId="77777777" w:rsidR="00832F94" w:rsidRDefault="00640F9C" w:rsidP="00A823BF">
      <w:pPr>
        <w:spacing w:before="100" w:beforeAutospacing="1" w:after="100" w:afterAutospacing="1" w:line="240" w:lineRule="auto"/>
        <w:contextualSpacing/>
        <w:rPr>
          <w:rFonts w:eastAsia="Times New Roman" w:cs="Arial"/>
          <w:bCs/>
          <w:lang w:val="en"/>
        </w:rPr>
      </w:pPr>
      <w:bookmarkStart w:id="12" w:name="_Hlk45698324"/>
      <w:r>
        <w:rPr>
          <w:rFonts w:eastAsia="Times New Roman" w:cs="Arial"/>
          <w:bCs/>
          <w:lang w:val="en"/>
        </w:rPr>
        <w:t>When</w:t>
      </w:r>
      <w:r w:rsidR="00BC7518">
        <w:rPr>
          <w:rFonts w:eastAsia="Times New Roman" w:cs="Arial"/>
          <w:bCs/>
          <w:lang w:val="en"/>
        </w:rPr>
        <w:t xml:space="preserve"> </w:t>
      </w:r>
      <w:r w:rsidR="00801292">
        <w:rPr>
          <w:rFonts w:eastAsia="Times New Roman" w:cs="Arial"/>
          <w:bCs/>
          <w:lang w:val="en"/>
        </w:rPr>
        <w:t>there are</w:t>
      </w:r>
      <w:r w:rsidR="00C01391">
        <w:rPr>
          <w:rFonts w:eastAsia="Times New Roman" w:cs="Arial"/>
          <w:bCs/>
          <w:lang w:val="en"/>
        </w:rPr>
        <w:t xml:space="preserve"> t</w:t>
      </w:r>
      <w:r w:rsidR="00801292">
        <w:rPr>
          <w:rFonts w:eastAsia="Times New Roman" w:cs="Arial"/>
          <w:bCs/>
          <w:lang w:val="en"/>
        </w:rPr>
        <w:t xml:space="preserve">ransportation </w:t>
      </w:r>
      <w:r w:rsidR="00C01391">
        <w:rPr>
          <w:rFonts w:eastAsia="Times New Roman" w:cs="Arial"/>
          <w:bCs/>
          <w:lang w:val="en"/>
        </w:rPr>
        <w:t>p</w:t>
      </w:r>
      <w:r w:rsidR="00801292">
        <w:rPr>
          <w:rFonts w:eastAsia="Times New Roman" w:cs="Arial"/>
          <w:bCs/>
          <w:lang w:val="en"/>
        </w:rPr>
        <w:t xml:space="preserve">rogram </w:t>
      </w:r>
      <w:r w:rsidR="00832F94">
        <w:rPr>
          <w:rFonts w:eastAsia="Times New Roman" w:cs="Arial"/>
          <w:bCs/>
          <w:lang w:val="en"/>
        </w:rPr>
        <w:t xml:space="preserve">specific </w:t>
      </w:r>
      <w:r w:rsidR="00801292">
        <w:rPr>
          <w:rFonts w:eastAsia="Times New Roman" w:cs="Arial"/>
          <w:bCs/>
          <w:lang w:val="en"/>
        </w:rPr>
        <w:t>findings</w:t>
      </w:r>
      <w:r w:rsidR="00832F94">
        <w:rPr>
          <w:rFonts w:eastAsia="Times New Roman" w:cs="Arial"/>
          <w:bCs/>
          <w:lang w:val="en"/>
        </w:rPr>
        <w:t>:</w:t>
      </w:r>
    </w:p>
    <w:p w14:paraId="33880C24" w14:textId="77777777" w:rsidR="00476E85" w:rsidRDefault="00832F94" w:rsidP="00832F94">
      <w:pPr>
        <w:pStyle w:val="ListParagraph"/>
        <w:numPr>
          <w:ilvl w:val="0"/>
          <w:numId w:val="34"/>
        </w:numPr>
        <w:spacing w:before="100" w:beforeAutospacing="1" w:after="100" w:afterAutospacing="1" w:line="240" w:lineRule="auto"/>
        <w:rPr>
          <w:rFonts w:eastAsia="Times New Roman" w:cs="Arial"/>
          <w:bCs/>
          <w:lang w:val="en"/>
        </w:rPr>
      </w:pPr>
      <w:r w:rsidRPr="00832F94">
        <w:rPr>
          <w:rFonts w:eastAsia="Times New Roman" w:cs="Arial"/>
          <w:bCs/>
          <w:lang w:val="en"/>
        </w:rPr>
        <w:t>A</w:t>
      </w:r>
      <w:r w:rsidR="00912319" w:rsidRPr="00832F94">
        <w:rPr>
          <w:rFonts w:eastAsia="Times New Roman" w:cs="Arial"/>
          <w:bCs/>
          <w:lang w:val="en"/>
        </w:rPr>
        <w:t xml:space="preserve"> meeting with the program involved will take </w:t>
      </w:r>
      <w:r w:rsidRPr="00832F94">
        <w:rPr>
          <w:rFonts w:eastAsia="Times New Roman" w:cs="Arial"/>
          <w:bCs/>
          <w:lang w:val="en"/>
        </w:rPr>
        <w:t>place to discuss the findings</w:t>
      </w:r>
      <w:r w:rsidR="00912319" w:rsidRPr="00832F94">
        <w:rPr>
          <w:rFonts w:eastAsia="Times New Roman" w:cs="Arial"/>
          <w:bCs/>
          <w:lang w:val="en"/>
        </w:rPr>
        <w:t>. A</w:t>
      </w:r>
      <w:r w:rsidR="00BC7518" w:rsidRPr="00832F94">
        <w:rPr>
          <w:rFonts w:eastAsia="Times New Roman" w:cs="Arial"/>
          <w:bCs/>
          <w:lang w:val="en"/>
        </w:rPr>
        <w:t xml:space="preserve"> management decision letter will be issued</w:t>
      </w:r>
      <w:r w:rsidR="00912319" w:rsidRPr="00832F94">
        <w:rPr>
          <w:rFonts w:eastAsia="Times New Roman" w:cs="Arial"/>
          <w:bCs/>
          <w:lang w:val="en"/>
        </w:rPr>
        <w:t xml:space="preserve"> after the meeting</w:t>
      </w:r>
      <w:r w:rsidRPr="00832F94">
        <w:rPr>
          <w:rFonts w:eastAsia="Times New Roman" w:cs="Arial"/>
          <w:bCs/>
          <w:lang w:val="en"/>
        </w:rPr>
        <w:t>.</w:t>
      </w:r>
      <w:r w:rsidR="00BC7518" w:rsidRPr="00832F94">
        <w:rPr>
          <w:rFonts w:eastAsia="Times New Roman" w:cs="Arial"/>
          <w:bCs/>
          <w:lang w:val="en"/>
        </w:rPr>
        <w:t xml:space="preserve"> </w:t>
      </w:r>
    </w:p>
    <w:p w14:paraId="054687AA" w14:textId="15095F0D" w:rsidR="00476E85" w:rsidRDefault="00476E85" w:rsidP="00476E85">
      <w:pPr>
        <w:pStyle w:val="ListParagraph"/>
        <w:numPr>
          <w:ilvl w:val="1"/>
          <w:numId w:val="34"/>
        </w:numPr>
        <w:spacing w:before="100" w:beforeAutospacing="1" w:after="100" w:afterAutospacing="1" w:line="240" w:lineRule="auto"/>
        <w:rPr>
          <w:rFonts w:eastAsia="Times New Roman" w:cs="Arial"/>
          <w:bCs/>
          <w:lang w:val="en"/>
        </w:rPr>
      </w:pPr>
      <w:r>
        <w:rPr>
          <w:rFonts w:eastAsia="Times New Roman" w:cs="Arial"/>
          <w:bCs/>
          <w:lang w:val="en"/>
        </w:rPr>
        <w:t>F</w:t>
      </w:r>
      <w:r w:rsidR="00832F94" w:rsidRPr="00832F94">
        <w:rPr>
          <w:rFonts w:eastAsia="Times New Roman" w:cs="Arial"/>
          <w:bCs/>
          <w:lang w:val="en"/>
        </w:rPr>
        <w:t xml:space="preserve">irst-year </w:t>
      </w:r>
      <w:r>
        <w:rPr>
          <w:rFonts w:eastAsia="Times New Roman" w:cs="Arial"/>
          <w:bCs/>
          <w:lang w:val="en"/>
        </w:rPr>
        <w:t>findings will require</w:t>
      </w:r>
      <w:r w:rsidR="00BC7518" w:rsidRPr="00832F94">
        <w:rPr>
          <w:rFonts w:eastAsia="Times New Roman" w:cs="Arial"/>
          <w:bCs/>
          <w:lang w:val="en"/>
        </w:rPr>
        <w:t xml:space="preserve"> quarterly reports</w:t>
      </w:r>
      <w:r>
        <w:rPr>
          <w:rFonts w:eastAsia="Times New Roman" w:cs="Arial"/>
          <w:bCs/>
          <w:lang w:val="en"/>
        </w:rPr>
        <w:t xml:space="preserve"> </w:t>
      </w:r>
      <w:r w:rsidR="00BC7518" w:rsidRPr="00832F94">
        <w:rPr>
          <w:rFonts w:eastAsia="Times New Roman" w:cs="Arial"/>
          <w:bCs/>
          <w:lang w:val="en"/>
        </w:rPr>
        <w:t xml:space="preserve">from the </w:t>
      </w:r>
      <w:r w:rsidR="00CC2480">
        <w:rPr>
          <w:rFonts w:eastAsia="Times New Roman" w:cs="Arial"/>
          <w:bCs/>
          <w:lang w:val="en"/>
        </w:rPr>
        <w:t>sub</w:t>
      </w:r>
      <w:r w:rsidR="00BC7518" w:rsidRPr="00832F94">
        <w:rPr>
          <w:rFonts w:eastAsia="Times New Roman" w:cs="Arial"/>
          <w:bCs/>
          <w:lang w:val="en"/>
        </w:rPr>
        <w:t xml:space="preserve">recipient </w:t>
      </w:r>
      <w:r w:rsidR="00640F9C">
        <w:rPr>
          <w:rFonts w:eastAsia="Times New Roman" w:cs="Arial"/>
          <w:bCs/>
          <w:lang w:val="en"/>
        </w:rPr>
        <w:t>requested on the last day of the quarter (adjusted last day if it falls on a weekend)</w:t>
      </w:r>
      <w:r w:rsidR="00CC2480">
        <w:rPr>
          <w:rFonts w:eastAsia="Times New Roman" w:cs="Arial"/>
          <w:bCs/>
          <w:lang w:val="en"/>
        </w:rPr>
        <w:t xml:space="preserve"> and prepare documentation to show what changes have been and will be made relating to the finding</w:t>
      </w:r>
      <w:r w:rsidR="00640F9C">
        <w:rPr>
          <w:rFonts w:eastAsia="Times New Roman" w:cs="Arial"/>
          <w:bCs/>
          <w:lang w:val="en"/>
        </w:rPr>
        <w:t xml:space="preserve"> </w:t>
      </w:r>
      <w:r w:rsidR="00BC7518" w:rsidRPr="00832F94">
        <w:rPr>
          <w:rFonts w:eastAsia="Times New Roman" w:cs="Arial"/>
          <w:bCs/>
          <w:lang w:val="en"/>
        </w:rPr>
        <w:t>until the findings are resolved.</w:t>
      </w:r>
      <w:r w:rsidR="00832F94" w:rsidRPr="00832F94">
        <w:rPr>
          <w:rFonts w:eastAsia="Times New Roman" w:cs="Arial"/>
          <w:bCs/>
          <w:lang w:val="en"/>
        </w:rPr>
        <w:t xml:space="preserve"> </w:t>
      </w:r>
    </w:p>
    <w:p w14:paraId="34F0A05C" w14:textId="15D2EFE8" w:rsidR="00CC2480" w:rsidRDefault="00CC2480" w:rsidP="1DA215B5">
      <w:pPr>
        <w:pStyle w:val="ListParagraph"/>
        <w:numPr>
          <w:ilvl w:val="2"/>
          <w:numId w:val="34"/>
        </w:numPr>
        <w:spacing w:before="100" w:beforeAutospacing="1" w:after="100" w:afterAutospacing="1" w:line="240" w:lineRule="auto"/>
        <w:rPr>
          <w:rFonts w:eastAsia="Times New Roman" w:cs="Arial"/>
        </w:rPr>
      </w:pPr>
      <w:r w:rsidRPr="1DA215B5">
        <w:rPr>
          <w:rFonts w:eastAsia="Times New Roman" w:cs="Arial"/>
        </w:rPr>
        <w:t>The pass-through entity must be responsible for issuing a management decision for audit findings that relate to Federal awards it makes to subrecipients.</w:t>
      </w:r>
    </w:p>
    <w:p w14:paraId="39083946" w14:textId="0FD50E2C" w:rsidR="00CC2480" w:rsidRDefault="00CC2480" w:rsidP="1DA215B5">
      <w:pPr>
        <w:pStyle w:val="ListParagraph"/>
        <w:numPr>
          <w:ilvl w:val="2"/>
          <w:numId w:val="34"/>
        </w:numPr>
        <w:spacing w:before="100" w:beforeAutospacing="1" w:after="100" w:afterAutospacing="1" w:line="240" w:lineRule="auto"/>
        <w:rPr>
          <w:rFonts w:eastAsia="Times New Roman" w:cs="Arial"/>
        </w:rPr>
      </w:pPr>
      <w:r w:rsidRPr="1DA215B5">
        <w:rPr>
          <w:rFonts w:eastAsia="Times New Roman" w:cs="Arial"/>
        </w:rPr>
        <w:t xml:space="preserve">The management decision must clearly state </w:t>
      </w:r>
      <w:proofErr w:type="gramStart"/>
      <w:r w:rsidRPr="1DA215B5">
        <w:rPr>
          <w:rFonts w:eastAsia="Times New Roman" w:cs="Arial"/>
        </w:rPr>
        <w:t>whether or not</w:t>
      </w:r>
      <w:proofErr w:type="gramEnd"/>
      <w:r w:rsidRPr="1DA215B5">
        <w:rPr>
          <w:rFonts w:eastAsia="Times New Roman" w:cs="Arial"/>
        </w:rPr>
        <w:t xml:space="preserve"> the audit finding is sustained, the reasons for the decision, and the expected auditee action to repay disallowed costs, make financial adjustments, or take other action. If the auditee has not completed corrective action, a timetable for follow-up should be given.</w:t>
      </w:r>
    </w:p>
    <w:p w14:paraId="436DBB95" w14:textId="23C913DD" w:rsidR="00CC2480" w:rsidRDefault="00CC2480" w:rsidP="00CC2480">
      <w:pPr>
        <w:pStyle w:val="ListParagraph"/>
        <w:numPr>
          <w:ilvl w:val="2"/>
          <w:numId w:val="34"/>
        </w:numPr>
        <w:spacing w:before="100" w:beforeAutospacing="1" w:after="100" w:afterAutospacing="1" w:line="240" w:lineRule="auto"/>
        <w:rPr>
          <w:rFonts w:eastAsia="Times New Roman" w:cs="Arial"/>
          <w:bCs/>
          <w:lang w:val="en"/>
        </w:rPr>
      </w:pPr>
      <w:r>
        <w:rPr>
          <w:rFonts w:eastAsia="Times New Roman" w:cs="Arial"/>
          <w:bCs/>
          <w:lang w:val="en"/>
        </w:rPr>
        <w:t>Agency will appear and report to the State Board of Internal Control (SBIC) on the findings.</w:t>
      </w:r>
    </w:p>
    <w:p w14:paraId="7DCF3C47" w14:textId="77777777" w:rsidR="00476E85" w:rsidRDefault="00832F94" w:rsidP="00476E85">
      <w:pPr>
        <w:pStyle w:val="ListParagraph"/>
        <w:numPr>
          <w:ilvl w:val="1"/>
          <w:numId w:val="34"/>
        </w:numPr>
        <w:spacing w:before="100" w:beforeAutospacing="1" w:after="100" w:afterAutospacing="1" w:line="240" w:lineRule="auto"/>
        <w:rPr>
          <w:rFonts w:eastAsia="Times New Roman" w:cs="Arial"/>
          <w:bCs/>
          <w:lang w:val="en"/>
        </w:rPr>
      </w:pPr>
      <w:r w:rsidRPr="00832F94">
        <w:rPr>
          <w:rFonts w:eastAsia="Times New Roman" w:cs="Arial"/>
          <w:bCs/>
          <w:lang w:val="en"/>
        </w:rPr>
        <w:t xml:space="preserve">A second-year repeated </w:t>
      </w:r>
      <w:r w:rsidR="00476E85">
        <w:rPr>
          <w:rFonts w:eastAsia="Times New Roman" w:cs="Arial"/>
          <w:bCs/>
          <w:lang w:val="en"/>
        </w:rPr>
        <w:t>finding</w:t>
      </w:r>
      <w:r w:rsidRPr="00832F94">
        <w:rPr>
          <w:rFonts w:eastAsia="Times New Roman" w:cs="Arial"/>
          <w:bCs/>
          <w:lang w:val="en"/>
        </w:rPr>
        <w:t xml:space="preserve"> will require bimonthly (every other month) reporting</w:t>
      </w:r>
      <w:r w:rsidR="00476E85">
        <w:rPr>
          <w:rFonts w:eastAsia="Times New Roman" w:cs="Arial"/>
          <w:bCs/>
          <w:lang w:val="en"/>
        </w:rPr>
        <w:t>.</w:t>
      </w:r>
    </w:p>
    <w:p w14:paraId="7C678070" w14:textId="5CB2440B" w:rsidR="00CC2480" w:rsidRDefault="00CC2480" w:rsidP="1DA215B5">
      <w:pPr>
        <w:pStyle w:val="ListParagraph"/>
        <w:numPr>
          <w:ilvl w:val="2"/>
          <w:numId w:val="34"/>
        </w:numPr>
        <w:spacing w:before="100" w:beforeAutospacing="1" w:after="100" w:afterAutospacing="1" w:line="240" w:lineRule="auto"/>
        <w:rPr>
          <w:rFonts w:eastAsia="Times New Roman" w:cs="Arial"/>
        </w:rPr>
      </w:pPr>
      <w:r w:rsidRPr="1DA215B5">
        <w:rPr>
          <w:rFonts w:eastAsia="Times New Roman" w:cs="Arial"/>
        </w:rPr>
        <w:t>The agency will meet with the subrecipient management team and the Statewide Internal Control Officer to discuss an action plan that identifies the reason(s) for the subrecipient’s failure to correct the finding and details how the subrecipient plans to mitigate future findings.</w:t>
      </w:r>
    </w:p>
    <w:p w14:paraId="3867B40B" w14:textId="50AD7DE9" w:rsidR="00CC2480" w:rsidRDefault="00CC2480" w:rsidP="00CC2480">
      <w:pPr>
        <w:pStyle w:val="ListParagraph"/>
        <w:numPr>
          <w:ilvl w:val="2"/>
          <w:numId w:val="34"/>
        </w:numPr>
        <w:spacing w:before="100" w:beforeAutospacing="1" w:after="100" w:afterAutospacing="1" w:line="240" w:lineRule="auto"/>
        <w:rPr>
          <w:rFonts w:eastAsia="Times New Roman" w:cs="Arial"/>
          <w:bCs/>
          <w:lang w:val="en"/>
        </w:rPr>
      </w:pPr>
      <w:r>
        <w:rPr>
          <w:rFonts w:eastAsia="Times New Roman" w:cs="Arial"/>
          <w:bCs/>
          <w:lang w:val="en"/>
        </w:rPr>
        <w:t>Agency will appear and report to SBIC on the findings.</w:t>
      </w:r>
    </w:p>
    <w:p w14:paraId="1248607D" w14:textId="77777777" w:rsidR="00476E85" w:rsidRDefault="00476E85" w:rsidP="1DA215B5">
      <w:pPr>
        <w:pStyle w:val="ListParagraph"/>
        <w:numPr>
          <w:ilvl w:val="1"/>
          <w:numId w:val="34"/>
        </w:numPr>
        <w:spacing w:before="100" w:beforeAutospacing="1" w:after="100" w:afterAutospacing="1" w:line="240" w:lineRule="auto"/>
        <w:rPr>
          <w:rFonts w:eastAsia="Times New Roman" w:cs="Arial"/>
        </w:rPr>
      </w:pPr>
      <w:proofErr w:type="gramStart"/>
      <w:r w:rsidRPr="1DA215B5">
        <w:rPr>
          <w:rFonts w:eastAsia="Times New Roman" w:cs="Arial"/>
        </w:rPr>
        <w:t>Third-year</w:t>
      </w:r>
      <w:proofErr w:type="gramEnd"/>
      <w:r w:rsidRPr="1DA215B5">
        <w:rPr>
          <w:rFonts w:eastAsia="Times New Roman" w:cs="Arial"/>
        </w:rPr>
        <w:t xml:space="preserve"> and beyond </w:t>
      </w:r>
      <w:r w:rsidR="00832F94" w:rsidRPr="1DA215B5">
        <w:rPr>
          <w:rFonts w:eastAsia="Times New Roman" w:cs="Arial"/>
        </w:rPr>
        <w:t xml:space="preserve">will </w:t>
      </w:r>
      <w:r w:rsidRPr="1DA215B5">
        <w:rPr>
          <w:rFonts w:eastAsia="Times New Roman" w:cs="Arial"/>
        </w:rPr>
        <w:t>require monthly reporting</w:t>
      </w:r>
      <w:r w:rsidR="00832F94" w:rsidRPr="1DA215B5">
        <w:rPr>
          <w:rFonts w:eastAsia="Times New Roman" w:cs="Arial"/>
        </w:rPr>
        <w:t>.</w:t>
      </w:r>
    </w:p>
    <w:p w14:paraId="0578EBF1" w14:textId="7CA1243E" w:rsidR="00CC2480" w:rsidRDefault="00CC2480" w:rsidP="00CC2480">
      <w:pPr>
        <w:pStyle w:val="ListParagraph"/>
        <w:numPr>
          <w:ilvl w:val="2"/>
          <w:numId w:val="34"/>
        </w:numPr>
        <w:spacing w:before="100" w:beforeAutospacing="1" w:after="100" w:afterAutospacing="1" w:line="240" w:lineRule="auto"/>
        <w:rPr>
          <w:rFonts w:eastAsia="Times New Roman" w:cs="Arial"/>
          <w:bCs/>
          <w:lang w:val="en"/>
        </w:rPr>
      </w:pPr>
      <w:r>
        <w:rPr>
          <w:rFonts w:eastAsia="Times New Roman" w:cs="Arial"/>
          <w:bCs/>
          <w:lang w:val="en"/>
        </w:rPr>
        <w:t>Agency will appear and report to the SBIC.</w:t>
      </w:r>
    </w:p>
    <w:p w14:paraId="710603EA" w14:textId="5A709B53" w:rsidR="00CC2480" w:rsidRDefault="00CC2480" w:rsidP="00CC2480">
      <w:pPr>
        <w:pStyle w:val="ListParagraph"/>
        <w:numPr>
          <w:ilvl w:val="2"/>
          <w:numId w:val="34"/>
        </w:numPr>
        <w:spacing w:before="100" w:beforeAutospacing="1" w:after="100" w:afterAutospacing="1" w:line="240" w:lineRule="auto"/>
        <w:rPr>
          <w:rFonts w:eastAsia="Times New Roman" w:cs="Arial"/>
          <w:bCs/>
          <w:lang w:val="en"/>
        </w:rPr>
      </w:pPr>
      <w:r>
        <w:rPr>
          <w:rFonts w:eastAsia="Times New Roman" w:cs="Arial"/>
          <w:bCs/>
          <w:lang w:val="en"/>
        </w:rPr>
        <w:t>SBIC may recommend remedies for noncompliance, including that subrecipient management appear and report to SBIC on the findings and the changes subrecipient has made and will make to correct findings.</w:t>
      </w:r>
    </w:p>
    <w:p w14:paraId="54991F86" w14:textId="039DA456" w:rsidR="00CC2480" w:rsidRPr="00476E85" w:rsidRDefault="00476E85" w:rsidP="00CC2480">
      <w:pPr>
        <w:spacing w:before="100" w:beforeAutospacing="1" w:after="100" w:afterAutospacing="1" w:line="240" w:lineRule="auto"/>
        <w:ind w:left="1080"/>
        <w:rPr>
          <w:rFonts w:eastAsia="Times New Roman" w:cs="Arial"/>
          <w:bCs/>
          <w:i/>
          <w:iCs/>
          <w:lang w:val="en"/>
        </w:rPr>
      </w:pPr>
      <w:r>
        <w:rPr>
          <w:rFonts w:eastAsia="Times New Roman" w:cs="Arial"/>
          <w:bCs/>
          <w:i/>
          <w:iCs/>
          <w:lang w:val="en"/>
        </w:rPr>
        <w:t>I</w:t>
      </w:r>
      <w:r w:rsidR="00832F94" w:rsidRPr="00476E85">
        <w:rPr>
          <w:rFonts w:eastAsia="Times New Roman" w:cs="Arial"/>
          <w:bCs/>
          <w:i/>
          <w:iCs/>
          <w:lang w:val="en"/>
        </w:rPr>
        <w:t xml:space="preserve">t is at the discretion of the program and audits offices to change the requirement or pull all funding until there is a resolution. </w:t>
      </w:r>
    </w:p>
    <w:bookmarkEnd w:id="11"/>
    <w:bookmarkEnd w:id="12"/>
    <w:p w14:paraId="0AB51FBA" w14:textId="77777777" w:rsidR="00156FA7" w:rsidRDefault="00156FA7" w:rsidP="00A823BF">
      <w:pPr>
        <w:spacing w:before="100" w:beforeAutospacing="1" w:after="100" w:afterAutospacing="1" w:line="240" w:lineRule="auto"/>
        <w:contextualSpacing/>
        <w:rPr>
          <w:rFonts w:eastAsia="Times New Roman" w:cs="Arial"/>
          <w:b/>
          <w:bCs/>
          <w:sz w:val="28"/>
          <w:szCs w:val="28"/>
          <w:lang w:val="en"/>
        </w:rPr>
      </w:pPr>
    </w:p>
    <w:p w14:paraId="618EC9C2" w14:textId="795D8F64" w:rsidR="00F2658A" w:rsidRDefault="00BC7518" w:rsidP="1DA215B5">
      <w:pPr>
        <w:pStyle w:val="Heading1"/>
        <w:rPr>
          <w:rFonts w:eastAsia="Times New Roman" w:cs="Arial"/>
          <w:b/>
          <w:bCs/>
          <w:sz w:val="28"/>
          <w:szCs w:val="28"/>
          <w:lang w:val="en"/>
        </w:rPr>
      </w:pPr>
      <w:bookmarkStart w:id="13" w:name="_Toc379251147"/>
      <w:r w:rsidRPr="1DA215B5">
        <w:rPr>
          <w:lang w:val="en"/>
        </w:rPr>
        <w:t>X</w:t>
      </w:r>
      <w:r w:rsidR="00B40CD3" w:rsidRPr="1DA215B5">
        <w:rPr>
          <w:lang w:val="en"/>
        </w:rPr>
        <w:t>I</w:t>
      </w:r>
      <w:r w:rsidRPr="1DA215B5">
        <w:rPr>
          <w:lang w:val="en"/>
        </w:rPr>
        <w:t xml:space="preserve">. </w:t>
      </w:r>
      <w:r w:rsidR="00F2658A" w:rsidRPr="1DA215B5">
        <w:rPr>
          <w:lang w:val="en"/>
        </w:rPr>
        <w:t>Railroad Reviews</w:t>
      </w:r>
      <w:bookmarkEnd w:id="13"/>
    </w:p>
    <w:p w14:paraId="3DDEF13E" w14:textId="77777777" w:rsidR="00F94512" w:rsidRDefault="00F94512" w:rsidP="00A823BF">
      <w:pPr>
        <w:spacing w:before="100" w:beforeAutospacing="1" w:after="100" w:afterAutospacing="1" w:line="240" w:lineRule="auto"/>
        <w:contextualSpacing/>
        <w:rPr>
          <w:rFonts w:eastAsia="Times New Roman" w:cs="Arial"/>
          <w:b/>
          <w:sz w:val="28"/>
          <w:szCs w:val="28"/>
          <w:lang w:val="en"/>
        </w:rPr>
      </w:pPr>
    </w:p>
    <w:p w14:paraId="76B56C43" w14:textId="46013B33" w:rsidR="00FA3249" w:rsidRPr="00FA3249" w:rsidRDefault="00FA3249" w:rsidP="00FA3249">
      <w:pPr>
        <w:spacing w:before="120" w:after="0" w:line="240" w:lineRule="auto"/>
        <w:rPr>
          <w:b/>
          <w:bCs/>
          <w:highlight w:val="yellow"/>
        </w:rPr>
      </w:pPr>
      <w:r w:rsidRPr="00FA3249">
        <w:rPr>
          <w:b/>
          <w:bCs/>
        </w:rPr>
        <w:t>For-Profit Subrecipients</w:t>
      </w:r>
    </w:p>
    <w:p w14:paraId="383E74F2" w14:textId="1AAFBDD3" w:rsidR="00FA3249" w:rsidRPr="00A46F17" w:rsidRDefault="00FA3249" w:rsidP="00FA3249">
      <w:pPr>
        <w:spacing w:before="120"/>
        <w:rPr>
          <w:rFonts w:eastAsia="Times New Roman" w:cs="Arial"/>
          <w:b/>
          <w:sz w:val="28"/>
          <w:szCs w:val="28"/>
          <w:lang w:val="en"/>
        </w:rPr>
      </w:pPr>
      <w:r>
        <w:t xml:space="preserve">The State will perform ongoing monitoring and oversight to the Sub-Recipient’s activities during the period of performance to ensure compliance with program requirements and federal cost principles to identify any deficiencies in the administration, performance of the award, and to facilitate proper </w:t>
      </w:r>
      <w:r>
        <w:lastRenderedPageBreak/>
        <w:t>administration of the award.  The Sub-Recipient will comply with all assessments along with the monitoring process. This may include but not limited to the following: On-site visits, virtual monitoring, informal monitoring, technical assistance, project financial reviews, and document and/or desk reviews for requirements within the federal and state grant.</w:t>
      </w:r>
    </w:p>
    <w:p w14:paraId="2CD9A23A" w14:textId="77777777" w:rsidR="00185F1E" w:rsidRPr="00185F1E" w:rsidRDefault="00185F1E" w:rsidP="00A823BF">
      <w:pPr>
        <w:spacing w:before="100" w:beforeAutospacing="1" w:after="100" w:afterAutospacing="1" w:line="240" w:lineRule="auto"/>
        <w:contextualSpacing/>
        <w:rPr>
          <w:rFonts w:eastAsia="Times New Roman" w:cs="Arial"/>
          <w:b/>
          <w:lang w:val="en"/>
        </w:rPr>
      </w:pPr>
      <w:r w:rsidRPr="00185F1E">
        <w:rPr>
          <w:rFonts w:eastAsia="Times New Roman" w:cs="Arial"/>
          <w:b/>
          <w:lang w:val="en"/>
        </w:rPr>
        <w:t>Equipment Rates</w:t>
      </w:r>
    </w:p>
    <w:p w14:paraId="34316895" w14:textId="77777777" w:rsidR="00185F1E" w:rsidRDefault="00F2658A" w:rsidP="00A823BF">
      <w:pPr>
        <w:spacing w:before="100" w:beforeAutospacing="1" w:after="100" w:afterAutospacing="1" w:line="240" w:lineRule="auto"/>
        <w:contextualSpacing/>
        <w:rPr>
          <w:rFonts w:eastAsia="Times New Roman" w:cs="Arial"/>
          <w:lang w:val="en"/>
        </w:rPr>
      </w:pPr>
      <w:r w:rsidRPr="00A46F17">
        <w:rPr>
          <w:rFonts w:eastAsia="Times New Roman" w:cs="Arial"/>
          <w:lang w:val="en"/>
        </w:rPr>
        <w:t xml:space="preserve">To ensure the equipment rates are based on average or actual costs or at industry rates such as the Blue Book for Railroad Equipment Rates. Blue Book rates may be used in lieu of actual costs if agreed to by the railroad, State Highway Agency (SHA), and Federal Highway Administration (FHWA). </w:t>
      </w:r>
    </w:p>
    <w:p w14:paraId="6685E9FA" w14:textId="77777777" w:rsidR="00185F1E" w:rsidRDefault="00185F1E" w:rsidP="00A823BF">
      <w:pPr>
        <w:spacing w:before="100" w:beforeAutospacing="1" w:after="100" w:afterAutospacing="1" w:line="240" w:lineRule="auto"/>
        <w:contextualSpacing/>
        <w:rPr>
          <w:rFonts w:eastAsia="Times New Roman" w:cs="Arial"/>
          <w:lang w:val="en"/>
        </w:rPr>
      </w:pPr>
    </w:p>
    <w:p w14:paraId="3A6E1175" w14:textId="77777777" w:rsidR="00F2658A" w:rsidRPr="00A46F17" w:rsidRDefault="00F2658A" w:rsidP="00A823BF">
      <w:pPr>
        <w:spacing w:before="100" w:beforeAutospacing="1" w:after="100" w:afterAutospacing="1" w:line="240" w:lineRule="auto"/>
        <w:contextualSpacing/>
        <w:rPr>
          <w:rFonts w:eastAsia="Times New Roman" w:cs="Arial"/>
          <w:lang w:val="en"/>
        </w:rPr>
      </w:pPr>
      <w:r w:rsidRPr="00A46F17">
        <w:rPr>
          <w:rFonts w:eastAsia="Times New Roman" w:cs="Arial"/>
          <w:lang w:val="en"/>
        </w:rPr>
        <w:t xml:space="preserve">When using the Blue Book rates, the rates should be adjusted by the following: </w:t>
      </w:r>
    </w:p>
    <w:p w14:paraId="2BA09617" w14:textId="77777777" w:rsidR="00F2658A" w:rsidRPr="00185F1E" w:rsidRDefault="00F2658A" w:rsidP="1DA215B5">
      <w:pPr>
        <w:pStyle w:val="ListParagraph"/>
        <w:numPr>
          <w:ilvl w:val="0"/>
          <w:numId w:val="30"/>
        </w:numPr>
        <w:spacing w:before="100" w:beforeAutospacing="1" w:after="100" w:afterAutospacing="1" w:line="240" w:lineRule="auto"/>
        <w:rPr>
          <w:rFonts w:eastAsia="Times New Roman" w:cs="Arial"/>
        </w:rPr>
      </w:pPr>
      <w:r w:rsidRPr="1DA215B5">
        <w:rPr>
          <w:rFonts w:eastAsia="Times New Roman" w:cs="Arial"/>
        </w:rPr>
        <w:t>The proposed equipment rate should be an hourly rate based on the Blue Book monthly rate divided by 176 hours. Then the hourly rate is then adjusted for age factors and operating expenses as set forth in the Blue Book.</w:t>
      </w:r>
    </w:p>
    <w:p w14:paraId="4AAAA900" w14:textId="77777777" w:rsidR="00F2658A" w:rsidRPr="00185F1E" w:rsidRDefault="00F2658A" w:rsidP="00690620">
      <w:pPr>
        <w:pStyle w:val="ListParagraph"/>
        <w:numPr>
          <w:ilvl w:val="0"/>
          <w:numId w:val="30"/>
        </w:numPr>
        <w:spacing w:before="100" w:beforeAutospacing="1" w:after="100" w:afterAutospacing="1" w:line="240" w:lineRule="auto"/>
        <w:rPr>
          <w:rFonts w:eastAsia="Times New Roman" w:cs="Arial"/>
          <w:lang w:val="en"/>
        </w:rPr>
      </w:pPr>
      <w:r w:rsidRPr="00185F1E">
        <w:rPr>
          <w:rFonts w:eastAsia="Times New Roman" w:cs="Arial"/>
          <w:lang w:val="en"/>
        </w:rPr>
        <w:t>The depreciation should be excluded from the rate calculation, if the equipment is twenty years or older.</w:t>
      </w:r>
    </w:p>
    <w:p w14:paraId="10224B21" w14:textId="6688D7B7" w:rsidR="00F2658A" w:rsidRPr="00185F1E" w:rsidRDefault="00F2658A" w:rsidP="00690620">
      <w:pPr>
        <w:pStyle w:val="ListParagraph"/>
        <w:numPr>
          <w:ilvl w:val="0"/>
          <w:numId w:val="30"/>
        </w:numPr>
        <w:spacing w:before="100" w:beforeAutospacing="1" w:after="100" w:afterAutospacing="1" w:line="240" w:lineRule="auto"/>
        <w:rPr>
          <w:rFonts w:eastAsia="Times New Roman" w:cs="Arial"/>
          <w:lang w:val="en"/>
        </w:rPr>
      </w:pPr>
      <w:r w:rsidRPr="00185F1E">
        <w:rPr>
          <w:rFonts w:eastAsia="Times New Roman" w:cs="Arial"/>
          <w:lang w:val="en"/>
        </w:rPr>
        <w:t xml:space="preserve">The hourly rate should exclude any cost for </w:t>
      </w:r>
      <w:r w:rsidR="00E00465">
        <w:rPr>
          <w:rFonts w:eastAsia="Times New Roman" w:cs="Arial"/>
          <w:lang w:val="en"/>
        </w:rPr>
        <w:t>i</w:t>
      </w:r>
      <w:r w:rsidR="00273A75">
        <w:rPr>
          <w:rFonts w:eastAsia="Times New Roman" w:cs="Arial"/>
          <w:lang w:val="en"/>
        </w:rPr>
        <w:t xml:space="preserve">ndirect </w:t>
      </w:r>
      <w:r w:rsidRPr="00185F1E">
        <w:rPr>
          <w:rFonts w:eastAsia="Times New Roman" w:cs="Arial"/>
          <w:lang w:val="en"/>
        </w:rPr>
        <w:t>(general and administrative) costs and the cost of facilities capital.</w:t>
      </w:r>
    </w:p>
    <w:p w14:paraId="0EA8FA92" w14:textId="77777777" w:rsidR="00185F1E" w:rsidRDefault="00F2658A" w:rsidP="00A823BF">
      <w:pPr>
        <w:spacing w:before="100" w:beforeAutospacing="1" w:after="100" w:afterAutospacing="1" w:line="240" w:lineRule="auto"/>
        <w:contextualSpacing/>
        <w:rPr>
          <w:rFonts w:eastAsia="Times New Roman" w:cs="Arial"/>
          <w:b/>
          <w:lang w:val="en"/>
        </w:rPr>
      </w:pPr>
      <w:r w:rsidRPr="00185F1E">
        <w:rPr>
          <w:rFonts w:eastAsia="Times New Roman" w:cs="Arial"/>
          <w:b/>
          <w:lang w:val="en"/>
        </w:rPr>
        <w:t>Labor Additive Costs or Rate</w:t>
      </w:r>
    </w:p>
    <w:p w14:paraId="03A174C1" w14:textId="77777777" w:rsidR="00F2658A" w:rsidRDefault="00F2658A" w:rsidP="00A823BF">
      <w:pPr>
        <w:spacing w:before="100" w:beforeAutospacing="1" w:after="100" w:afterAutospacing="1" w:line="240" w:lineRule="auto"/>
        <w:contextualSpacing/>
        <w:rPr>
          <w:rFonts w:eastAsia="Times New Roman" w:cs="Arial"/>
          <w:lang w:val="en"/>
        </w:rPr>
      </w:pPr>
      <w:r w:rsidRPr="00A46F17">
        <w:rPr>
          <w:rFonts w:eastAsia="Times New Roman" w:cs="Arial"/>
          <w:lang w:val="en"/>
        </w:rPr>
        <w:t>To ensure the labor additive rate is based on actual costs or an additive rate, which is representative of actual costs incurred. The rate should be approved by SHA and FHWA.</w:t>
      </w:r>
    </w:p>
    <w:p w14:paraId="6408CF0D" w14:textId="77777777" w:rsidR="00185F1E" w:rsidRPr="00A46F17" w:rsidRDefault="00185F1E" w:rsidP="00A823BF">
      <w:pPr>
        <w:spacing w:before="100" w:beforeAutospacing="1" w:after="100" w:afterAutospacing="1" w:line="240" w:lineRule="auto"/>
        <w:contextualSpacing/>
        <w:rPr>
          <w:rFonts w:eastAsia="Times New Roman" w:cs="Arial"/>
          <w:lang w:val="en"/>
        </w:rPr>
      </w:pPr>
    </w:p>
    <w:p w14:paraId="40FC15BE" w14:textId="70E95524" w:rsidR="00185F1E" w:rsidRPr="00185F1E" w:rsidRDefault="00273A75" w:rsidP="00A823BF">
      <w:pPr>
        <w:spacing w:before="100" w:beforeAutospacing="1" w:after="100" w:afterAutospacing="1" w:line="240" w:lineRule="auto"/>
        <w:contextualSpacing/>
        <w:rPr>
          <w:rFonts w:eastAsia="Times New Roman" w:cs="Arial"/>
          <w:b/>
          <w:lang w:val="en"/>
        </w:rPr>
      </w:pPr>
      <w:r>
        <w:rPr>
          <w:rFonts w:eastAsia="Times New Roman" w:cs="Arial"/>
          <w:b/>
          <w:lang w:val="en"/>
        </w:rPr>
        <w:t>Indirect Cost Rate</w:t>
      </w:r>
      <w:r w:rsidR="00185F1E" w:rsidRPr="00185F1E">
        <w:rPr>
          <w:rFonts w:eastAsia="Times New Roman" w:cs="Arial"/>
          <w:b/>
          <w:lang w:val="en"/>
        </w:rPr>
        <w:t xml:space="preserve"> Costs</w:t>
      </w:r>
    </w:p>
    <w:p w14:paraId="21DAE2B5" w14:textId="7F3A40F3" w:rsidR="00D24568" w:rsidRPr="00D0562C" w:rsidRDefault="00F2658A" w:rsidP="1DA215B5">
      <w:pPr>
        <w:spacing w:before="100" w:beforeAutospacing="1" w:after="100" w:afterAutospacing="1" w:line="240" w:lineRule="auto"/>
        <w:contextualSpacing/>
        <w:rPr>
          <w:rFonts w:eastAsia="Times New Roman" w:cs="Arial"/>
        </w:rPr>
      </w:pPr>
      <w:r w:rsidRPr="1DA215B5">
        <w:rPr>
          <w:rFonts w:eastAsia="Times New Roman" w:cs="Arial"/>
        </w:rPr>
        <w:t xml:space="preserve">A State may elect to reimburse the railroad for its </w:t>
      </w:r>
      <w:r w:rsidR="00273A75" w:rsidRPr="1DA215B5">
        <w:rPr>
          <w:rFonts w:eastAsia="Times New Roman" w:cs="Arial"/>
        </w:rPr>
        <w:t>Indirect Cost Rate</w:t>
      </w:r>
      <w:r w:rsidRPr="1DA215B5">
        <w:rPr>
          <w:rFonts w:eastAsia="Times New Roman" w:cs="Arial"/>
        </w:rPr>
        <w:t xml:space="preserve"> and indirect construction costs</w:t>
      </w:r>
      <w:r w:rsidR="004223E5" w:rsidRPr="1DA215B5">
        <w:rPr>
          <w:rFonts w:eastAsia="Times New Roman" w:cs="Arial"/>
        </w:rPr>
        <w:t xml:space="preserve"> per Title 23 CFR 140.907</w:t>
      </w:r>
      <w:r w:rsidRPr="1DA215B5">
        <w:rPr>
          <w:rFonts w:eastAsia="Times New Roman" w:cs="Arial"/>
        </w:rPr>
        <w:t xml:space="preserve">. The State of South Dakota elected </w:t>
      </w:r>
      <w:r w:rsidR="00185F1E" w:rsidRPr="1DA215B5">
        <w:rPr>
          <w:rFonts w:eastAsia="Times New Roman" w:cs="Arial"/>
        </w:rPr>
        <w:t>NOT</w:t>
      </w:r>
      <w:r w:rsidRPr="1DA215B5">
        <w:rPr>
          <w:rFonts w:eastAsia="Times New Roman" w:cs="Arial"/>
        </w:rPr>
        <w:t xml:space="preserve"> to reimburse the railroads for their </w:t>
      </w:r>
      <w:r w:rsidR="00273A75" w:rsidRPr="1DA215B5">
        <w:rPr>
          <w:rFonts w:eastAsia="Times New Roman" w:cs="Arial"/>
        </w:rPr>
        <w:t>Indirect Cost Rate</w:t>
      </w:r>
      <w:r w:rsidRPr="1DA215B5">
        <w:rPr>
          <w:rFonts w:eastAsia="Times New Roman" w:cs="Arial"/>
        </w:rPr>
        <w:t xml:space="preserve"> and indirect construction </w:t>
      </w:r>
      <w:r w:rsidR="009A497D" w:rsidRPr="1DA215B5">
        <w:rPr>
          <w:rFonts w:eastAsia="Times New Roman" w:cs="Arial"/>
        </w:rPr>
        <w:t>costs; therefore, the</w:t>
      </w:r>
      <w:r w:rsidRPr="1DA215B5">
        <w:rPr>
          <w:rFonts w:eastAsia="Times New Roman" w:cs="Arial"/>
        </w:rPr>
        <w:t xml:space="preserve"> Department of Transportation will not allow reimbursement of </w:t>
      </w:r>
      <w:r w:rsidR="00273A75" w:rsidRPr="1DA215B5">
        <w:rPr>
          <w:rFonts w:eastAsia="Times New Roman" w:cs="Arial"/>
        </w:rPr>
        <w:t>Indirect Cost Rate</w:t>
      </w:r>
      <w:r w:rsidRPr="1DA215B5">
        <w:rPr>
          <w:rFonts w:eastAsia="Times New Roman" w:cs="Arial"/>
        </w:rPr>
        <w:t xml:space="preserve"> costs incurred by railroads performing work on any Railroad project.</w:t>
      </w:r>
    </w:p>
    <w:p w14:paraId="6537F492" w14:textId="77777777" w:rsidR="00D0562C" w:rsidRDefault="00D0562C" w:rsidP="00A823BF">
      <w:pPr>
        <w:spacing w:after="0" w:line="240" w:lineRule="auto"/>
        <w:contextualSpacing/>
        <w:rPr>
          <w:b/>
          <w:sz w:val="28"/>
          <w:szCs w:val="28"/>
        </w:rPr>
      </w:pPr>
    </w:p>
    <w:p w14:paraId="2EAE756F" w14:textId="77777777" w:rsidR="00201C92" w:rsidRDefault="00201C92" w:rsidP="00A823BF">
      <w:pPr>
        <w:spacing w:after="0" w:line="240" w:lineRule="auto"/>
        <w:contextualSpacing/>
        <w:rPr>
          <w:b/>
        </w:rPr>
      </w:pPr>
      <w:r w:rsidRPr="00201C92">
        <w:rPr>
          <w:b/>
        </w:rPr>
        <w:t>Railroad Voucher Processing</w:t>
      </w:r>
    </w:p>
    <w:p w14:paraId="75DBE87B" w14:textId="77777777" w:rsidR="00F94512" w:rsidRPr="00526CA8" w:rsidRDefault="00201C92" w:rsidP="00A823BF">
      <w:pPr>
        <w:spacing w:after="0" w:line="240" w:lineRule="auto"/>
        <w:contextualSpacing/>
      </w:pPr>
      <w:r>
        <w:t xml:space="preserve">Railroad vouchers are reviewed </w:t>
      </w:r>
      <w:r w:rsidR="00941F72">
        <w:t xml:space="preserve">as above in Section V, </w:t>
      </w:r>
      <w:r>
        <w:t xml:space="preserve">based on </w:t>
      </w:r>
      <w:r w:rsidR="00D708D5">
        <w:t xml:space="preserve">but not limited to </w:t>
      </w:r>
      <w:r>
        <w:t>the checklist</w:t>
      </w:r>
      <w:r w:rsidR="00791612">
        <w:t>.</w:t>
      </w:r>
      <w:r w:rsidR="00791612" w:rsidRPr="00791612">
        <w:t xml:space="preserve"> </w:t>
      </w:r>
      <w:r w:rsidR="00791612" w:rsidRPr="00A46F17">
        <w:t xml:space="preserve">(See attachment II – </w:t>
      </w:r>
      <w:hyperlink r:id="rId14" w:history="1">
        <w:r w:rsidR="00791612" w:rsidRPr="00A46F17">
          <w:rPr>
            <w:rStyle w:val="Hyperlink"/>
          </w:rPr>
          <w:t>Voucher Checklist</w:t>
        </w:r>
      </w:hyperlink>
      <w:r w:rsidR="00791612" w:rsidRPr="00A46F17">
        <w:t>)</w:t>
      </w:r>
    </w:p>
    <w:p w14:paraId="1072A9A0" w14:textId="77777777" w:rsidR="006900CA" w:rsidRDefault="006900CA" w:rsidP="00A823BF">
      <w:pPr>
        <w:spacing w:after="0" w:line="240" w:lineRule="auto"/>
        <w:contextualSpacing/>
        <w:rPr>
          <w:b/>
          <w:sz w:val="28"/>
          <w:szCs w:val="28"/>
        </w:rPr>
      </w:pPr>
    </w:p>
    <w:p w14:paraId="19E22B2E" w14:textId="1552EBDD" w:rsidR="00266260" w:rsidRDefault="00266260" w:rsidP="1DA215B5">
      <w:pPr>
        <w:pStyle w:val="Heading1"/>
        <w:rPr>
          <w:b/>
          <w:bCs/>
          <w:sz w:val="28"/>
          <w:szCs w:val="28"/>
        </w:rPr>
      </w:pPr>
      <w:bookmarkStart w:id="14" w:name="_Toc614490571"/>
      <w:r>
        <w:t>X</w:t>
      </w:r>
      <w:r w:rsidR="00B40CD3">
        <w:t>I</w:t>
      </w:r>
      <w:r w:rsidR="00BC7518">
        <w:t>I</w:t>
      </w:r>
      <w:r>
        <w:t xml:space="preserve">. </w:t>
      </w:r>
      <w:r w:rsidR="00675151">
        <w:t xml:space="preserve">State </w:t>
      </w:r>
      <w:r>
        <w:t>Grants</w:t>
      </w:r>
      <w:bookmarkEnd w:id="14"/>
    </w:p>
    <w:p w14:paraId="149F4534" w14:textId="77777777" w:rsidR="00266260" w:rsidRDefault="00266260" w:rsidP="00266260">
      <w:pPr>
        <w:spacing w:after="0" w:line="240" w:lineRule="auto"/>
        <w:contextualSpacing/>
        <w:rPr>
          <w:b/>
          <w:sz w:val="28"/>
          <w:szCs w:val="28"/>
        </w:rPr>
      </w:pPr>
    </w:p>
    <w:p w14:paraId="3D2E85ED" w14:textId="0CFEC372" w:rsidR="00266260" w:rsidRDefault="00675151" w:rsidP="00266260">
      <w:pPr>
        <w:spacing w:after="0" w:line="240" w:lineRule="auto"/>
        <w:contextualSpacing/>
      </w:pPr>
      <w:r w:rsidRPr="00675151">
        <w:rPr>
          <w:bCs/>
        </w:rPr>
        <w:t>Industrial Park, Agri-Business Access, or Community Access</w:t>
      </w:r>
      <w:r>
        <w:t xml:space="preserve"> Grants:</w:t>
      </w:r>
      <w:r w:rsidRPr="00675151">
        <w:t xml:space="preserve"> </w:t>
      </w:r>
      <w:r w:rsidR="00266260" w:rsidRPr="00266260">
        <w:t xml:space="preserve">When reviewing the above grants, </w:t>
      </w:r>
      <w:r w:rsidR="00266260">
        <w:t xml:space="preserve">the contract template will have the City/County’s estimate listed but then in the Payment section of the grant, there will be a statement of what percent </w:t>
      </w:r>
      <w:r w:rsidR="000B02C0">
        <w:t>SD</w:t>
      </w:r>
      <w:r w:rsidR="00266260">
        <w:t xml:space="preserve">DOT will pay up to a certain amount. There </w:t>
      </w:r>
      <w:proofErr w:type="gramStart"/>
      <w:r w:rsidR="00266260">
        <w:t>are</w:t>
      </w:r>
      <w:proofErr w:type="gramEnd"/>
      <w:r w:rsidR="00266260">
        <w:t xml:space="preserve"> fact sheets found on Local Government Assistance’s website that will list the limited amount that SDDOT will pay.</w:t>
      </w:r>
      <w:r w:rsidR="000B02C0">
        <w:t xml:space="preserve"> If confirmation of the City/County’s estimate is needed, a request will be made to Local Government Assistance for the application form filled out by the City/County. This will have the estimate listed on it.</w:t>
      </w:r>
    </w:p>
    <w:p w14:paraId="249CB552" w14:textId="2AE4DA84" w:rsidR="00675151" w:rsidRDefault="00675151" w:rsidP="00266260">
      <w:pPr>
        <w:spacing w:after="0" w:line="240" w:lineRule="auto"/>
        <w:contextualSpacing/>
      </w:pPr>
    </w:p>
    <w:p w14:paraId="289FB79F" w14:textId="219AFA22" w:rsidR="00675151" w:rsidRPr="00266260" w:rsidRDefault="00675151" w:rsidP="00266260">
      <w:pPr>
        <w:spacing w:after="0" w:line="240" w:lineRule="auto"/>
        <w:contextualSpacing/>
      </w:pPr>
      <w:r>
        <w:t xml:space="preserve">Bridge Improvement Grants (BIG): The BIGs are state grants as opposed to federal grants which require specific guidance. The </w:t>
      </w:r>
      <w:r w:rsidR="00D65220">
        <w:t xml:space="preserve">state </w:t>
      </w:r>
      <w:r>
        <w:t xml:space="preserve">grants received by counties are included in the overall audit </w:t>
      </w:r>
      <w:r w:rsidR="00D65220">
        <w:t>process,</w:t>
      </w:r>
      <w:r>
        <w:t xml:space="preserve"> but no firm testing is implemented. Management has the final say on level of documentation required to pass audit.</w:t>
      </w:r>
    </w:p>
    <w:p w14:paraId="3CD4AB1E" w14:textId="77777777" w:rsidR="00266260" w:rsidRPr="00266260" w:rsidRDefault="00266260" w:rsidP="00A823BF">
      <w:pPr>
        <w:spacing w:after="0" w:line="240" w:lineRule="auto"/>
        <w:contextualSpacing/>
      </w:pPr>
    </w:p>
    <w:p w14:paraId="45B56574" w14:textId="292F2C91" w:rsidR="0058187E" w:rsidRPr="00A46F17" w:rsidRDefault="00F2658A" w:rsidP="1DA215B5">
      <w:pPr>
        <w:spacing w:after="0" w:line="240" w:lineRule="auto"/>
        <w:contextualSpacing/>
        <w:rPr>
          <w:b/>
          <w:bCs/>
          <w:sz w:val="28"/>
          <w:szCs w:val="28"/>
        </w:rPr>
      </w:pPr>
      <w:bookmarkStart w:id="15" w:name="_Toc1733938420"/>
      <w:r w:rsidRPr="1DA215B5">
        <w:rPr>
          <w:rStyle w:val="Heading1Char"/>
        </w:rPr>
        <w:t>X</w:t>
      </w:r>
      <w:r w:rsidR="00B40CD3" w:rsidRPr="1DA215B5">
        <w:rPr>
          <w:rStyle w:val="Heading1Char"/>
        </w:rPr>
        <w:t>I</w:t>
      </w:r>
      <w:r w:rsidR="000B02C0" w:rsidRPr="1DA215B5">
        <w:rPr>
          <w:rStyle w:val="Heading1Char"/>
        </w:rPr>
        <w:t>I</w:t>
      </w:r>
      <w:r w:rsidR="00BC7518" w:rsidRPr="1DA215B5">
        <w:rPr>
          <w:rStyle w:val="Heading1Char"/>
        </w:rPr>
        <w:t>I</w:t>
      </w:r>
      <w:r w:rsidR="00EF5546" w:rsidRPr="1DA215B5">
        <w:rPr>
          <w:rStyle w:val="Heading1Char"/>
        </w:rPr>
        <w:t xml:space="preserve">. </w:t>
      </w:r>
      <w:r w:rsidR="000B164E" w:rsidRPr="1DA215B5">
        <w:rPr>
          <w:rStyle w:val="Heading1Char"/>
        </w:rPr>
        <w:t>Links</w:t>
      </w:r>
      <w:bookmarkEnd w:id="15"/>
    </w:p>
    <w:p w14:paraId="5B01FEE3" w14:textId="77777777" w:rsidR="00D24568" w:rsidRPr="00A46F17" w:rsidRDefault="00D24568" w:rsidP="00A823BF">
      <w:pPr>
        <w:spacing w:after="0" w:line="240" w:lineRule="auto"/>
        <w:contextualSpacing/>
        <w:rPr>
          <w:b/>
          <w:sz w:val="20"/>
          <w:szCs w:val="20"/>
        </w:rPr>
      </w:pPr>
    </w:p>
    <w:p w14:paraId="769C2BF2" w14:textId="77777777" w:rsidR="000F7CCC" w:rsidRPr="00A46F17" w:rsidRDefault="000F7CCC" w:rsidP="00A823BF">
      <w:pPr>
        <w:spacing w:after="0" w:line="240" w:lineRule="auto"/>
        <w:contextualSpacing/>
        <w:rPr>
          <w:b/>
          <w:sz w:val="20"/>
          <w:szCs w:val="20"/>
        </w:rPr>
      </w:pPr>
      <w:r w:rsidRPr="00A46F17">
        <w:rPr>
          <w:b/>
          <w:sz w:val="20"/>
          <w:szCs w:val="20"/>
        </w:rPr>
        <w:t>Uniform Audit &amp; Accounting Guide</w:t>
      </w:r>
    </w:p>
    <w:p w14:paraId="0848D5CF" w14:textId="3521E1AA" w:rsidR="000F7CCC" w:rsidRDefault="006A3166" w:rsidP="00A823BF">
      <w:pPr>
        <w:spacing w:after="0" w:line="240" w:lineRule="auto"/>
        <w:contextualSpacing/>
        <w:rPr>
          <w:sz w:val="20"/>
          <w:szCs w:val="20"/>
        </w:rPr>
      </w:pPr>
      <w:hyperlink r:id="rId15" w:history="1">
        <w:r w:rsidRPr="00594002">
          <w:rPr>
            <w:rStyle w:val="Hyperlink"/>
            <w:sz w:val="20"/>
            <w:szCs w:val="20"/>
          </w:rPr>
          <w:t>https://transportation.org/audit/</w:t>
        </w:r>
      </w:hyperlink>
    </w:p>
    <w:p w14:paraId="47D16868" w14:textId="77777777" w:rsidR="006A3166" w:rsidRPr="00A46F17" w:rsidRDefault="006A3166" w:rsidP="00A823BF">
      <w:pPr>
        <w:spacing w:after="0" w:line="240" w:lineRule="auto"/>
        <w:contextualSpacing/>
        <w:rPr>
          <w:b/>
          <w:sz w:val="20"/>
          <w:szCs w:val="20"/>
        </w:rPr>
      </w:pPr>
    </w:p>
    <w:p w14:paraId="6D3F2403" w14:textId="77777777" w:rsidR="009B3619" w:rsidRDefault="009B3619" w:rsidP="00A823BF">
      <w:pPr>
        <w:autoSpaceDE w:val="0"/>
        <w:autoSpaceDN w:val="0"/>
        <w:adjustRightInd w:val="0"/>
        <w:spacing w:after="0" w:line="240" w:lineRule="auto"/>
        <w:contextualSpacing/>
        <w:rPr>
          <w:rFonts w:cs="Arial"/>
          <w:b/>
          <w:bCs/>
          <w:sz w:val="20"/>
          <w:szCs w:val="20"/>
        </w:rPr>
      </w:pPr>
      <w:r>
        <w:rPr>
          <w:rFonts w:cs="Arial"/>
          <w:b/>
          <w:bCs/>
          <w:sz w:val="20"/>
          <w:szCs w:val="20"/>
        </w:rPr>
        <w:t>2 CFR 200 Uniform Administrative Requirements, Cost Principles, and Audit Requirements for Federal Awards</w:t>
      </w:r>
    </w:p>
    <w:p w14:paraId="2A5581AD" w14:textId="77777777" w:rsidR="009B3619" w:rsidRPr="007A40D2" w:rsidRDefault="009B3619" w:rsidP="00A823BF">
      <w:pPr>
        <w:autoSpaceDE w:val="0"/>
        <w:autoSpaceDN w:val="0"/>
        <w:adjustRightInd w:val="0"/>
        <w:spacing w:after="0" w:line="240" w:lineRule="auto"/>
        <w:contextualSpacing/>
        <w:rPr>
          <w:rFonts w:cs="Arial"/>
          <w:bCs/>
          <w:sz w:val="20"/>
          <w:szCs w:val="20"/>
        </w:rPr>
      </w:pPr>
      <w:hyperlink r:id="rId16" w:history="1">
        <w:r w:rsidRPr="007A40D2">
          <w:rPr>
            <w:rStyle w:val="Hyperlink"/>
            <w:rFonts w:cs="Arial"/>
            <w:bCs/>
            <w:sz w:val="20"/>
            <w:szCs w:val="20"/>
          </w:rPr>
          <w:t>http://www.ecfr.gov/cgi-bin/text-idx?tpl=/ecfrbrowse/Title02/2cfr200_main_02.tpl</w:t>
        </w:r>
      </w:hyperlink>
    </w:p>
    <w:p w14:paraId="2D5C839E" w14:textId="77777777" w:rsidR="007A40D2" w:rsidRDefault="007A40D2" w:rsidP="00A823BF">
      <w:pPr>
        <w:autoSpaceDE w:val="0"/>
        <w:autoSpaceDN w:val="0"/>
        <w:adjustRightInd w:val="0"/>
        <w:spacing w:after="0" w:line="240" w:lineRule="auto"/>
        <w:contextualSpacing/>
        <w:rPr>
          <w:rFonts w:cs="Arial"/>
          <w:b/>
          <w:bCs/>
          <w:sz w:val="20"/>
          <w:szCs w:val="20"/>
        </w:rPr>
      </w:pPr>
    </w:p>
    <w:p w14:paraId="27E9AF75" w14:textId="77777777" w:rsidR="006E21D4" w:rsidRPr="00A46F17" w:rsidRDefault="006E21D4" w:rsidP="00A823BF">
      <w:pPr>
        <w:autoSpaceDE w:val="0"/>
        <w:autoSpaceDN w:val="0"/>
        <w:adjustRightInd w:val="0"/>
        <w:spacing w:after="0" w:line="240" w:lineRule="auto"/>
        <w:contextualSpacing/>
        <w:rPr>
          <w:rFonts w:cs="Arial"/>
          <w:b/>
          <w:bCs/>
          <w:sz w:val="20"/>
          <w:szCs w:val="20"/>
        </w:rPr>
      </w:pPr>
      <w:r w:rsidRPr="00A46F17">
        <w:rPr>
          <w:rFonts w:cs="Arial"/>
          <w:b/>
          <w:bCs/>
          <w:sz w:val="20"/>
          <w:szCs w:val="20"/>
        </w:rPr>
        <w:t>48 CFR, FAR Part 31, Contract Cost Principles and Procedures</w:t>
      </w:r>
    </w:p>
    <w:p w14:paraId="4AFCE2FC" w14:textId="77777777" w:rsidR="003E0E1B" w:rsidRPr="00122CE1" w:rsidRDefault="00122CE1" w:rsidP="00A823BF">
      <w:pPr>
        <w:autoSpaceDE w:val="0"/>
        <w:autoSpaceDN w:val="0"/>
        <w:adjustRightInd w:val="0"/>
        <w:spacing w:after="0" w:line="240" w:lineRule="auto"/>
        <w:contextualSpacing/>
        <w:rPr>
          <w:rStyle w:val="Hyperlink"/>
          <w:sz w:val="20"/>
          <w:szCs w:val="20"/>
        </w:rPr>
      </w:pPr>
      <w:r>
        <w:rPr>
          <w:sz w:val="20"/>
          <w:szCs w:val="20"/>
        </w:rPr>
        <w:fldChar w:fldCharType="begin"/>
      </w:r>
      <w:r>
        <w:rPr>
          <w:sz w:val="20"/>
          <w:szCs w:val="20"/>
        </w:rPr>
        <w:instrText xml:space="preserve"> HYPERLINK "https://www.ecfr.gov/cgi-bin/text-idx?tpl=/ecfrbrowse/Title48/48cfr31_main_02.tpl" </w:instrText>
      </w:r>
      <w:r>
        <w:rPr>
          <w:sz w:val="20"/>
          <w:szCs w:val="20"/>
        </w:rPr>
      </w:r>
      <w:r>
        <w:rPr>
          <w:sz w:val="20"/>
          <w:szCs w:val="20"/>
        </w:rPr>
        <w:fldChar w:fldCharType="separate"/>
      </w:r>
      <w:r w:rsidRPr="00122CE1">
        <w:rPr>
          <w:rStyle w:val="Hyperlink"/>
          <w:sz w:val="20"/>
          <w:szCs w:val="20"/>
        </w:rPr>
        <w:t>https://www.ecfr.gov/cgi-bin/text-idx?rgn=div5&amp;node=23:1.0.1.2.3</w:t>
      </w:r>
      <w:r w:rsidR="003E0E1B" w:rsidRPr="00122CE1">
        <w:rPr>
          <w:rStyle w:val="Hyperlink"/>
          <w:rFonts w:cs="Arial"/>
          <w:bCs/>
          <w:sz w:val="20"/>
          <w:szCs w:val="20"/>
        </w:rPr>
        <w:t xml:space="preserve"> </w:t>
      </w:r>
    </w:p>
    <w:p w14:paraId="629CC253" w14:textId="77777777" w:rsidR="006E21D4" w:rsidRPr="00A46F17" w:rsidRDefault="00122CE1" w:rsidP="00A823BF">
      <w:pPr>
        <w:autoSpaceDE w:val="0"/>
        <w:autoSpaceDN w:val="0"/>
        <w:adjustRightInd w:val="0"/>
        <w:spacing w:after="0" w:line="240" w:lineRule="auto"/>
        <w:contextualSpacing/>
        <w:rPr>
          <w:rFonts w:cs="Garamond"/>
          <w:sz w:val="20"/>
          <w:szCs w:val="20"/>
        </w:rPr>
      </w:pPr>
      <w:r>
        <w:rPr>
          <w:sz w:val="20"/>
          <w:szCs w:val="20"/>
        </w:rPr>
        <w:fldChar w:fldCharType="end"/>
      </w:r>
      <w:r w:rsidR="006E21D4" w:rsidRPr="00A46F17">
        <w:rPr>
          <w:rFonts w:cs="Garamond"/>
          <w:sz w:val="20"/>
          <w:szCs w:val="20"/>
        </w:rPr>
        <w:t xml:space="preserve">Sets the criteria for allowable and unallowable costs for federally funded third party </w:t>
      </w:r>
      <w:r w:rsidR="003E0E1B" w:rsidRPr="00A46F17">
        <w:rPr>
          <w:rFonts w:cs="Garamond"/>
          <w:sz w:val="20"/>
          <w:szCs w:val="20"/>
        </w:rPr>
        <w:t>agreements</w:t>
      </w:r>
    </w:p>
    <w:p w14:paraId="32D7CFC2" w14:textId="77777777" w:rsidR="00A34423" w:rsidRDefault="00A34423" w:rsidP="00A823BF">
      <w:pPr>
        <w:spacing w:after="0" w:line="240" w:lineRule="auto"/>
        <w:contextualSpacing/>
        <w:rPr>
          <w:sz w:val="20"/>
          <w:szCs w:val="20"/>
        </w:rPr>
      </w:pPr>
    </w:p>
    <w:p w14:paraId="1C4A04A5" w14:textId="77777777" w:rsidR="005161D0" w:rsidRPr="005161D0" w:rsidRDefault="005161D0" w:rsidP="00A823BF">
      <w:pPr>
        <w:spacing w:after="0" w:line="240" w:lineRule="auto"/>
        <w:contextualSpacing/>
        <w:rPr>
          <w:b/>
          <w:sz w:val="20"/>
          <w:szCs w:val="20"/>
        </w:rPr>
      </w:pPr>
      <w:r w:rsidRPr="005161D0">
        <w:rPr>
          <w:b/>
          <w:sz w:val="20"/>
          <w:szCs w:val="20"/>
        </w:rPr>
        <w:t>23 CFR 172</w:t>
      </w:r>
    </w:p>
    <w:p w14:paraId="5EA0E623" w14:textId="77777777" w:rsidR="005161D0" w:rsidRDefault="005161D0" w:rsidP="00A823BF">
      <w:pPr>
        <w:spacing w:after="0" w:line="240" w:lineRule="auto"/>
        <w:contextualSpacing/>
        <w:rPr>
          <w:sz w:val="20"/>
          <w:szCs w:val="20"/>
        </w:rPr>
      </w:pPr>
      <w:hyperlink r:id="rId17" w:history="1">
        <w:r w:rsidRPr="00AA47A3">
          <w:rPr>
            <w:rStyle w:val="Hyperlink"/>
            <w:sz w:val="20"/>
            <w:szCs w:val="20"/>
          </w:rPr>
          <w:t>http://www.ecfr.gov/cgi-bin/text-idx?rgn=div5&amp;node=23:1.0.1.2.3</w:t>
        </w:r>
      </w:hyperlink>
    </w:p>
    <w:p w14:paraId="5DA9AF65" w14:textId="77777777" w:rsidR="005161D0" w:rsidRPr="00A46F17" w:rsidRDefault="005161D0" w:rsidP="00A823BF">
      <w:pPr>
        <w:spacing w:after="0" w:line="240" w:lineRule="auto"/>
        <w:contextualSpacing/>
        <w:rPr>
          <w:sz w:val="20"/>
          <w:szCs w:val="20"/>
        </w:rPr>
      </w:pPr>
    </w:p>
    <w:p w14:paraId="51BA97FF" w14:textId="77777777" w:rsidR="004F0216" w:rsidRDefault="004F0216" w:rsidP="00A823BF">
      <w:pPr>
        <w:spacing w:after="0" w:line="240" w:lineRule="auto"/>
        <w:contextualSpacing/>
        <w:rPr>
          <w:b/>
          <w:sz w:val="20"/>
          <w:szCs w:val="20"/>
        </w:rPr>
      </w:pPr>
    </w:p>
    <w:p w14:paraId="00CEC89B" w14:textId="77777777" w:rsidR="002410BF" w:rsidRDefault="005161D0" w:rsidP="00A823BF">
      <w:pPr>
        <w:spacing w:after="0" w:line="240" w:lineRule="auto"/>
        <w:contextualSpacing/>
        <w:rPr>
          <w:b/>
          <w:sz w:val="20"/>
          <w:szCs w:val="20"/>
        </w:rPr>
      </w:pPr>
      <w:r>
        <w:rPr>
          <w:b/>
          <w:sz w:val="20"/>
          <w:szCs w:val="20"/>
        </w:rPr>
        <w:t>Procuring Consultant Services</w:t>
      </w:r>
      <w:r w:rsidR="00D77EA1" w:rsidRPr="00A46F17">
        <w:rPr>
          <w:b/>
          <w:sz w:val="20"/>
          <w:szCs w:val="20"/>
        </w:rPr>
        <w:t xml:space="preserve"> </w:t>
      </w:r>
      <w:r>
        <w:rPr>
          <w:b/>
          <w:sz w:val="20"/>
          <w:szCs w:val="20"/>
        </w:rPr>
        <w:t>DOT-P&amp;E-AD-1.</w:t>
      </w:r>
      <w:r w:rsidR="002410BF">
        <w:rPr>
          <w:b/>
          <w:sz w:val="20"/>
          <w:szCs w:val="20"/>
        </w:rPr>
        <w:t>4</w:t>
      </w:r>
    </w:p>
    <w:p w14:paraId="5C7D058F" w14:textId="26400364" w:rsidR="002410BF" w:rsidRDefault="002410BF" w:rsidP="00A823BF">
      <w:pPr>
        <w:spacing w:after="0" w:line="240" w:lineRule="auto"/>
        <w:contextualSpacing/>
        <w:rPr>
          <w:b/>
          <w:sz w:val="20"/>
          <w:szCs w:val="20"/>
        </w:rPr>
      </w:pPr>
      <w:hyperlink r:id="rId18" w:history="1">
        <w:r w:rsidRPr="00C020F6">
          <w:rPr>
            <w:rStyle w:val="Hyperlink"/>
            <w:b/>
            <w:sz w:val="20"/>
            <w:szCs w:val="20"/>
          </w:rPr>
          <w:t>https://intapps.sd.gov/hm90Policy/detail.aspx?args=34FFC166EE4CFBCC3EBFE3608327B464724D822E1E00ABAC</w:t>
        </w:r>
      </w:hyperlink>
    </w:p>
    <w:p w14:paraId="3E75EC1D" w14:textId="77777777" w:rsidR="00671CF5" w:rsidRDefault="00671CF5" w:rsidP="00A823BF">
      <w:pPr>
        <w:spacing w:after="0" w:line="240" w:lineRule="auto"/>
        <w:contextualSpacing/>
        <w:rPr>
          <w:b/>
          <w:sz w:val="20"/>
          <w:szCs w:val="20"/>
        </w:rPr>
      </w:pPr>
    </w:p>
    <w:p w14:paraId="4CEFE53C" w14:textId="77777777" w:rsidR="00FF07D6" w:rsidRPr="00A46F17" w:rsidRDefault="00FF07D6" w:rsidP="00A823BF">
      <w:pPr>
        <w:spacing w:after="0" w:line="240" w:lineRule="auto"/>
        <w:contextualSpacing/>
        <w:rPr>
          <w:b/>
          <w:sz w:val="20"/>
          <w:szCs w:val="20"/>
        </w:rPr>
      </w:pPr>
      <w:r w:rsidRPr="00A46F17">
        <w:rPr>
          <w:b/>
          <w:sz w:val="20"/>
          <w:szCs w:val="20"/>
        </w:rPr>
        <w:t>Additional Information for Consultant Services</w:t>
      </w:r>
    </w:p>
    <w:p w14:paraId="42679E12" w14:textId="51A367FB" w:rsidR="002410BF" w:rsidRDefault="002410BF" w:rsidP="00A823BF">
      <w:pPr>
        <w:spacing w:after="0" w:line="240" w:lineRule="auto"/>
        <w:contextualSpacing/>
        <w:rPr>
          <w:rStyle w:val="Hyperlink"/>
          <w:color w:val="auto"/>
          <w:u w:val="none"/>
        </w:rPr>
      </w:pPr>
      <w:hyperlink r:id="rId19" w:history="1">
        <w:r w:rsidRPr="00C020F6">
          <w:rPr>
            <w:rStyle w:val="Hyperlink"/>
          </w:rPr>
          <w:t>https://dot.sd.gov/doing-business/engineering/design-services/consultant-services</w:t>
        </w:r>
      </w:hyperlink>
      <w:r w:rsidRPr="002410BF">
        <w:rPr>
          <w:rStyle w:val="Hyperlink"/>
          <w:color w:val="auto"/>
          <w:u w:val="none"/>
        </w:rPr>
        <w:t xml:space="preserve"> </w:t>
      </w:r>
    </w:p>
    <w:p w14:paraId="4239F40B" w14:textId="77777777" w:rsidR="002410BF" w:rsidRDefault="002410BF" w:rsidP="00A823BF">
      <w:pPr>
        <w:spacing w:after="0" w:line="240" w:lineRule="auto"/>
        <w:contextualSpacing/>
        <w:rPr>
          <w:rStyle w:val="Hyperlink"/>
          <w:color w:val="auto"/>
          <w:u w:val="none"/>
        </w:rPr>
      </w:pPr>
    </w:p>
    <w:p w14:paraId="2FD9AABD" w14:textId="1C27E99D" w:rsidR="00003B66" w:rsidRPr="00A46F17" w:rsidRDefault="00003B66" w:rsidP="00A823BF">
      <w:pPr>
        <w:spacing w:after="0" w:line="240" w:lineRule="auto"/>
        <w:contextualSpacing/>
        <w:rPr>
          <w:rStyle w:val="Hyperlink"/>
          <w:b/>
          <w:color w:val="auto"/>
          <w:sz w:val="20"/>
          <w:szCs w:val="20"/>
          <w:u w:val="none"/>
        </w:rPr>
      </w:pPr>
      <w:r w:rsidRPr="00A46F17">
        <w:rPr>
          <w:rStyle w:val="Hyperlink"/>
          <w:b/>
          <w:color w:val="auto"/>
          <w:sz w:val="20"/>
          <w:szCs w:val="20"/>
          <w:u w:val="none"/>
        </w:rPr>
        <w:t>GASB</w:t>
      </w:r>
    </w:p>
    <w:p w14:paraId="4C77E80E" w14:textId="77777777" w:rsidR="00003B66" w:rsidRPr="00A46F17" w:rsidRDefault="00003B66" w:rsidP="00A823BF">
      <w:pPr>
        <w:spacing w:after="0" w:line="240" w:lineRule="auto"/>
        <w:contextualSpacing/>
        <w:rPr>
          <w:rStyle w:val="Hyperlink"/>
          <w:sz w:val="20"/>
          <w:szCs w:val="20"/>
        </w:rPr>
      </w:pPr>
      <w:hyperlink r:id="rId20" w:history="1">
        <w:r w:rsidRPr="00A46F17">
          <w:rPr>
            <w:rStyle w:val="Hyperlink"/>
            <w:sz w:val="20"/>
            <w:szCs w:val="20"/>
          </w:rPr>
          <w:t>http://www.gasb.org/</w:t>
        </w:r>
      </w:hyperlink>
    </w:p>
    <w:p w14:paraId="2F0E414C" w14:textId="77777777" w:rsidR="00003B66" w:rsidRPr="00A46F17" w:rsidRDefault="00003B66" w:rsidP="00A823BF">
      <w:pPr>
        <w:spacing w:after="0" w:line="240" w:lineRule="auto"/>
        <w:contextualSpacing/>
        <w:rPr>
          <w:rStyle w:val="Hyperlink"/>
          <w:sz w:val="20"/>
          <w:szCs w:val="20"/>
        </w:rPr>
      </w:pPr>
    </w:p>
    <w:p w14:paraId="50EBBCC7" w14:textId="77777777" w:rsidR="00003B66" w:rsidRPr="00A46F17" w:rsidRDefault="00003B66" w:rsidP="00A823BF">
      <w:pPr>
        <w:spacing w:after="0" w:line="240" w:lineRule="auto"/>
        <w:contextualSpacing/>
        <w:rPr>
          <w:rStyle w:val="Hyperlink"/>
          <w:b/>
          <w:color w:val="auto"/>
          <w:sz w:val="20"/>
          <w:szCs w:val="20"/>
          <w:u w:val="none"/>
        </w:rPr>
      </w:pPr>
      <w:proofErr w:type="spellStart"/>
      <w:r w:rsidRPr="00A46F17">
        <w:rPr>
          <w:rStyle w:val="Hyperlink"/>
          <w:b/>
          <w:color w:val="auto"/>
          <w:sz w:val="20"/>
          <w:szCs w:val="20"/>
          <w:u w:val="none"/>
        </w:rPr>
        <w:t>Yellowbook</w:t>
      </w:r>
      <w:proofErr w:type="spellEnd"/>
    </w:p>
    <w:p w14:paraId="7EB5F2A9" w14:textId="77777777" w:rsidR="00003B66" w:rsidRPr="00A46F17" w:rsidRDefault="00C1040A" w:rsidP="00A823BF">
      <w:pPr>
        <w:spacing w:after="0" w:line="240" w:lineRule="auto"/>
        <w:contextualSpacing/>
        <w:rPr>
          <w:rStyle w:val="Hyperlink"/>
          <w:sz w:val="20"/>
          <w:szCs w:val="20"/>
        </w:rPr>
      </w:pPr>
      <w:hyperlink r:id="rId21" w:history="1">
        <w:r w:rsidRPr="00A46F17">
          <w:rPr>
            <w:rStyle w:val="Hyperlink"/>
            <w:sz w:val="20"/>
            <w:szCs w:val="20"/>
          </w:rPr>
          <w:t>http://www.gao.gov/yellowbook/overview</w:t>
        </w:r>
      </w:hyperlink>
    </w:p>
    <w:p w14:paraId="1962906A" w14:textId="77777777" w:rsidR="00D62D10" w:rsidRPr="00A46F17" w:rsidRDefault="00D62D10" w:rsidP="00A823BF">
      <w:pPr>
        <w:spacing w:after="0" w:line="240" w:lineRule="auto"/>
        <w:contextualSpacing/>
        <w:rPr>
          <w:rStyle w:val="Hyperlink"/>
          <w:sz w:val="20"/>
          <w:szCs w:val="20"/>
        </w:rPr>
      </w:pPr>
    </w:p>
    <w:p w14:paraId="754AE083" w14:textId="77777777" w:rsidR="00D62D10" w:rsidRPr="00A46F17" w:rsidRDefault="00D62D10" w:rsidP="00A823BF">
      <w:pPr>
        <w:spacing w:after="0" w:line="240" w:lineRule="auto"/>
        <w:contextualSpacing/>
        <w:rPr>
          <w:rStyle w:val="Hyperlink"/>
          <w:b/>
          <w:color w:val="auto"/>
          <w:sz w:val="20"/>
          <w:szCs w:val="20"/>
          <w:u w:val="none"/>
        </w:rPr>
      </w:pPr>
      <w:r w:rsidRPr="00A46F17">
        <w:rPr>
          <w:rStyle w:val="Hyperlink"/>
          <w:b/>
          <w:color w:val="auto"/>
          <w:sz w:val="20"/>
          <w:szCs w:val="20"/>
          <w:u w:val="none"/>
        </w:rPr>
        <w:t>Brooks Act</w:t>
      </w:r>
    </w:p>
    <w:p w14:paraId="5493EFA9" w14:textId="77777777" w:rsidR="00D62D10" w:rsidRPr="00A46F17" w:rsidRDefault="00D62D10" w:rsidP="00A823BF">
      <w:pPr>
        <w:spacing w:after="0" w:line="240" w:lineRule="auto"/>
        <w:contextualSpacing/>
        <w:rPr>
          <w:rStyle w:val="Hyperlink"/>
          <w:sz w:val="20"/>
          <w:szCs w:val="20"/>
        </w:rPr>
      </w:pPr>
      <w:hyperlink r:id="rId22" w:history="1">
        <w:r w:rsidRPr="00A46F17">
          <w:rPr>
            <w:rStyle w:val="Hyperlink"/>
            <w:sz w:val="20"/>
            <w:szCs w:val="20"/>
          </w:rPr>
          <w:t>http://www.fhwa.dot.gov/programadmin/121205.cfm</w:t>
        </w:r>
      </w:hyperlink>
    </w:p>
    <w:p w14:paraId="4A5DF9CA" w14:textId="77777777" w:rsidR="00756B7D" w:rsidRDefault="00756B7D" w:rsidP="00A823BF">
      <w:pPr>
        <w:spacing w:after="0" w:line="360" w:lineRule="auto"/>
        <w:contextualSpacing/>
        <w:rPr>
          <w:b/>
          <w:sz w:val="28"/>
          <w:szCs w:val="28"/>
        </w:rPr>
      </w:pPr>
    </w:p>
    <w:p w14:paraId="12449A98" w14:textId="1E38FC0E" w:rsidR="004F50B8" w:rsidRPr="00A46F17" w:rsidRDefault="00436ADA" w:rsidP="1DA215B5">
      <w:pPr>
        <w:pStyle w:val="Heading1"/>
        <w:rPr>
          <w:b/>
          <w:bCs/>
          <w:sz w:val="28"/>
          <w:szCs w:val="28"/>
        </w:rPr>
      </w:pPr>
      <w:bookmarkStart w:id="16" w:name="_Toc2035279066"/>
      <w:r>
        <w:t>X</w:t>
      </w:r>
      <w:r w:rsidR="00BC7518">
        <w:t>I</w:t>
      </w:r>
      <w:r w:rsidR="00B40CD3">
        <w:t>V</w:t>
      </w:r>
      <w:r w:rsidR="004F50B8">
        <w:t xml:space="preserve">. </w:t>
      </w:r>
      <w:r w:rsidR="0021438C">
        <w:t xml:space="preserve">Audits </w:t>
      </w:r>
      <w:r w:rsidR="00A5509C">
        <w:t>Team</w:t>
      </w:r>
      <w:bookmarkEnd w:id="16"/>
    </w:p>
    <w:p w14:paraId="6CEB7562" w14:textId="77777777" w:rsidR="004F50B8" w:rsidRPr="00A46F17" w:rsidRDefault="00D0444F" w:rsidP="00A823BF">
      <w:pPr>
        <w:spacing w:after="0" w:line="240" w:lineRule="auto"/>
        <w:contextualSpacing/>
        <w:rPr>
          <w:b/>
        </w:rPr>
      </w:pPr>
      <w:r w:rsidRPr="00A46F17">
        <w:rPr>
          <w:b/>
        </w:rPr>
        <w:t>Audit Reviewers:</w:t>
      </w:r>
    </w:p>
    <w:p w14:paraId="20032B56" w14:textId="77777777" w:rsidR="00AD3804" w:rsidRPr="00A46F17" w:rsidRDefault="00AD3804" w:rsidP="00A823BF">
      <w:pPr>
        <w:spacing w:after="0" w:line="240" w:lineRule="auto"/>
        <w:contextualSpacing/>
      </w:pPr>
      <w:r w:rsidRPr="00A46F17">
        <w:t>Rip Ray – Auditor III</w:t>
      </w:r>
    </w:p>
    <w:p w14:paraId="51018257" w14:textId="1B75D023" w:rsidR="004F50B8" w:rsidRDefault="004F50B8" w:rsidP="00A823BF">
      <w:pPr>
        <w:spacing w:after="0" w:line="240" w:lineRule="auto"/>
        <w:contextualSpacing/>
      </w:pPr>
      <w:r w:rsidRPr="00A46F17">
        <w:t>Jana Uhrig – Auditor I</w:t>
      </w:r>
      <w:r w:rsidR="00D43ADB">
        <w:t>I</w:t>
      </w:r>
      <w:r w:rsidR="00F76BC7">
        <w:t>I</w:t>
      </w:r>
    </w:p>
    <w:p w14:paraId="41F2149A" w14:textId="406B5A90" w:rsidR="00EF648C" w:rsidRDefault="00EF648C" w:rsidP="00A823BF">
      <w:pPr>
        <w:spacing w:after="0" w:line="240" w:lineRule="auto"/>
        <w:contextualSpacing/>
      </w:pPr>
      <w:r>
        <w:t>Rochelle Grambihler – Auditor I</w:t>
      </w:r>
      <w:r w:rsidR="00583493">
        <w:t>I</w:t>
      </w:r>
    </w:p>
    <w:p w14:paraId="717E1D3A" w14:textId="6F7069DE" w:rsidR="00583493" w:rsidRDefault="00583493" w:rsidP="00A823BF">
      <w:pPr>
        <w:spacing w:after="0" w:line="240" w:lineRule="auto"/>
        <w:contextualSpacing/>
      </w:pPr>
      <w:r>
        <w:t>Danae Dean – Auditor I</w:t>
      </w:r>
    </w:p>
    <w:p w14:paraId="4CE4AADA" w14:textId="5A1B2B1F" w:rsidR="00D4496F" w:rsidRDefault="00D4496F" w:rsidP="00A823BF">
      <w:pPr>
        <w:spacing w:after="0" w:line="240" w:lineRule="auto"/>
        <w:contextualSpacing/>
      </w:pPr>
      <w:r>
        <w:t>Cely J</w:t>
      </w:r>
      <w:r w:rsidR="00E00465">
        <w:t>ohn</w:t>
      </w:r>
      <w:r>
        <w:t>son – Auditor I</w:t>
      </w:r>
    </w:p>
    <w:p w14:paraId="3A728828" w14:textId="77777777" w:rsidR="004F50B8" w:rsidRPr="00A46F17" w:rsidRDefault="004F50B8" w:rsidP="00A823BF">
      <w:pPr>
        <w:spacing w:after="0" w:line="240" w:lineRule="auto"/>
        <w:contextualSpacing/>
        <w:rPr>
          <w:b/>
          <w:sz w:val="28"/>
          <w:szCs w:val="28"/>
        </w:rPr>
      </w:pPr>
    </w:p>
    <w:p w14:paraId="56DE26BE" w14:textId="0B2A763D" w:rsidR="0062472D" w:rsidRPr="00A46F17" w:rsidRDefault="00DF1754" w:rsidP="1DA215B5">
      <w:pPr>
        <w:pStyle w:val="Heading1"/>
        <w:rPr>
          <w:b/>
          <w:bCs/>
          <w:sz w:val="28"/>
          <w:szCs w:val="28"/>
        </w:rPr>
      </w:pPr>
      <w:bookmarkStart w:id="17" w:name="_Toc1800252668"/>
      <w:r>
        <w:lastRenderedPageBreak/>
        <w:t>X</w:t>
      </w:r>
      <w:r w:rsidR="00BC7518">
        <w:t>V</w:t>
      </w:r>
      <w:r w:rsidR="0062472D">
        <w:t>. Definitions</w:t>
      </w:r>
      <w:bookmarkEnd w:id="17"/>
    </w:p>
    <w:p w14:paraId="23813A6A" w14:textId="77777777" w:rsidR="0062472D" w:rsidRPr="00A46F17" w:rsidRDefault="0062472D" w:rsidP="00A823BF">
      <w:pPr>
        <w:autoSpaceDE w:val="0"/>
        <w:autoSpaceDN w:val="0"/>
        <w:adjustRightInd w:val="0"/>
        <w:spacing w:after="0" w:line="240" w:lineRule="auto"/>
        <w:contextualSpacing/>
        <w:rPr>
          <w:rFonts w:cs="Arial"/>
          <w:b/>
          <w:bCs/>
        </w:rPr>
      </w:pPr>
    </w:p>
    <w:p w14:paraId="2FAAC3DC" w14:textId="77777777" w:rsidR="0062472D" w:rsidRPr="00A46F17" w:rsidRDefault="0062472D" w:rsidP="00A823BF">
      <w:pPr>
        <w:spacing w:after="0" w:line="240" w:lineRule="auto"/>
        <w:contextualSpacing/>
        <w:rPr>
          <w:b/>
        </w:rPr>
      </w:pPr>
      <w:r w:rsidRPr="00A46F17">
        <w:rPr>
          <w:b/>
        </w:rPr>
        <w:t>Amendment</w:t>
      </w:r>
    </w:p>
    <w:p w14:paraId="4528901C" w14:textId="77777777" w:rsidR="00003B66" w:rsidRPr="00A46F17" w:rsidRDefault="0062472D" w:rsidP="00A823BF">
      <w:pPr>
        <w:spacing w:after="0" w:line="240" w:lineRule="auto"/>
        <w:contextualSpacing/>
      </w:pPr>
      <w:r w:rsidRPr="00A46F17">
        <w:t>A change in the scope</w:t>
      </w:r>
      <w:r w:rsidR="00B2425B" w:rsidRPr="00A46F17">
        <w:t xml:space="preserve"> of work</w:t>
      </w:r>
    </w:p>
    <w:p w14:paraId="402D5D0F" w14:textId="77777777" w:rsidR="00003B66" w:rsidRPr="00A46F17" w:rsidRDefault="00003B66" w:rsidP="00A823BF">
      <w:pPr>
        <w:spacing w:after="0" w:line="240" w:lineRule="auto"/>
        <w:contextualSpacing/>
        <w:rPr>
          <w:b/>
        </w:rPr>
      </w:pPr>
    </w:p>
    <w:p w14:paraId="2757EEF4" w14:textId="77777777" w:rsidR="0062472D" w:rsidRPr="00A46F17" w:rsidRDefault="0062472D" w:rsidP="00A823BF">
      <w:pPr>
        <w:spacing w:after="0" w:line="240" w:lineRule="auto"/>
        <w:contextualSpacing/>
        <w:rPr>
          <w:b/>
        </w:rPr>
      </w:pPr>
      <w:r w:rsidRPr="00A46F17">
        <w:rPr>
          <w:b/>
        </w:rPr>
        <w:t>Cost of Money</w:t>
      </w:r>
      <w:r w:rsidR="00060EF1" w:rsidRPr="00A46F17">
        <w:rPr>
          <w:b/>
        </w:rPr>
        <w:t xml:space="preserve"> (Facilities Capital Cost of Money FCCM)</w:t>
      </w:r>
    </w:p>
    <w:p w14:paraId="7376CCB2" w14:textId="77777777" w:rsidR="0062472D" w:rsidRPr="00A46F17" w:rsidRDefault="0062472D" w:rsidP="00A823BF">
      <w:pPr>
        <w:spacing w:after="0" w:line="240" w:lineRule="auto"/>
        <w:contextualSpacing/>
      </w:pPr>
      <w:r w:rsidRPr="00A46F17">
        <w:t xml:space="preserve">The </w:t>
      </w:r>
      <w:hyperlink r:id="rId23" w:history="1">
        <w:r w:rsidRPr="00A46F17">
          <w:rPr>
            <w:rStyle w:val="Hyperlink"/>
            <w:color w:val="auto"/>
            <w:u w:val="none"/>
          </w:rPr>
          <w:t>amount</w:t>
        </w:r>
      </w:hyperlink>
      <w:r w:rsidRPr="00A46F17">
        <w:t xml:space="preserve"> of </w:t>
      </w:r>
      <w:hyperlink r:id="rId24" w:history="1">
        <w:r w:rsidRPr="00A46F17">
          <w:rPr>
            <w:rStyle w:val="Hyperlink"/>
            <w:color w:val="auto"/>
            <w:u w:val="none"/>
          </w:rPr>
          <w:t>profit</w:t>
        </w:r>
      </w:hyperlink>
      <w:r w:rsidRPr="00A46F17">
        <w:t xml:space="preserve"> that could be generated from </w:t>
      </w:r>
      <w:hyperlink r:id="rId25" w:history="1">
        <w:r w:rsidRPr="00A46F17">
          <w:rPr>
            <w:rStyle w:val="Hyperlink"/>
            <w:color w:val="auto"/>
            <w:u w:val="none"/>
          </w:rPr>
          <w:t>interest</w:t>
        </w:r>
      </w:hyperlink>
      <w:r w:rsidRPr="00A46F17">
        <w:t xml:space="preserve"> </w:t>
      </w:r>
      <w:hyperlink r:id="rId26" w:history="1">
        <w:r w:rsidRPr="00A46F17">
          <w:rPr>
            <w:rStyle w:val="Hyperlink"/>
            <w:color w:val="auto"/>
            <w:u w:val="none"/>
          </w:rPr>
          <w:t>payments</w:t>
        </w:r>
      </w:hyperlink>
      <w:r w:rsidRPr="00A46F17">
        <w:t xml:space="preserve"> on a given amount of </w:t>
      </w:r>
      <w:hyperlink r:id="rId27" w:history="1">
        <w:r w:rsidRPr="00A46F17">
          <w:rPr>
            <w:rStyle w:val="Hyperlink"/>
            <w:color w:val="auto"/>
            <w:u w:val="none"/>
          </w:rPr>
          <w:t>money</w:t>
        </w:r>
      </w:hyperlink>
      <w:r w:rsidR="00EB09A3" w:rsidRPr="00A46F17">
        <w:t>;</w:t>
      </w:r>
      <w:r w:rsidRPr="00A46F17">
        <w:br/>
        <w:t>Based on direct labor; must be proposed as a separate line item in the original contract to be allowable.</w:t>
      </w:r>
    </w:p>
    <w:p w14:paraId="2F97C280" w14:textId="77777777" w:rsidR="00EB09A3" w:rsidRPr="00A46F17" w:rsidRDefault="00EB09A3" w:rsidP="00A823BF">
      <w:pPr>
        <w:spacing w:after="0" w:line="240" w:lineRule="auto"/>
        <w:contextualSpacing/>
      </w:pPr>
    </w:p>
    <w:p w14:paraId="6C0D6976" w14:textId="77777777" w:rsidR="00EB09A3" w:rsidRPr="00A46F17" w:rsidRDefault="00EB09A3" w:rsidP="00A823BF">
      <w:pPr>
        <w:autoSpaceDE w:val="0"/>
        <w:autoSpaceDN w:val="0"/>
        <w:adjustRightInd w:val="0"/>
        <w:spacing w:after="0" w:line="240" w:lineRule="auto"/>
        <w:contextualSpacing/>
        <w:rPr>
          <w:rFonts w:cs="Arial"/>
          <w:b/>
          <w:bCs/>
        </w:rPr>
      </w:pPr>
      <w:r w:rsidRPr="00A46F17">
        <w:rPr>
          <w:rFonts w:cs="Arial"/>
          <w:b/>
          <w:bCs/>
        </w:rPr>
        <w:t>Deliverables</w:t>
      </w:r>
    </w:p>
    <w:p w14:paraId="5993C036" w14:textId="77777777" w:rsidR="000C068B" w:rsidRDefault="00EB09A3" w:rsidP="00A823BF">
      <w:pPr>
        <w:autoSpaceDE w:val="0"/>
        <w:autoSpaceDN w:val="0"/>
        <w:adjustRightInd w:val="0"/>
        <w:spacing w:after="0" w:line="240" w:lineRule="auto"/>
        <w:contextualSpacing/>
        <w:rPr>
          <w:rFonts w:cs="Garamond"/>
        </w:rPr>
      </w:pPr>
      <w:r w:rsidRPr="00A46F17">
        <w:rPr>
          <w:rFonts w:cs="Garamond"/>
        </w:rPr>
        <w:t>A project management term for the quantifiable goods or services that will be provided upon the completion of a project</w:t>
      </w:r>
      <w:r w:rsidR="004F0216">
        <w:rPr>
          <w:rFonts w:cs="Garamond"/>
        </w:rPr>
        <w:t>.</w:t>
      </w:r>
    </w:p>
    <w:p w14:paraId="1441CAA3" w14:textId="77777777" w:rsidR="00F17BD7" w:rsidRPr="00A46F17" w:rsidRDefault="00F17BD7" w:rsidP="00A823BF">
      <w:pPr>
        <w:autoSpaceDE w:val="0"/>
        <w:autoSpaceDN w:val="0"/>
        <w:adjustRightInd w:val="0"/>
        <w:spacing w:after="0" w:line="240" w:lineRule="auto"/>
        <w:contextualSpacing/>
        <w:rPr>
          <w:rFonts w:cs="Garamond"/>
        </w:rPr>
      </w:pPr>
    </w:p>
    <w:p w14:paraId="3B077BB9" w14:textId="77777777" w:rsidR="000C068B" w:rsidRPr="00A46F17" w:rsidRDefault="000C068B" w:rsidP="00A823BF">
      <w:pPr>
        <w:autoSpaceDE w:val="0"/>
        <w:autoSpaceDN w:val="0"/>
        <w:adjustRightInd w:val="0"/>
        <w:spacing w:after="0" w:line="240" w:lineRule="auto"/>
        <w:contextualSpacing/>
        <w:rPr>
          <w:rFonts w:cs="Arial"/>
          <w:b/>
          <w:bCs/>
        </w:rPr>
      </w:pPr>
      <w:r w:rsidRPr="00A46F17">
        <w:rPr>
          <w:rFonts w:cs="Arial"/>
          <w:b/>
          <w:bCs/>
        </w:rPr>
        <w:t>Direct Cost</w:t>
      </w:r>
    </w:p>
    <w:p w14:paraId="29223E00" w14:textId="77777777" w:rsidR="000C068B" w:rsidRPr="00A46F17" w:rsidRDefault="000C068B" w:rsidP="00A823BF">
      <w:pPr>
        <w:autoSpaceDE w:val="0"/>
        <w:autoSpaceDN w:val="0"/>
        <w:adjustRightInd w:val="0"/>
        <w:spacing w:after="0" w:line="240" w:lineRule="auto"/>
        <w:contextualSpacing/>
        <w:rPr>
          <w:rFonts w:cs="Garamond"/>
        </w:rPr>
      </w:pPr>
      <w:r w:rsidRPr="00A46F17">
        <w:rPr>
          <w:rFonts w:cs="Garamond"/>
        </w:rPr>
        <w:t xml:space="preserve">Any cost that can be identified specifically with a particular final cost objective; that is, a project-related cost. Direct costs would include labor, materials, and reimbursable incurred specifically for an agreement. It is irrelevant whether the costs are </w:t>
      </w:r>
      <w:proofErr w:type="gramStart"/>
      <w:r w:rsidRPr="00A46F17">
        <w:rPr>
          <w:rFonts w:cs="Garamond"/>
        </w:rPr>
        <w:t>actually billed</w:t>
      </w:r>
      <w:proofErr w:type="gramEnd"/>
      <w:r w:rsidRPr="00A46F17">
        <w:rPr>
          <w:rFonts w:cs="Garamond"/>
        </w:rPr>
        <w:t>.</w:t>
      </w:r>
    </w:p>
    <w:p w14:paraId="21B15F04" w14:textId="77777777" w:rsidR="00EB09A3" w:rsidRPr="00A46F17" w:rsidRDefault="00EB09A3" w:rsidP="00A823BF">
      <w:pPr>
        <w:autoSpaceDE w:val="0"/>
        <w:autoSpaceDN w:val="0"/>
        <w:adjustRightInd w:val="0"/>
        <w:spacing w:after="0" w:line="240" w:lineRule="auto"/>
        <w:contextualSpacing/>
        <w:rPr>
          <w:rFonts w:cs="Garamond"/>
        </w:rPr>
      </w:pPr>
    </w:p>
    <w:p w14:paraId="2C96EE34" w14:textId="77777777" w:rsidR="007610B0" w:rsidRPr="007610B0" w:rsidRDefault="007610B0" w:rsidP="00A823BF">
      <w:pPr>
        <w:contextualSpacing/>
        <w:rPr>
          <w:b/>
        </w:rPr>
      </w:pPr>
      <w:r w:rsidRPr="007610B0">
        <w:rPr>
          <w:b/>
        </w:rPr>
        <w:t>Desk Review (Off-site) Monitoring</w:t>
      </w:r>
    </w:p>
    <w:p w14:paraId="353CFAE3" w14:textId="77777777" w:rsidR="007610B0" w:rsidRDefault="007610B0" w:rsidP="00A823BF">
      <w:pPr>
        <w:contextualSpacing/>
      </w:pPr>
      <w:r>
        <w:t>Conducting Desk Review monitoring is defined when Audits performs a remote review of financial records and analysis of financial and programmatic information, either together or separately.  Financial and programmatic data is reviewed by the state agency in their office and may consist of communication by e-mail, mail, teleconference, or video conference.</w:t>
      </w:r>
    </w:p>
    <w:p w14:paraId="7F71A091" w14:textId="77777777" w:rsidR="00F17BD7" w:rsidRDefault="00F17BD7" w:rsidP="00A823BF">
      <w:pPr>
        <w:contextualSpacing/>
      </w:pPr>
    </w:p>
    <w:p w14:paraId="40C2703C" w14:textId="77777777" w:rsidR="00411FC3" w:rsidRDefault="00411FC3" w:rsidP="00A823BF">
      <w:pPr>
        <w:spacing w:after="0" w:line="240" w:lineRule="auto"/>
        <w:contextualSpacing/>
        <w:rPr>
          <w:b/>
        </w:rPr>
      </w:pPr>
    </w:p>
    <w:p w14:paraId="4529CD2B" w14:textId="477A7AB6" w:rsidR="00EB09A3" w:rsidRPr="00A46F17" w:rsidRDefault="00EB09A3" w:rsidP="00A823BF">
      <w:pPr>
        <w:spacing w:after="0" w:line="240" w:lineRule="auto"/>
        <w:contextualSpacing/>
        <w:rPr>
          <w:b/>
        </w:rPr>
      </w:pPr>
      <w:r w:rsidRPr="00A46F17">
        <w:rPr>
          <w:b/>
        </w:rPr>
        <w:t>Fix</w:t>
      </w:r>
      <w:r w:rsidR="00C128C0" w:rsidRPr="00A46F17">
        <w:rPr>
          <w:b/>
        </w:rPr>
        <w:t>ed</w:t>
      </w:r>
      <w:r w:rsidRPr="00A46F17">
        <w:rPr>
          <w:b/>
        </w:rPr>
        <w:t xml:space="preserve"> Fee (profit)</w:t>
      </w:r>
    </w:p>
    <w:p w14:paraId="6FB0B313" w14:textId="77078B39" w:rsidR="00EB09A3" w:rsidRPr="00A46F17" w:rsidRDefault="00EB09A3" w:rsidP="00A823BF">
      <w:pPr>
        <w:spacing w:after="0" w:line="240" w:lineRule="auto"/>
        <w:contextualSpacing/>
      </w:pPr>
      <w:r w:rsidRPr="00A46F17">
        <w:t xml:space="preserve">Based on the direct labor plus general </w:t>
      </w:r>
      <w:r w:rsidR="00273A75">
        <w:t>Indirect Cost Rate</w:t>
      </w:r>
      <w:r w:rsidRPr="00A46F17">
        <w:t xml:space="preserve">; becomes a lump sum once the contract or amendment is executed.  Maximum percentage that can be used during </w:t>
      </w:r>
      <w:r w:rsidR="00986AFD" w:rsidRPr="00A46F17">
        <w:t>negotiation</w:t>
      </w:r>
      <w:r w:rsidRPr="00A46F17">
        <w:t xml:space="preserve">s for engineering and engineering- related work is 15%.  DOT 924- Derivation of Profit </w:t>
      </w:r>
    </w:p>
    <w:p w14:paraId="68D2D28A" w14:textId="77777777" w:rsidR="0062472D" w:rsidRPr="00A46F17" w:rsidRDefault="0062472D" w:rsidP="00A823BF">
      <w:pPr>
        <w:autoSpaceDE w:val="0"/>
        <w:autoSpaceDN w:val="0"/>
        <w:adjustRightInd w:val="0"/>
        <w:spacing w:after="0" w:line="240" w:lineRule="auto"/>
        <w:contextualSpacing/>
        <w:rPr>
          <w:rFonts w:cs="Arial"/>
          <w:b/>
          <w:bCs/>
        </w:rPr>
      </w:pPr>
    </w:p>
    <w:p w14:paraId="7AE3F509" w14:textId="77777777" w:rsidR="00EB09A3" w:rsidRPr="00A46F17" w:rsidRDefault="00EB09A3" w:rsidP="00A823BF">
      <w:pPr>
        <w:autoSpaceDE w:val="0"/>
        <w:autoSpaceDN w:val="0"/>
        <w:adjustRightInd w:val="0"/>
        <w:spacing w:after="0" w:line="240" w:lineRule="auto"/>
        <w:contextualSpacing/>
        <w:rPr>
          <w:rFonts w:cs="Arial"/>
          <w:b/>
          <w:bCs/>
        </w:rPr>
      </w:pPr>
      <w:r w:rsidRPr="00A46F17">
        <w:rPr>
          <w:rFonts w:cs="Arial"/>
          <w:b/>
          <w:bCs/>
        </w:rPr>
        <w:t>Indirect Cost</w:t>
      </w:r>
    </w:p>
    <w:p w14:paraId="163C529B" w14:textId="21EE0170" w:rsidR="006900CA" w:rsidRDefault="00EB09A3" w:rsidP="00A823BF">
      <w:pPr>
        <w:autoSpaceDE w:val="0"/>
        <w:autoSpaceDN w:val="0"/>
        <w:adjustRightInd w:val="0"/>
        <w:spacing w:after="0" w:line="240" w:lineRule="auto"/>
        <w:contextualSpacing/>
        <w:rPr>
          <w:rFonts w:cs="Arial"/>
          <w:b/>
          <w:bCs/>
        </w:rPr>
      </w:pPr>
      <w:r w:rsidRPr="00A46F17">
        <w:rPr>
          <w:rFonts w:cs="Garamond"/>
        </w:rPr>
        <w:t xml:space="preserve">Any cost not directly identified with a single, final cost objective, but identified with two or more final cost objectives or an intermediate cost objective. Recipients recover their indirect costs in their </w:t>
      </w:r>
      <w:r w:rsidR="00273A75">
        <w:rPr>
          <w:rFonts w:cs="Garamond"/>
        </w:rPr>
        <w:t>Indirect Cost Rate</w:t>
      </w:r>
      <w:r w:rsidRPr="00A46F17">
        <w:rPr>
          <w:rFonts w:cs="Garamond"/>
        </w:rPr>
        <w:t>.</w:t>
      </w:r>
      <w:r w:rsidRPr="00A46F17">
        <w:rPr>
          <w:rFonts w:cs="Arial"/>
          <w:b/>
          <w:bCs/>
        </w:rPr>
        <w:t xml:space="preserve"> [References: FAR 31.202, FAR 31.203]</w:t>
      </w:r>
    </w:p>
    <w:p w14:paraId="1D67BBEC" w14:textId="77777777" w:rsidR="00E00465" w:rsidRDefault="00E00465" w:rsidP="00A823BF">
      <w:pPr>
        <w:autoSpaceDE w:val="0"/>
        <w:autoSpaceDN w:val="0"/>
        <w:adjustRightInd w:val="0"/>
        <w:spacing w:after="0" w:line="240" w:lineRule="auto"/>
        <w:contextualSpacing/>
        <w:rPr>
          <w:rFonts w:cs="Arial"/>
          <w:b/>
          <w:bCs/>
        </w:rPr>
      </w:pPr>
    </w:p>
    <w:p w14:paraId="33163386" w14:textId="77777777" w:rsidR="00E00465" w:rsidRPr="00A46F17" w:rsidRDefault="00E00465" w:rsidP="00E00465">
      <w:pPr>
        <w:autoSpaceDE w:val="0"/>
        <w:autoSpaceDN w:val="0"/>
        <w:adjustRightInd w:val="0"/>
        <w:spacing w:after="0" w:line="240" w:lineRule="auto"/>
        <w:contextualSpacing/>
        <w:rPr>
          <w:rFonts w:cs="Arial"/>
          <w:b/>
          <w:bCs/>
        </w:rPr>
      </w:pPr>
      <w:r>
        <w:rPr>
          <w:rFonts w:cs="Arial"/>
          <w:b/>
          <w:bCs/>
        </w:rPr>
        <w:t>Indirect Cost Rate</w:t>
      </w:r>
      <w:r w:rsidRPr="00A46F17">
        <w:rPr>
          <w:rFonts w:cs="Arial"/>
          <w:b/>
          <w:bCs/>
        </w:rPr>
        <w:t xml:space="preserve"> (</w:t>
      </w:r>
      <w:r>
        <w:rPr>
          <w:rFonts w:cs="Arial"/>
          <w:b/>
          <w:bCs/>
        </w:rPr>
        <w:t>Overhead</w:t>
      </w:r>
      <w:r w:rsidRPr="00A46F17">
        <w:rPr>
          <w:rFonts w:cs="Arial"/>
          <w:b/>
          <w:bCs/>
        </w:rPr>
        <w:t>)</w:t>
      </w:r>
    </w:p>
    <w:p w14:paraId="75C36FE5" w14:textId="77777777" w:rsidR="00E00465" w:rsidRPr="00A46F17" w:rsidRDefault="00E00465" w:rsidP="00E00465">
      <w:pPr>
        <w:autoSpaceDE w:val="0"/>
        <w:autoSpaceDN w:val="0"/>
        <w:adjustRightInd w:val="0"/>
        <w:spacing w:after="0" w:line="240" w:lineRule="auto"/>
        <w:contextualSpacing/>
        <w:rPr>
          <w:rFonts w:cs="Garamond"/>
        </w:rPr>
      </w:pPr>
      <w:r w:rsidRPr="00A46F17">
        <w:rPr>
          <w:rFonts w:cs="Garamond"/>
        </w:rPr>
        <w:t>A computed rate developed by adding all of recipient’s general and administrative costs, plus fringe benefit costs, then dividing by a base value, usually direct labor, to get a percentage. This rate is applied to direct labor to allow a recipient to recover the share of indirect costs allowable to the agreement.</w:t>
      </w:r>
    </w:p>
    <w:p w14:paraId="26B4E47A" w14:textId="77777777" w:rsidR="00E00465" w:rsidRDefault="00E00465" w:rsidP="00A823BF">
      <w:pPr>
        <w:autoSpaceDE w:val="0"/>
        <w:autoSpaceDN w:val="0"/>
        <w:adjustRightInd w:val="0"/>
        <w:spacing w:after="0" w:line="240" w:lineRule="auto"/>
        <w:contextualSpacing/>
        <w:rPr>
          <w:rFonts w:cs="Arial"/>
          <w:b/>
          <w:bCs/>
        </w:rPr>
      </w:pPr>
    </w:p>
    <w:p w14:paraId="2421FC2F" w14:textId="77777777" w:rsidR="00E00465" w:rsidRPr="00A46F17" w:rsidRDefault="00E00465" w:rsidP="00E00465">
      <w:pPr>
        <w:autoSpaceDE w:val="0"/>
        <w:autoSpaceDN w:val="0"/>
        <w:adjustRightInd w:val="0"/>
        <w:spacing w:after="0" w:line="240" w:lineRule="auto"/>
        <w:contextualSpacing/>
        <w:rPr>
          <w:rFonts w:cs="Arial"/>
          <w:b/>
          <w:bCs/>
        </w:rPr>
      </w:pPr>
      <w:r>
        <w:rPr>
          <w:rFonts w:cs="Arial"/>
          <w:b/>
          <w:bCs/>
        </w:rPr>
        <w:t>Indirect Cost Rate</w:t>
      </w:r>
      <w:r w:rsidRPr="00A46F17">
        <w:rPr>
          <w:rFonts w:cs="Arial"/>
          <w:b/>
          <w:bCs/>
        </w:rPr>
        <w:t xml:space="preserve"> Expenses</w:t>
      </w:r>
    </w:p>
    <w:p w14:paraId="46D46D18" w14:textId="77777777" w:rsidR="00E00465" w:rsidRPr="00A46F17" w:rsidRDefault="00E00465" w:rsidP="00E00465">
      <w:pPr>
        <w:autoSpaceDE w:val="0"/>
        <w:autoSpaceDN w:val="0"/>
        <w:adjustRightInd w:val="0"/>
        <w:spacing w:after="0" w:line="240" w:lineRule="auto"/>
        <w:contextualSpacing/>
        <w:rPr>
          <w:rFonts w:cs="Garamond"/>
        </w:rPr>
      </w:pPr>
      <w:r w:rsidRPr="00A46F17">
        <w:rPr>
          <w:rFonts w:cs="Garamond"/>
        </w:rPr>
        <w:t xml:space="preserve">All allowable general administrative expenses and fringe benefit costs (sometimes called payroll additives). Depending on the size of the firm, these costs may be separately identified on a schedule of </w:t>
      </w:r>
      <w:r>
        <w:rPr>
          <w:rFonts w:cs="Garamond"/>
        </w:rPr>
        <w:t>Indirect Cost Rate</w:t>
      </w:r>
      <w:r w:rsidRPr="00A46F17">
        <w:rPr>
          <w:rFonts w:cs="Garamond"/>
        </w:rPr>
        <w:t xml:space="preserve"> costs.</w:t>
      </w:r>
    </w:p>
    <w:p w14:paraId="2339D35C" w14:textId="77777777" w:rsidR="004969F5" w:rsidRDefault="004969F5" w:rsidP="00A823BF">
      <w:pPr>
        <w:autoSpaceDE w:val="0"/>
        <w:autoSpaceDN w:val="0"/>
        <w:adjustRightInd w:val="0"/>
        <w:spacing w:after="0" w:line="240" w:lineRule="auto"/>
        <w:contextualSpacing/>
        <w:rPr>
          <w:rFonts w:cs="Arial"/>
          <w:b/>
          <w:bCs/>
        </w:rPr>
      </w:pPr>
    </w:p>
    <w:p w14:paraId="7C6E3C19" w14:textId="77777777" w:rsidR="00070FF2" w:rsidRPr="00A46F17" w:rsidRDefault="00EB09A3" w:rsidP="00A823BF">
      <w:pPr>
        <w:autoSpaceDE w:val="0"/>
        <w:autoSpaceDN w:val="0"/>
        <w:adjustRightInd w:val="0"/>
        <w:spacing w:after="0" w:line="240" w:lineRule="auto"/>
        <w:contextualSpacing/>
        <w:rPr>
          <w:rFonts w:cs="Arial"/>
          <w:b/>
          <w:bCs/>
        </w:rPr>
      </w:pPr>
      <w:r w:rsidRPr="00A46F17">
        <w:rPr>
          <w:rFonts w:cs="Arial"/>
          <w:b/>
          <w:bCs/>
        </w:rPr>
        <w:t>Ineligible</w:t>
      </w:r>
      <w:r w:rsidR="00070FF2" w:rsidRPr="00A46F17">
        <w:rPr>
          <w:rFonts w:cs="Arial"/>
          <w:b/>
          <w:bCs/>
        </w:rPr>
        <w:t xml:space="preserve"> Cost</w:t>
      </w:r>
    </w:p>
    <w:p w14:paraId="2C047675" w14:textId="77777777" w:rsidR="00070FF2" w:rsidRPr="00A46F17" w:rsidRDefault="00070FF2" w:rsidP="00A823BF">
      <w:pPr>
        <w:autoSpaceDE w:val="0"/>
        <w:autoSpaceDN w:val="0"/>
        <w:adjustRightInd w:val="0"/>
        <w:spacing w:after="0" w:line="240" w:lineRule="auto"/>
        <w:contextualSpacing/>
        <w:rPr>
          <w:rFonts w:cs="Arial"/>
          <w:bCs/>
        </w:rPr>
      </w:pPr>
      <w:r w:rsidRPr="00A46F17">
        <w:rPr>
          <w:rFonts w:cs="Arial"/>
          <w:bCs/>
        </w:rPr>
        <w:lastRenderedPageBreak/>
        <w:t xml:space="preserve">Costs that </w:t>
      </w:r>
      <w:r w:rsidR="009E050B" w:rsidRPr="00A46F17">
        <w:rPr>
          <w:rFonts w:cs="Arial"/>
          <w:bCs/>
        </w:rPr>
        <w:t>are</w:t>
      </w:r>
      <w:r w:rsidRPr="00A46F17">
        <w:rPr>
          <w:rFonts w:cs="Arial"/>
          <w:bCs/>
        </w:rPr>
        <w:t xml:space="preserve"> not </w:t>
      </w:r>
      <w:r w:rsidR="009E050B" w:rsidRPr="00A46F17">
        <w:rPr>
          <w:rFonts w:cs="Arial"/>
          <w:bCs/>
        </w:rPr>
        <w:t>reimbursed no matter the situation</w:t>
      </w:r>
      <w:r w:rsidRPr="00A46F17">
        <w:rPr>
          <w:rFonts w:cs="Arial"/>
          <w:bCs/>
        </w:rPr>
        <w:t xml:space="preserve"> (</w:t>
      </w:r>
      <w:proofErr w:type="spellStart"/>
      <w:r w:rsidRPr="00A46F17">
        <w:rPr>
          <w:rFonts w:cs="Arial"/>
          <w:bCs/>
        </w:rPr>
        <w:t>ie</w:t>
      </w:r>
      <w:proofErr w:type="spellEnd"/>
      <w:r w:rsidRPr="00A46F17">
        <w:rPr>
          <w:rFonts w:cs="Arial"/>
          <w:bCs/>
        </w:rPr>
        <w:t xml:space="preserve"> – tips on a meal, sewer/water main, city/county project let with DOT project)</w:t>
      </w:r>
    </w:p>
    <w:p w14:paraId="42412538" w14:textId="77777777" w:rsidR="00070FF2" w:rsidRPr="00A46F17" w:rsidRDefault="00070FF2" w:rsidP="00A823BF">
      <w:pPr>
        <w:autoSpaceDE w:val="0"/>
        <w:autoSpaceDN w:val="0"/>
        <w:adjustRightInd w:val="0"/>
        <w:spacing w:after="0" w:line="240" w:lineRule="auto"/>
        <w:contextualSpacing/>
        <w:rPr>
          <w:rFonts w:cs="Arial"/>
          <w:b/>
          <w:bCs/>
        </w:rPr>
      </w:pPr>
    </w:p>
    <w:p w14:paraId="583DB075" w14:textId="77777777" w:rsidR="00B57B0A" w:rsidRPr="00A46F17" w:rsidRDefault="00B57B0A" w:rsidP="00A823BF">
      <w:pPr>
        <w:autoSpaceDE w:val="0"/>
        <w:autoSpaceDN w:val="0"/>
        <w:adjustRightInd w:val="0"/>
        <w:spacing w:after="0" w:line="240" w:lineRule="auto"/>
        <w:contextualSpacing/>
        <w:rPr>
          <w:rFonts w:cs="Times New Roman"/>
          <w:b/>
        </w:rPr>
      </w:pPr>
      <w:r w:rsidRPr="00A46F17">
        <w:rPr>
          <w:rFonts w:cs="Times New Roman"/>
          <w:b/>
        </w:rPr>
        <w:t>Interim Cost Clause</w:t>
      </w:r>
    </w:p>
    <w:p w14:paraId="1A56D3EC" w14:textId="2AD2278F" w:rsidR="00EB09A3" w:rsidRDefault="00B57B0A" w:rsidP="00A823BF">
      <w:pPr>
        <w:autoSpaceDE w:val="0"/>
        <w:autoSpaceDN w:val="0"/>
        <w:adjustRightInd w:val="0"/>
        <w:spacing w:after="0" w:line="240" w:lineRule="auto"/>
        <w:contextualSpacing/>
      </w:pPr>
      <w:r w:rsidRPr="00A46F17">
        <w:rPr>
          <w:rFonts w:cs="Times New Roman"/>
        </w:rPr>
        <w:t xml:space="preserve">Clause states: </w:t>
      </w:r>
      <w:r w:rsidR="00754E18">
        <w:t xml:space="preserve">It is understood and agreed between the parties that certain work was performed by the consultant before this amendment was approved. Further, it was the intent of the parties that the consultant performs this work and be paid in accordance with the contract. </w:t>
      </w:r>
      <w:proofErr w:type="gramStart"/>
      <w:r w:rsidR="00754E18">
        <w:t>In light of</w:t>
      </w:r>
      <w:proofErr w:type="gramEnd"/>
      <w:r w:rsidR="00754E18">
        <w:t xml:space="preserve"> the foregoing, the parties hereto ratify the acts of the consultant which may have been performed during this period of time and agree to pay for his services which were performed. The effective date of this amendment shall be ORIGINAL OVERALL COMPLETION DATE with an overall completion date of NEW OVERALL COMPLETION DATE.</w:t>
      </w:r>
    </w:p>
    <w:p w14:paraId="5B445437" w14:textId="77777777" w:rsidR="00754E18" w:rsidRPr="00A46F17" w:rsidRDefault="00754E18" w:rsidP="00A823BF">
      <w:pPr>
        <w:autoSpaceDE w:val="0"/>
        <w:autoSpaceDN w:val="0"/>
        <w:adjustRightInd w:val="0"/>
        <w:spacing w:after="0" w:line="240" w:lineRule="auto"/>
        <w:contextualSpacing/>
        <w:rPr>
          <w:rFonts w:cs="Times New Roman"/>
        </w:rPr>
      </w:pPr>
    </w:p>
    <w:p w14:paraId="100CB2F8" w14:textId="77777777" w:rsidR="00EB09A3" w:rsidRPr="00A46F17" w:rsidRDefault="00EB09A3" w:rsidP="00A823BF">
      <w:pPr>
        <w:spacing w:after="0" w:line="240" w:lineRule="auto"/>
        <w:contextualSpacing/>
        <w:rPr>
          <w:b/>
        </w:rPr>
      </w:pPr>
      <w:r w:rsidRPr="00A46F17">
        <w:rPr>
          <w:b/>
        </w:rPr>
        <w:t>Labor</w:t>
      </w:r>
    </w:p>
    <w:p w14:paraId="523A8A57" w14:textId="77777777" w:rsidR="00EB09A3" w:rsidRPr="00A46F17" w:rsidRDefault="00EB09A3" w:rsidP="00A823BF">
      <w:pPr>
        <w:spacing w:after="0" w:line="240" w:lineRule="auto"/>
        <w:contextualSpacing/>
      </w:pPr>
      <w:r w:rsidRPr="00A46F17">
        <w:t>Must be based on distribution records created from time sheet and payroll data. Company must maintain separate general ledger accounts for direct and indirect labor. The labor costs must reconcile to payroll records and IRS Form 941 information.</w:t>
      </w:r>
    </w:p>
    <w:p w14:paraId="2ADA18ED" w14:textId="77777777" w:rsidR="00D32B85" w:rsidRPr="00A46F17" w:rsidRDefault="00D32B85" w:rsidP="00A823BF">
      <w:pPr>
        <w:spacing w:after="0" w:line="240" w:lineRule="auto"/>
        <w:contextualSpacing/>
        <w:rPr>
          <w:b/>
        </w:rPr>
      </w:pPr>
    </w:p>
    <w:p w14:paraId="0BFB1677" w14:textId="77777777" w:rsidR="00EB09A3" w:rsidRPr="00A46F17" w:rsidRDefault="00EB09A3" w:rsidP="00A823BF">
      <w:pPr>
        <w:spacing w:after="0" w:line="240" w:lineRule="auto"/>
        <w:contextualSpacing/>
        <w:rPr>
          <w:b/>
        </w:rPr>
      </w:pPr>
      <w:r w:rsidRPr="00A46F17">
        <w:rPr>
          <w:b/>
        </w:rPr>
        <w:t>Local Public Agency (LPA)</w:t>
      </w:r>
    </w:p>
    <w:p w14:paraId="3A9988F4" w14:textId="77777777" w:rsidR="00EB09A3" w:rsidRPr="00A46F17" w:rsidRDefault="00EB09A3" w:rsidP="00A823BF">
      <w:pPr>
        <w:spacing w:after="0" w:line="240" w:lineRule="auto"/>
        <w:contextualSpacing/>
      </w:pPr>
      <w:r w:rsidRPr="00A46F17">
        <w:t xml:space="preserve">Refers to any City, County, or </w:t>
      </w:r>
      <w:r w:rsidR="00A97A66" w:rsidRPr="00A46F17">
        <w:t>other political subdivision of the State</w:t>
      </w:r>
    </w:p>
    <w:p w14:paraId="2F27DB8C" w14:textId="77777777" w:rsidR="00003B66" w:rsidRPr="00A46F17" w:rsidRDefault="00003B66" w:rsidP="00A823BF">
      <w:pPr>
        <w:spacing w:after="0" w:line="240" w:lineRule="auto"/>
        <w:contextualSpacing/>
      </w:pPr>
    </w:p>
    <w:p w14:paraId="271E5AB5" w14:textId="77777777" w:rsidR="00003B66" w:rsidRPr="00A46F17" w:rsidRDefault="00003B66" w:rsidP="00A823BF">
      <w:pPr>
        <w:spacing w:after="0" w:line="240" w:lineRule="auto"/>
        <w:contextualSpacing/>
        <w:rPr>
          <w:b/>
        </w:rPr>
      </w:pPr>
      <w:r w:rsidRPr="00A46F17">
        <w:rPr>
          <w:b/>
        </w:rPr>
        <w:t>Non-Participating Projects</w:t>
      </w:r>
    </w:p>
    <w:p w14:paraId="528AAB38" w14:textId="77777777" w:rsidR="00003B66" w:rsidRPr="00A46F17" w:rsidRDefault="00C1040A" w:rsidP="00A823BF">
      <w:pPr>
        <w:spacing w:after="0" w:line="240" w:lineRule="auto"/>
        <w:contextualSpacing/>
      </w:pPr>
      <w:r w:rsidRPr="00A46F17">
        <w:t>Projects that have no federal funding</w:t>
      </w:r>
    </w:p>
    <w:p w14:paraId="2CD7588A" w14:textId="77777777" w:rsidR="00C1040A" w:rsidRPr="00A46F17" w:rsidRDefault="00C1040A" w:rsidP="00A823BF">
      <w:pPr>
        <w:spacing w:after="0" w:line="240" w:lineRule="auto"/>
        <w:contextualSpacing/>
        <w:rPr>
          <w:b/>
        </w:rPr>
      </w:pPr>
    </w:p>
    <w:p w14:paraId="5C6C6DC3" w14:textId="77777777" w:rsidR="00EB09A3" w:rsidRPr="00A46F17" w:rsidRDefault="00EB09A3" w:rsidP="00A823BF">
      <w:pPr>
        <w:spacing w:after="0" w:line="240" w:lineRule="auto"/>
        <w:contextualSpacing/>
        <w:rPr>
          <w:b/>
        </w:rPr>
      </w:pPr>
      <w:r w:rsidRPr="00A46F17">
        <w:rPr>
          <w:b/>
        </w:rPr>
        <w:t>Notice to Proceed</w:t>
      </w:r>
    </w:p>
    <w:p w14:paraId="46BBC48E" w14:textId="77777777" w:rsidR="00EB09A3" w:rsidRDefault="00077095" w:rsidP="00A823BF">
      <w:pPr>
        <w:spacing w:after="0" w:line="240" w:lineRule="auto"/>
        <w:contextualSpacing/>
      </w:pPr>
      <w:r w:rsidRPr="00A46F17">
        <w:t>A</w:t>
      </w:r>
      <w:r w:rsidR="00EB09A3" w:rsidRPr="00A46F17">
        <w:t xml:space="preserve"> verbal/written document to begin a project. If a verbal notice to proceed is given it must be followed up with a written notice within two days. </w:t>
      </w:r>
    </w:p>
    <w:p w14:paraId="2C7058F3" w14:textId="77777777" w:rsidR="0099082D" w:rsidRDefault="0099082D" w:rsidP="00A823BF">
      <w:pPr>
        <w:spacing w:after="0" w:line="240" w:lineRule="auto"/>
        <w:contextualSpacing/>
      </w:pPr>
    </w:p>
    <w:p w14:paraId="6D112230" w14:textId="77777777" w:rsidR="0099082D" w:rsidRPr="0099082D" w:rsidRDefault="0099082D" w:rsidP="00A823BF">
      <w:pPr>
        <w:spacing w:after="0" w:line="240" w:lineRule="auto"/>
        <w:contextualSpacing/>
        <w:rPr>
          <w:b/>
        </w:rPr>
      </w:pPr>
      <w:r w:rsidRPr="0099082D">
        <w:rPr>
          <w:b/>
        </w:rPr>
        <w:t>Ongoing Monitoring</w:t>
      </w:r>
    </w:p>
    <w:p w14:paraId="45598951" w14:textId="77777777" w:rsidR="0099082D" w:rsidRPr="00A46F17" w:rsidRDefault="0099082D" w:rsidP="00A823BF">
      <w:pPr>
        <w:spacing w:after="0" w:line="240" w:lineRule="auto"/>
        <w:contextualSpacing/>
      </w:pPr>
      <w:r>
        <w:t>The continuous process of reviewing invoices and documentation by programmatic and financial staff, providing training and technical assistance, and reviewing performance and financial reports throughout the period of performance.</w:t>
      </w:r>
    </w:p>
    <w:p w14:paraId="2EC69D72" w14:textId="77777777" w:rsidR="00DC4218" w:rsidRPr="00A46F17" w:rsidRDefault="00DC4218" w:rsidP="00A823BF">
      <w:pPr>
        <w:spacing w:after="0" w:line="240" w:lineRule="auto"/>
        <w:contextualSpacing/>
        <w:rPr>
          <w:rFonts w:cs="Garamond"/>
        </w:rPr>
      </w:pPr>
    </w:p>
    <w:p w14:paraId="1492FA5B" w14:textId="77777777" w:rsidR="00C1040A" w:rsidRPr="00A46F17" w:rsidRDefault="00C1040A" w:rsidP="00A823BF">
      <w:pPr>
        <w:spacing w:after="0" w:line="240" w:lineRule="auto"/>
        <w:contextualSpacing/>
        <w:rPr>
          <w:b/>
        </w:rPr>
      </w:pPr>
      <w:r w:rsidRPr="00A46F17">
        <w:rPr>
          <w:b/>
        </w:rPr>
        <w:t>Participating Projects</w:t>
      </w:r>
    </w:p>
    <w:p w14:paraId="659B23A9" w14:textId="77777777" w:rsidR="006900CA" w:rsidRPr="00526CA8" w:rsidRDefault="00C1040A" w:rsidP="00A823BF">
      <w:pPr>
        <w:spacing w:after="0" w:line="240" w:lineRule="auto"/>
        <w:contextualSpacing/>
      </w:pPr>
      <w:r w:rsidRPr="00A46F17">
        <w:t>Projects that take part in federal reimbursement</w:t>
      </w:r>
    </w:p>
    <w:p w14:paraId="0BB409DA" w14:textId="77777777" w:rsidR="006900CA" w:rsidRDefault="006900CA" w:rsidP="00A823BF">
      <w:pPr>
        <w:spacing w:after="0" w:line="240" w:lineRule="auto"/>
        <w:contextualSpacing/>
        <w:rPr>
          <w:b/>
        </w:rPr>
      </w:pPr>
    </w:p>
    <w:p w14:paraId="14EAA28D" w14:textId="77777777" w:rsidR="00EB09A3" w:rsidRPr="00A46F17" w:rsidRDefault="00EB09A3" w:rsidP="00A823BF">
      <w:pPr>
        <w:spacing w:after="0" w:line="240" w:lineRule="auto"/>
        <w:contextualSpacing/>
        <w:rPr>
          <w:b/>
        </w:rPr>
      </w:pPr>
      <w:r w:rsidRPr="00A46F17">
        <w:rPr>
          <w:b/>
        </w:rPr>
        <w:t>Progress Report</w:t>
      </w:r>
    </w:p>
    <w:p w14:paraId="086AB11A" w14:textId="77777777" w:rsidR="00EB09A3" w:rsidRPr="00A46F17" w:rsidRDefault="00EB09A3" w:rsidP="00A823BF">
      <w:pPr>
        <w:spacing w:after="0" w:line="240" w:lineRule="auto"/>
        <w:contextualSpacing/>
      </w:pPr>
      <w:r w:rsidRPr="00A46F17">
        <w:t xml:space="preserve">A statement </w:t>
      </w:r>
      <w:r w:rsidR="00B2425B" w:rsidRPr="00A46F17">
        <w:t xml:space="preserve">report on the work accomplished along with the </w:t>
      </w:r>
      <w:r w:rsidRPr="00A46F17">
        <w:t xml:space="preserve">percentage of completion </w:t>
      </w:r>
      <w:r w:rsidR="00B2425B" w:rsidRPr="00A46F17">
        <w:t>of each deliverable and an overall</w:t>
      </w:r>
      <w:r w:rsidR="00AD63F5" w:rsidRPr="00A46F17">
        <w:t xml:space="preserve"> percent</w:t>
      </w:r>
      <w:r w:rsidRPr="00A46F17">
        <w:t xml:space="preserve"> project</w:t>
      </w:r>
      <w:r w:rsidR="00B2425B" w:rsidRPr="00A46F17">
        <w:t xml:space="preserve"> completion.</w:t>
      </w:r>
      <w:r w:rsidR="00AD63F5" w:rsidRPr="00A46F17">
        <w:t xml:space="preserve"> Also, a</w:t>
      </w:r>
      <w:r w:rsidR="00003B66" w:rsidRPr="00A46F17">
        <w:t>n</w:t>
      </w:r>
      <w:r w:rsidR="00AD63F5" w:rsidRPr="00A46F17">
        <w:t xml:space="preserve"> estimation of work tasks and percentage of upcoming project completions.</w:t>
      </w:r>
    </w:p>
    <w:p w14:paraId="0018D691" w14:textId="77777777" w:rsidR="00FF07D6" w:rsidRPr="00A46F17" w:rsidRDefault="00FF07D6" w:rsidP="00A823BF">
      <w:pPr>
        <w:spacing w:after="0" w:line="240" w:lineRule="auto"/>
        <w:contextualSpacing/>
        <w:rPr>
          <w:b/>
        </w:rPr>
      </w:pPr>
    </w:p>
    <w:p w14:paraId="53EC1AEB" w14:textId="77777777" w:rsidR="00077095" w:rsidRPr="00A46F17" w:rsidRDefault="00EB09A3" w:rsidP="00A823BF">
      <w:pPr>
        <w:spacing w:after="0" w:line="240" w:lineRule="auto"/>
        <w:contextualSpacing/>
        <w:rPr>
          <w:b/>
        </w:rPr>
      </w:pPr>
      <w:r w:rsidRPr="00A46F17">
        <w:rPr>
          <w:b/>
        </w:rPr>
        <w:t>Scope of Work (SOW)</w:t>
      </w:r>
    </w:p>
    <w:p w14:paraId="23D18397" w14:textId="77777777" w:rsidR="00EB09A3" w:rsidRPr="00A46F17" w:rsidRDefault="00FF07D6" w:rsidP="00A823BF">
      <w:pPr>
        <w:spacing w:after="0" w:line="240" w:lineRule="auto"/>
        <w:contextualSpacing/>
        <w:rPr>
          <w:rFonts w:cs="Arial"/>
          <w:color w:val="222222"/>
          <w:lang w:val="en"/>
        </w:rPr>
      </w:pPr>
      <w:proofErr w:type="spellStart"/>
      <w:r w:rsidRPr="00A46F17">
        <w:t>T</w:t>
      </w:r>
      <w:r w:rsidRPr="00A46F17">
        <w:rPr>
          <w:rFonts w:cs="Arial"/>
          <w:color w:val="222222"/>
          <w:lang w:val="en"/>
        </w:rPr>
        <w:t>he</w:t>
      </w:r>
      <w:proofErr w:type="spellEnd"/>
      <w:r w:rsidR="00EB09A3" w:rsidRPr="00A46F17">
        <w:rPr>
          <w:rFonts w:cs="Arial"/>
          <w:color w:val="222222"/>
          <w:lang w:val="en"/>
        </w:rPr>
        <w:t xml:space="preserve"> area in an agreement where the </w:t>
      </w:r>
      <w:r w:rsidR="00EB09A3" w:rsidRPr="00A46F17">
        <w:rPr>
          <w:rFonts w:cs="Arial"/>
          <w:bCs/>
          <w:color w:val="222222"/>
          <w:lang w:val="en"/>
        </w:rPr>
        <w:t>work</w:t>
      </w:r>
      <w:r w:rsidR="00EB09A3" w:rsidRPr="00A46F17">
        <w:rPr>
          <w:rFonts w:cs="Arial"/>
          <w:color w:val="222222"/>
          <w:lang w:val="en"/>
        </w:rPr>
        <w:t xml:space="preserve"> to be performed is described. The SOW should contain any milestones, reports, deliverables, and end products that are expected to be provided by the performing party. The SOW should also contain a </w:t>
      </w:r>
      <w:proofErr w:type="gramStart"/>
      <w:r w:rsidR="00EB09A3" w:rsidRPr="00A46F17">
        <w:rPr>
          <w:rFonts w:cs="Arial"/>
          <w:color w:val="222222"/>
          <w:lang w:val="en"/>
        </w:rPr>
        <w:t>time line</w:t>
      </w:r>
      <w:proofErr w:type="gramEnd"/>
      <w:r w:rsidR="00EB09A3" w:rsidRPr="00A46F17">
        <w:rPr>
          <w:rFonts w:cs="Arial"/>
          <w:color w:val="222222"/>
          <w:lang w:val="en"/>
        </w:rPr>
        <w:t xml:space="preserve"> for all deliverables.</w:t>
      </w:r>
    </w:p>
    <w:p w14:paraId="37B1ED48" w14:textId="77777777" w:rsidR="00077095" w:rsidRPr="00A46F17" w:rsidRDefault="00077095" w:rsidP="00A823BF">
      <w:pPr>
        <w:spacing w:after="0" w:line="240" w:lineRule="auto"/>
        <w:contextualSpacing/>
        <w:rPr>
          <w:b/>
        </w:rPr>
      </w:pPr>
    </w:p>
    <w:p w14:paraId="3FE8AA30" w14:textId="77777777" w:rsidR="00EB09A3" w:rsidRPr="00A46F17" w:rsidRDefault="00EB09A3" w:rsidP="00A823BF">
      <w:pPr>
        <w:spacing w:after="0" w:line="240" w:lineRule="auto"/>
        <w:contextualSpacing/>
        <w:rPr>
          <w:b/>
        </w:rPr>
      </w:pPr>
      <w:r w:rsidRPr="00A46F17">
        <w:rPr>
          <w:b/>
        </w:rPr>
        <w:t>Start Date/End Date</w:t>
      </w:r>
    </w:p>
    <w:p w14:paraId="5BD5D4C5" w14:textId="77777777" w:rsidR="00EB09A3" w:rsidRDefault="00EB09A3" w:rsidP="00A823BF">
      <w:pPr>
        <w:spacing w:after="0" w:line="240" w:lineRule="auto"/>
        <w:contextualSpacing/>
      </w:pPr>
      <w:r w:rsidRPr="00A46F17">
        <w:t>The date a project may begin and the date the project needs to be completed by.</w:t>
      </w:r>
    </w:p>
    <w:p w14:paraId="35506188" w14:textId="77777777" w:rsidR="006543A0" w:rsidRDefault="006543A0" w:rsidP="00A823BF">
      <w:pPr>
        <w:spacing w:after="0" w:line="240" w:lineRule="auto"/>
        <w:contextualSpacing/>
      </w:pPr>
    </w:p>
    <w:p w14:paraId="67BA81AF" w14:textId="77777777" w:rsidR="006543A0" w:rsidRPr="006543A0" w:rsidRDefault="006543A0" w:rsidP="00A823BF">
      <w:pPr>
        <w:spacing w:after="0" w:line="240" w:lineRule="auto"/>
        <w:contextualSpacing/>
        <w:rPr>
          <w:rFonts w:cstheme="minorHAnsi"/>
          <w:b/>
          <w:color w:val="000000"/>
          <w:shd w:val="clear" w:color="auto" w:fill="FFFFFF"/>
        </w:rPr>
      </w:pPr>
      <w:r w:rsidRPr="006543A0">
        <w:rPr>
          <w:rFonts w:cstheme="minorHAnsi"/>
          <w:b/>
          <w:iCs/>
          <w:color w:val="000000"/>
          <w:shd w:val="clear" w:color="auto" w:fill="FFFFFF"/>
        </w:rPr>
        <w:lastRenderedPageBreak/>
        <w:t>Subconsultant</w:t>
      </w:r>
      <w:r w:rsidRPr="006543A0">
        <w:rPr>
          <w:rFonts w:cstheme="minorHAnsi"/>
          <w:b/>
          <w:color w:val="000000"/>
          <w:shd w:val="clear" w:color="auto" w:fill="FFFFFF"/>
        </w:rPr>
        <w:t> </w:t>
      </w:r>
    </w:p>
    <w:p w14:paraId="790E0A43" w14:textId="77777777" w:rsidR="006543A0" w:rsidRPr="006543A0" w:rsidRDefault="006543A0" w:rsidP="00A823BF">
      <w:pPr>
        <w:spacing w:after="0" w:line="240" w:lineRule="auto"/>
        <w:contextualSpacing/>
        <w:rPr>
          <w:rFonts w:cstheme="minorHAnsi"/>
        </w:rPr>
      </w:pPr>
      <w:r>
        <w:rPr>
          <w:rFonts w:cstheme="minorHAnsi"/>
          <w:color w:val="000000"/>
          <w:shd w:val="clear" w:color="auto" w:fill="FFFFFF"/>
        </w:rPr>
        <w:t>An</w:t>
      </w:r>
      <w:r w:rsidRPr="006543A0">
        <w:rPr>
          <w:rFonts w:cstheme="minorHAnsi"/>
          <w:color w:val="000000"/>
          <w:shd w:val="clear" w:color="auto" w:fill="FFFFFF"/>
        </w:rPr>
        <w:t xml:space="preserve"> individual or firm contracted by a consultant to provide engineering and design related or other types of services that are part of the services which the consultant is under contract to provide to a recipient (as defined in 23 CFR 200.86) or subrecipient (as defined in 2 CFR 200.93) of Federal assistance.</w:t>
      </w:r>
    </w:p>
    <w:p w14:paraId="2AAC9790" w14:textId="77777777" w:rsidR="00EB09A3" w:rsidRPr="00A46F17" w:rsidRDefault="00EB09A3" w:rsidP="00A823BF">
      <w:pPr>
        <w:spacing w:after="0" w:line="240" w:lineRule="auto"/>
        <w:contextualSpacing/>
      </w:pPr>
    </w:p>
    <w:p w14:paraId="3A3F4674" w14:textId="77777777" w:rsidR="00EB09A3" w:rsidRPr="00A46F17" w:rsidRDefault="00EB09A3" w:rsidP="00A823BF">
      <w:pPr>
        <w:spacing w:after="0" w:line="240" w:lineRule="auto"/>
        <w:contextualSpacing/>
        <w:rPr>
          <w:b/>
        </w:rPr>
      </w:pPr>
      <w:r w:rsidRPr="00A46F17">
        <w:rPr>
          <w:b/>
        </w:rPr>
        <w:t>Travel</w:t>
      </w:r>
    </w:p>
    <w:p w14:paraId="287EB37F" w14:textId="77777777" w:rsidR="00EB09A3" w:rsidRPr="00A46F17" w:rsidRDefault="00EB09A3" w:rsidP="00A823BF">
      <w:pPr>
        <w:autoSpaceDE w:val="0"/>
        <w:autoSpaceDN w:val="0"/>
        <w:adjustRightInd w:val="0"/>
        <w:spacing w:after="0" w:line="240" w:lineRule="auto"/>
        <w:contextualSpacing/>
        <w:rPr>
          <w:rFonts w:cs="Arial"/>
          <w:b/>
          <w:bCs/>
        </w:rPr>
      </w:pPr>
      <w:r w:rsidRPr="00A46F17">
        <w:rPr>
          <w:rFonts w:cs="Times New Roman"/>
        </w:rPr>
        <w:t>Costs associated with the reimbursement of employee travel expenses are allowable, provided that the employee is in travel status for an official business purpose, the nature of the cost is allowable, and the cost does not exceed the per diem rates established in the Federal Travel Regulation.  Travel costs incurred in the normal course of overall administration of the business are allowable and should be treated as indirect costs. Travel costs attributable to specific contract performance are allowable and may be charged to the contract, subject to any special limitations contained in said contract.</w:t>
      </w:r>
      <w:r w:rsidRPr="00A46F17">
        <w:rPr>
          <w:rFonts w:cs="Arial"/>
          <w:b/>
          <w:bCs/>
        </w:rPr>
        <w:t xml:space="preserve"> [Reference: FAR 31.205-46]</w:t>
      </w:r>
    </w:p>
    <w:p w14:paraId="1FB8E36F" w14:textId="77777777" w:rsidR="004508B4" w:rsidRPr="00A46F17" w:rsidRDefault="004508B4" w:rsidP="00A823BF">
      <w:pPr>
        <w:autoSpaceDE w:val="0"/>
        <w:autoSpaceDN w:val="0"/>
        <w:adjustRightInd w:val="0"/>
        <w:spacing w:after="0" w:line="240" w:lineRule="auto"/>
        <w:contextualSpacing/>
        <w:rPr>
          <w:rFonts w:cs="Arial"/>
          <w:b/>
          <w:bCs/>
        </w:rPr>
      </w:pPr>
    </w:p>
    <w:p w14:paraId="12F9DA11" w14:textId="77777777" w:rsidR="004508B4" w:rsidRPr="00A46F17" w:rsidRDefault="004508B4" w:rsidP="00A823BF">
      <w:pPr>
        <w:autoSpaceDE w:val="0"/>
        <w:autoSpaceDN w:val="0"/>
        <w:adjustRightInd w:val="0"/>
        <w:spacing w:after="0" w:line="240" w:lineRule="auto"/>
        <w:contextualSpacing/>
        <w:rPr>
          <w:rFonts w:cs="Arial"/>
          <w:b/>
          <w:bCs/>
        </w:rPr>
      </w:pPr>
      <w:r w:rsidRPr="00A46F17">
        <w:rPr>
          <w:rFonts w:cs="Arial"/>
          <w:b/>
          <w:bCs/>
        </w:rPr>
        <w:t>Unallowable Cost</w:t>
      </w:r>
    </w:p>
    <w:p w14:paraId="162F6F42" w14:textId="123703D7" w:rsidR="004F0216" w:rsidRPr="006A3166" w:rsidRDefault="004508B4" w:rsidP="00A823BF">
      <w:pPr>
        <w:autoSpaceDE w:val="0"/>
        <w:autoSpaceDN w:val="0"/>
        <w:adjustRightInd w:val="0"/>
        <w:spacing w:after="0" w:line="240" w:lineRule="auto"/>
        <w:contextualSpacing/>
        <w:rPr>
          <w:rFonts w:cstheme="minorHAnsi"/>
          <w:bCs/>
        </w:rPr>
      </w:pPr>
      <w:r w:rsidRPr="00A46F17">
        <w:rPr>
          <w:rFonts w:cs="Arial"/>
          <w:bCs/>
        </w:rPr>
        <w:t>Costs that might be eligible</w:t>
      </w:r>
      <w:r w:rsidR="006A3166">
        <w:rPr>
          <w:rFonts w:cs="Arial"/>
          <w:bCs/>
        </w:rPr>
        <w:t xml:space="preserve"> but</w:t>
      </w:r>
      <w:r w:rsidR="006A3166" w:rsidRPr="006A3166">
        <w:rPr>
          <w:rFonts w:cstheme="minorHAnsi"/>
          <w:spacing w:val="2"/>
          <w:shd w:val="clear" w:color="auto" w:fill="FFFFFF"/>
        </w:rPr>
        <w:t>, under specific regulations or contract terms, cannot be included in prices, cost reimbursements, or settlements related to a specific funding source.</w:t>
      </w:r>
      <w:r w:rsidR="006A3166" w:rsidRPr="006A3166">
        <w:rPr>
          <w:rStyle w:val="uv3um"/>
          <w:rFonts w:cstheme="minorHAnsi"/>
          <w:spacing w:val="2"/>
          <w:shd w:val="clear" w:color="auto" w:fill="FFFFFF"/>
        </w:rPr>
        <w:t> </w:t>
      </w:r>
    </w:p>
    <w:p w14:paraId="34CBE97B" w14:textId="77777777" w:rsidR="004F0216" w:rsidRDefault="004F0216" w:rsidP="00A823BF">
      <w:pPr>
        <w:autoSpaceDE w:val="0"/>
        <w:autoSpaceDN w:val="0"/>
        <w:adjustRightInd w:val="0"/>
        <w:spacing w:after="0" w:line="240" w:lineRule="auto"/>
        <w:contextualSpacing/>
        <w:rPr>
          <w:rFonts w:cs="Arial"/>
          <w:b/>
          <w:bCs/>
        </w:rPr>
      </w:pPr>
    </w:p>
    <w:p w14:paraId="0DC8D77F" w14:textId="77777777" w:rsidR="00DC4218" w:rsidRPr="00A46F17" w:rsidRDefault="00DC4218" w:rsidP="00A823BF">
      <w:pPr>
        <w:autoSpaceDE w:val="0"/>
        <w:autoSpaceDN w:val="0"/>
        <w:adjustRightInd w:val="0"/>
        <w:spacing w:after="0" w:line="240" w:lineRule="auto"/>
        <w:contextualSpacing/>
        <w:rPr>
          <w:rFonts w:cs="Arial"/>
          <w:b/>
          <w:bCs/>
        </w:rPr>
      </w:pPr>
      <w:r w:rsidRPr="00A46F17">
        <w:rPr>
          <w:rFonts w:cs="Arial"/>
          <w:b/>
          <w:bCs/>
        </w:rPr>
        <w:t>Vendor Invoices</w:t>
      </w:r>
    </w:p>
    <w:p w14:paraId="6CFFE55F" w14:textId="4C8D79DE" w:rsidR="00DC4218" w:rsidRPr="00A46F17" w:rsidRDefault="008156D2" w:rsidP="00A823BF">
      <w:pPr>
        <w:autoSpaceDE w:val="0"/>
        <w:autoSpaceDN w:val="0"/>
        <w:adjustRightInd w:val="0"/>
        <w:spacing w:after="0" w:line="240" w:lineRule="auto"/>
        <w:contextualSpacing/>
        <w:rPr>
          <w:rFonts w:cs="Garamond"/>
        </w:rPr>
      </w:pPr>
      <w:r>
        <w:rPr>
          <w:rFonts w:cs="Garamond"/>
        </w:rPr>
        <w:t>And individual or entity that sells goods or services that has an established pricing structure used with all customers.</w:t>
      </w:r>
    </w:p>
    <w:p w14:paraId="300F5D3B" w14:textId="77777777" w:rsidR="009905AD" w:rsidRPr="00A46F17" w:rsidRDefault="009905AD" w:rsidP="00A823BF">
      <w:pPr>
        <w:spacing w:after="0" w:line="240" w:lineRule="auto"/>
        <w:contextualSpacing/>
        <w:rPr>
          <w:b/>
        </w:rPr>
      </w:pPr>
    </w:p>
    <w:p w14:paraId="587873AE" w14:textId="77777777" w:rsidR="00DF2466" w:rsidRPr="00A46F17" w:rsidRDefault="00DF2466" w:rsidP="00A823BF">
      <w:pPr>
        <w:spacing w:after="0" w:line="240" w:lineRule="auto"/>
        <w:contextualSpacing/>
        <w:rPr>
          <w:b/>
        </w:rPr>
      </w:pPr>
      <w:r w:rsidRPr="00A46F17">
        <w:rPr>
          <w:b/>
        </w:rPr>
        <w:t>Work Order</w:t>
      </w:r>
    </w:p>
    <w:p w14:paraId="1FFAAC7C" w14:textId="77777777" w:rsidR="00201C92" w:rsidRPr="00A46F17" w:rsidRDefault="00DC4218" w:rsidP="00A823BF">
      <w:pPr>
        <w:spacing w:after="0" w:line="240" w:lineRule="auto"/>
        <w:contextualSpacing/>
      </w:pPr>
      <w:r w:rsidRPr="00A46F17">
        <w:t>An order of work to be performed under the engineer retainer contract (see attachment I)</w:t>
      </w:r>
    </w:p>
    <w:sectPr w:rsidR="00201C92" w:rsidRPr="00A46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86D"/>
    <w:multiLevelType w:val="hybridMultilevel"/>
    <w:tmpl w:val="1040D36C"/>
    <w:lvl w:ilvl="0" w:tplc="84B0B40C">
      <w:start w:val="1"/>
      <w:numFmt w:val="lowerLetter"/>
      <w:lvlText w:val="%1."/>
      <w:lvlJc w:val="left"/>
      <w:pPr>
        <w:ind w:left="1080" w:hanging="360"/>
      </w:pPr>
      <w:rPr>
        <w:rFonts w:hint="default"/>
      </w:rPr>
    </w:lvl>
    <w:lvl w:ilvl="1" w:tplc="04090001">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5335D"/>
    <w:multiLevelType w:val="hybridMultilevel"/>
    <w:tmpl w:val="6C64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658A0"/>
    <w:multiLevelType w:val="hybridMultilevel"/>
    <w:tmpl w:val="5B265112"/>
    <w:lvl w:ilvl="0" w:tplc="8E12B8AA">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7793C"/>
    <w:multiLevelType w:val="hybridMultilevel"/>
    <w:tmpl w:val="6B4A8F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27D8"/>
    <w:multiLevelType w:val="hybridMultilevel"/>
    <w:tmpl w:val="69B26900"/>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2377017"/>
    <w:multiLevelType w:val="hybridMultilevel"/>
    <w:tmpl w:val="D274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02227"/>
    <w:multiLevelType w:val="hybridMultilevel"/>
    <w:tmpl w:val="6FBE3FDC"/>
    <w:lvl w:ilvl="0" w:tplc="702850A0">
      <w:start w:val="1"/>
      <w:numFmt w:val="lowerLetter"/>
      <w:lvlText w:val="%1."/>
      <w:lvlJc w:val="left"/>
      <w:pPr>
        <w:tabs>
          <w:tab w:val="num" w:pos="1440"/>
        </w:tabs>
        <w:ind w:left="1440" w:hanging="360"/>
      </w:pPr>
      <w:rPr>
        <w:rFonts w:asciiTheme="minorHAnsi" w:eastAsiaTheme="minorHAnsi" w:hAnsiTheme="minorHAnsi" w:cs="Tahom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F16CD5"/>
    <w:multiLevelType w:val="hybridMultilevel"/>
    <w:tmpl w:val="4928E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180"/>
      </w:pPr>
      <w:rPr>
        <w:rFonts w:ascii="Wingdings" w:hAnsi="Wingdings"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7D88DF4">
      <w:start w:val="1"/>
      <w:numFmt w:val="lowerRoman"/>
      <w:lvlText w:val="%7."/>
      <w:lvlJc w:val="left"/>
      <w:pPr>
        <w:ind w:left="5040" w:hanging="360"/>
      </w:pPr>
      <w:rPr>
        <w:rFonts w:asciiTheme="minorHAnsi" w:eastAsiaTheme="minorHAnsi" w:hAnsiTheme="minorHAnsi" w:cstheme="minorBidi"/>
      </w:rPr>
    </w:lvl>
    <w:lvl w:ilvl="7" w:tplc="24620FD8">
      <w:start w:val="9"/>
      <w:numFmt w:val="bullet"/>
      <w:lvlText w:val="-"/>
      <w:lvlJc w:val="left"/>
      <w:pPr>
        <w:ind w:left="5760" w:hanging="360"/>
      </w:pPr>
      <w:rPr>
        <w:rFonts w:ascii="Calibri" w:eastAsia="Times New Roman" w:hAnsi="Calibri" w:cs="Calibri" w:hint="default"/>
      </w:rPr>
    </w:lvl>
    <w:lvl w:ilvl="8" w:tplc="0409001B" w:tentative="1">
      <w:start w:val="1"/>
      <w:numFmt w:val="lowerRoman"/>
      <w:lvlText w:val="%9."/>
      <w:lvlJc w:val="right"/>
      <w:pPr>
        <w:ind w:left="6480" w:hanging="180"/>
      </w:pPr>
    </w:lvl>
  </w:abstractNum>
  <w:abstractNum w:abstractNumId="8" w15:restartNumberingAfterBreak="0">
    <w:nsid w:val="17AA06BA"/>
    <w:multiLevelType w:val="hybridMultilevel"/>
    <w:tmpl w:val="9A6828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B3BC0"/>
    <w:multiLevelType w:val="hybridMultilevel"/>
    <w:tmpl w:val="C6265A7A"/>
    <w:lvl w:ilvl="0" w:tplc="F2761C7E">
      <w:start w:val="1"/>
      <w:numFmt w:val="lowerLetter"/>
      <w:lvlText w:val="%1."/>
      <w:lvlJc w:val="left"/>
      <w:pPr>
        <w:tabs>
          <w:tab w:val="num" w:pos="1440"/>
        </w:tabs>
        <w:ind w:left="1440" w:hanging="360"/>
      </w:pPr>
      <w:rPr>
        <w:rFonts w:asciiTheme="minorHAnsi" w:eastAsiaTheme="minorHAnsi" w:hAnsiTheme="minorHAnsi" w:cs="Tahoma"/>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745568"/>
    <w:multiLevelType w:val="hybridMultilevel"/>
    <w:tmpl w:val="909429FE"/>
    <w:lvl w:ilvl="0" w:tplc="84B0B40C">
      <w:start w:val="1"/>
      <w:numFmt w:val="lowerLetter"/>
      <w:lvlText w:val="%1."/>
      <w:lvlJc w:val="left"/>
      <w:pPr>
        <w:ind w:left="1080" w:hanging="360"/>
      </w:pPr>
      <w:rPr>
        <w:rFonts w:hint="default"/>
      </w:rPr>
    </w:lvl>
    <w:lvl w:ilvl="1" w:tplc="04090001">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C06C60"/>
    <w:multiLevelType w:val="hybridMultilevel"/>
    <w:tmpl w:val="C9FAFF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15769"/>
    <w:multiLevelType w:val="hybridMultilevel"/>
    <w:tmpl w:val="2DE4EDB6"/>
    <w:lvl w:ilvl="0" w:tplc="34228A04">
      <w:start w:val="1"/>
      <w:numFmt w:val="upperRoman"/>
      <w:lvlText w:val="%1."/>
      <w:lvlJc w:val="left"/>
      <w:pPr>
        <w:ind w:left="1440" w:hanging="72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F141F9"/>
    <w:multiLevelType w:val="hybridMultilevel"/>
    <w:tmpl w:val="625E07A0"/>
    <w:lvl w:ilvl="0" w:tplc="F0266BEE">
      <w:start w:val="1"/>
      <w:numFmt w:val="lowerLetter"/>
      <w:lvlText w:val="%1."/>
      <w:lvlJc w:val="left"/>
      <w:pPr>
        <w:tabs>
          <w:tab w:val="num" w:pos="1440"/>
        </w:tabs>
        <w:ind w:left="1440" w:hanging="360"/>
      </w:pPr>
      <w:rPr>
        <w:rFonts w:asciiTheme="minorHAnsi" w:eastAsiaTheme="minorHAnsi" w:hAnsiTheme="minorHAnsi" w:cs="Tahom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026702"/>
    <w:multiLevelType w:val="hybridMultilevel"/>
    <w:tmpl w:val="A4EC6C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A4A2C"/>
    <w:multiLevelType w:val="hybridMultilevel"/>
    <w:tmpl w:val="65B43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57193"/>
    <w:multiLevelType w:val="hybridMultilevel"/>
    <w:tmpl w:val="D83E6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74996"/>
    <w:multiLevelType w:val="hybridMultilevel"/>
    <w:tmpl w:val="8A66D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F7557"/>
    <w:multiLevelType w:val="hybridMultilevel"/>
    <w:tmpl w:val="7AB28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6215A79"/>
    <w:multiLevelType w:val="hybridMultilevel"/>
    <w:tmpl w:val="26A0521A"/>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3">
      <w:start w:val="1"/>
      <w:numFmt w:val="bullet"/>
      <w:lvlText w:val="o"/>
      <w:lvlJc w:val="left"/>
      <w:pPr>
        <w:ind w:left="4140" w:hanging="360"/>
      </w:pPr>
      <w:rPr>
        <w:rFonts w:ascii="Courier New" w:hAnsi="Courier New" w:cs="Courier New"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15:restartNumberingAfterBreak="0">
    <w:nsid w:val="3A29065E"/>
    <w:multiLevelType w:val="hybridMultilevel"/>
    <w:tmpl w:val="CD08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180"/>
      </w:pPr>
      <w:rPr>
        <w:rFonts w:ascii="Wingdings" w:hAnsi="Wingdings"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7D88DF4">
      <w:start w:val="1"/>
      <w:numFmt w:val="lowerRoman"/>
      <w:lvlText w:val="%7."/>
      <w:lvlJc w:val="left"/>
      <w:pPr>
        <w:ind w:left="5040" w:hanging="360"/>
      </w:pPr>
      <w:rPr>
        <w:rFonts w:asciiTheme="minorHAnsi" w:eastAsiaTheme="minorHAnsi" w:hAnsiTheme="minorHAnsi" w:cstheme="minorBid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31360"/>
    <w:multiLevelType w:val="hybridMultilevel"/>
    <w:tmpl w:val="AD6C977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2448C"/>
    <w:multiLevelType w:val="hybridMultilevel"/>
    <w:tmpl w:val="A6FCA916"/>
    <w:lvl w:ilvl="0" w:tplc="EF68217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181DED"/>
    <w:multiLevelType w:val="hybridMultilevel"/>
    <w:tmpl w:val="93603386"/>
    <w:lvl w:ilvl="0" w:tplc="F2761C7E">
      <w:start w:val="1"/>
      <w:numFmt w:val="lowerLetter"/>
      <w:lvlText w:val="%1."/>
      <w:lvlJc w:val="left"/>
      <w:pPr>
        <w:tabs>
          <w:tab w:val="num" w:pos="1440"/>
        </w:tabs>
        <w:ind w:left="1440" w:hanging="360"/>
      </w:pPr>
      <w:rPr>
        <w:rFonts w:asciiTheme="minorHAnsi" w:eastAsiaTheme="minorHAnsi" w:hAnsiTheme="minorHAnsi" w:cs="Tahoma"/>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7F5943"/>
    <w:multiLevelType w:val="hybridMultilevel"/>
    <w:tmpl w:val="A596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52397"/>
    <w:multiLevelType w:val="hybridMultilevel"/>
    <w:tmpl w:val="2CD68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A7948"/>
    <w:multiLevelType w:val="hybridMultilevel"/>
    <w:tmpl w:val="2BB6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B27A1"/>
    <w:multiLevelType w:val="hybridMultilevel"/>
    <w:tmpl w:val="1B447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180"/>
      </w:pPr>
      <w:rPr>
        <w:rFonts w:ascii="Wingdings" w:hAnsi="Wingdings"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7D88DF4">
      <w:start w:val="1"/>
      <w:numFmt w:val="lowerRoman"/>
      <w:lvlText w:val="%7."/>
      <w:lvlJc w:val="left"/>
      <w:pPr>
        <w:ind w:left="5040" w:hanging="360"/>
      </w:pPr>
      <w:rPr>
        <w:rFonts w:asciiTheme="minorHAnsi" w:eastAsiaTheme="minorHAnsi" w:hAnsiTheme="minorHAnsi" w:cstheme="minorBid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BE17B2"/>
    <w:multiLevelType w:val="hybridMultilevel"/>
    <w:tmpl w:val="E632CD50"/>
    <w:lvl w:ilvl="0" w:tplc="84B0B40C">
      <w:start w:val="1"/>
      <w:numFmt w:val="lowerLetter"/>
      <w:lvlText w:val="%1."/>
      <w:lvlJc w:val="left"/>
      <w:pPr>
        <w:ind w:left="108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954116"/>
    <w:multiLevelType w:val="hybridMultilevel"/>
    <w:tmpl w:val="680C0668"/>
    <w:lvl w:ilvl="0" w:tplc="04090001">
      <w:start w:val="1"/>
      <w:numFmt w:val="bullet"/>
      <w:lvlText w:val=""/>
      <w:lvlJc w:val="left"/>
      <w:pPr>
        <w:ind w:left="3960" w:hanging="360"/>
      </w:pPr>
      <w:rPr>
        <w:rFonts w:ascii="Symbol" w:hAnsi="Symbol"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0" w15:restartNumberingAfterBreak="0">
    <w:nsid w:val="4DB44734"/>
    <w:multiLevelType w:val="hybridMultilevel"/>
    <w:tmpl w:val="A2F6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D6512F"/>
    <w:multiLevelType w:val="hybridMultilevel"/>
    <w:tmpl w:val="A91E6CE4"/>
    <w:lvl w:ilvl="0" w:tplc="8F9AAA0A">
      <w:start w:val="100"/>
      <w:numFmt w:val="lowerRoman"/>
      <w:lvlText w:val="%1."/>
      <w:lvlJc w:val="left"/>
      <w:pPr>
        <w:ind w:left="1710" w:hanging="720"/>
      </w:pPr>
    </w:lvl>
    <w:lvl w:ilvl="1" w:tplc="04090019">
      <w:start w:val="1"/>
      <w:numFmt w:val="lowerLetter"/>
      <w:lvlText w:val="%2."/>
      <w:lvlJc w:val="left"/>
      <w:pPr>
        <w:ind w:left="2070" w:hanging="360"/>
      </w:pPr>
    </w:lvl>
    <w:lvl w:ilvl="2" w:tplc="796A3BF0">
      <w:start w:val="1"/>
      <w:numFmt w:val="decimal"/>
      <w:lvlText w:val="%3."/>
      <w:lvlJc w:val="left"/>
      <w:pPr>
        <w:ind w:left="2970" w:hanging="36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2" w15:restartNumberingAfterBreak="0">
    <w:nsid w:val="515A29CA"/>
    <w:multiLevelType w:val="hybridMultilevel"/>
    <w:tmpl w:val="CF20826C"/>
    <w:lvl w:ilvl="0" w:tplc="DDE2E090">
      <w:start w:val="1"/>
      <w:numFmt w:val="lowerLetter"/>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4907B4"/>
    <w:multiLevelType w:val="hybridMultilevel"/>
    <w:tmpl w:val="82DEF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8E5FA9"/>
    <w:multiLevelType w:val="hybridMultilevel"/>
    <w:tmpl w:val="5C64E518"/>
    <w:lvl w:ilvl="0" w:tplc="0409000F">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5" w15:restartNumberingAfterBreak="0">
    <w:nsid w:val="586C6365"/>
    <w:multiLevelType w:val="hybridMultilevel"/>
    <w:tmpl w:val="BFBC2628"/>
    <w:lvl w:ilvl="0" w:tplc="04090003">
      <w:start w:val="1"/>
      <w:numFmt w:val="bullet"/>
      <w:lvlText w:val="o"/>
      <w:lvlJc w:val="left"/>
      <w:pPr>
        <w:ind w:left="3960" w:hanging="360"/>
      </w:pPr>
      <w:rPr>
        <w:rFonts w:ascii="Courier New" w:hAnsi="Courier New" w:cs="Courier New"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6" w15:restartNumberingAfterBreak="0">
    <w:nsid w:val="5BFD3B51"/>
    <w:multiLevelType w:val="hybridMultilevel"/>
    <w:tmpl w:val="9AC0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D6321"/>
    <w:multiLevelType w:val="hybridMultilevel"/>
    <w:tmpl w:val="76C24BA4"/>
    <w:lvl w:ilvl="0" w:tplc="F2761C7E">
      <w:start w:val="1"/>
      <w:numFmt w:val="lowerLetter"/>
      <w:lvlText w:val="%1."/>
      <w:lvlJc w:val="left"/>
      <w:pPr>
        <w:tabs>
          <w:tab w:val="num" w:pos="1440"/>
        </w:tabs>
        <w:ind w:left="1440" w:hanging="360"/>
      </w:pPr>
      <w:rPr>
        <w:rFonts w:asciiTheme="minorHAnsi" w:eastAsiaTheme="minorHAnsi" w:hAnsiTheme="minorHAnsi" w:cs="Tahoma"/>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5B05E53"/>
    <w:multiLevelType w:val="hybridMultilevel"/>
    <w:tmpl w:val="A1F60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7D1E4C"/>
    <w:multiLevelType w:val="hybridMultilevel"/>
    <w:tmpl w:val="340C090A"/>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AD3898"/>
    <w:multiLevelType w:val="hybridMultilevel"/>
    <w:tmpl w:val="A70CEBB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D27F1"/>
    <w:multiLevelType w:val="hybridMultilevel"/>
    <w:tmpl w:val="FE2EBD8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2" w15:restartNumberingAfterBreak="0">
    <w:nsid w:val="6F7233FF"/>
    <w:multiLevelType w:val="hybridMultilevel"/>
    <w:tmpl w:val="B4B8AA78"/>
    <w:lvl w:ilvl="0" w:tplc="04090001">
      <w:start w:val="1"/>
      <w:numFmt w:val="bullet"/>
      <w:lvlText w:val=""/>
      <w:lvlJc w:val="left"/>
      <w:pPr>
        <w:ind w:left="207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95F142E"/>
    <w:multiLevelType w:val="hybridMultilevel"/>
    <w:tmpl w:val="9E74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B1F7F"/>
    <w:multiLevelType w:val="hybridMultilevel"/>
    <w:tmpl w:val="81C85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7D88DF4">
      <w:start w:val="1"/>
      <w:numFmt w:val="lowerRoman"/>
      <w:lvlText w:val="%7."/>
      <w:lvlJc w:val="left"/>
      <w:pPr>
        <w:ind w:left="5040" w:hanging="360"/>
      </w:pPr>
      <w:rPr>
        <w:rFonts w:asciiTheme="minorHAnsi" w:eastAsiaTheme="minorHAnsi" w:hAnsiTheme="minorHAnsi" w:cstheme="minorBid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898523">
    <w:abstractNumId w:val="22"/>
  </w:num>
  <w:num w:numId="2" w16cid:durableId="562451455">
    <w:abstractNumId w:val="32"/>
  </w:num>
  <w:num w:numId="3" w16cid:durableId="760028529">
    <w:abstractNumId w:val="28"/>
  </w:num>
  <w:num w:numId="4" w16cid:durableId="1392266931">
    <w:abstractNumId w:val="18"/>
  </w:num>
  <w:num w:numId="5" w16cid:durableId="43607814">
    <w:abstractNumId w:val="11"/>
  </w:num>
  <w:num w:numId="6" w16cid:durableId="917791827">
    <w:abstractNumId w:val="3"/>
  </w:num>
  <w:num w:numId="7" w16cid:durableId="1114209258">
    <w:abstractNumId w:val="2"/>
  </w:num>
  <w:num w:numId="8" w16cid:durableId="329842721">
    <w:abstractNumId w:val="39"/>
  </w:num>
  <w:num w:numId="9" w16cid:durableId="1406224598">
    <w:abstractNumId w:val="23"/>
  </w:num>
  <w:num w:numId="10" w16cid:durableId="644164202">
    <w:abstractNumId w:val="6"/>
  </w:num>
  <w:num w:numId="11" w16cid:durableId="571625218">
    <w:abstractNumId w:val="13"/>
  </w:num>
  <w:num w:numId="12" w16cid:durableId="487790435">
    <w:abstractNumId w:val="38"/>
  </w:num>
  <w:num w:numId="13" w16cid:durableId="1917472917">
    <w:abstractNumId w:val="21"/>
  </w:num>
  <w:num w:numId="14" w16cid:durableId="1576163863">
    <w:abstractNumId w:val="37"/>
  </w:num>
  <w:num w:numId="15" w16cid:durableId="1743260583">
    <w:abstractNumId w:val="9"/>
  </w:num>
  <w:num w:numId="16" w16cid:durableId="1935741323">
    <w:abstractNumId w:val="40"/>
  </w:num>
  <w:num w:numId="17" w16cid:durableId="1526137288">
    <w:abstractNumId w:val="0"/>
  </w:num>
  <w:num w:numId="18" w16cid:durableId="1046754112">
    <w:abstractNumId w:val="10"/>
  </w:num>
  <w:num w:numId="19" w16cid:durableId="1068578641">
    <w:abstractNumId w:val="44"/>
  </w:num>
  <w:num w:numId="20" w16cid:durableId="370495356">
    <w:abstractNumId w:val="14"/>
  </w:num>
  <w:num w:numId="21" w16cid:durableId="1042679385">
    <w:abstractNumId w:val="30"/>
  </w:num>
  <w:num w:numId="22" w16cid:durableId="169148468">
    <w:abstractNumId w:val="8"/>
  </w:num>
  <w:num w:numId="23" w16cid:durableId="126506818">
    <w:abstractNumId w:val="41"/>
  </w:num>
  <w:num w:numId="24" w16cid:durableId="403572885">
    <w:abstractNumId w:val="19"/>
  </w:num>
  <w:num w:numId="25" w16cid:durableId="410086474">
    <w:abstractNumId w:val="43"/>
  </w:num>
  <w:num w:numId="26" w16cid:durableId="1180314223">
    <w:abstractNumId w:val="25"/>
  </w:num>
  <w:num w:numId="27" w16cid:durableId="1375809557">
    <w:abstractNumId w:val="20"/>
  </w:num>
  <w:num w:numId="28" w16cid:durableId="1194537374">
    <w:abstractNumId w:val="27"/>
  </w:num>
  <w:num w:numId="29" w16cid:durableId="553392677">
    <w:abstractNumId w:val="7"/>
  </w:num>
  <w:num w:numId="30" w16cid:durableId="1567102990">
    <w:abstractNumId w:val="24"/>
  </w:num>
  <w:num w:numId="31" w16cid:durableId="1580597994">
    <w:abstractNumId w:val="26"/>
  </w:num>
  <w:num w:numId="32" w16cid:durableId="88166273">
    <w:abstractNumId w:val="5"/>
  </w:num>
  <w:num w:numId="33" w16cid:durableId="1814564679">
    <w:abstractNumId w:val="15"/>
  </w:num>
  <w:num w:numId="34" w16cid:durableId="2055541937">
    <w:abstractNumId w:val="17"/>
  </w:num>
  <w:num w:numId="35" w16cid:durableId="999381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5065063">
    <w:abstractNumId w:val="42"/>
  </w:num>
  <w:num w:numId="37" w16cid:durableId="7974079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044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195731">
    <w:abstractNumId w:val="42"/>
  </w:num>
  <w:num w:numId="40" w16cid:durableId="1763068996">
    <w:abstractNumId w:val="29"/>
  </w:num>
  <w:num w:numId="41" w16cid:durableId="1574584036">
    <w:abstractNumId w:val="36"/>
  </w:num>
  <w:num w:numId="42" w16cid:durableId="345837962">
    <w:abstractNumId w:val="35"/>
  </w:num>
  <w:num w:numId="43" w16cid:durableId="573703656">
    <w:abstractNumId w:val="16"/>
  </w:num>
  <w:num w:numId="44" w16cid:durableId="1049066834">
    <w:abstractNumId w:val="33"/>
  </w:num>
  <w:num w:numId="45" w16cid:durableId="2144536804">
    <w:abstractNumId w:val="31"/>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491065">
    <w:abstractNumId w:val="21"/>
  </w:num>
  <w:num w:numId="47" w16cid:durableId="75054396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F2"/>
    <w:rsid w:val="00002A73"/>
    <w:rsid w:val="00003B66"/>
    <w:rsid w:val="00005105"/>
    <w:rsid w:val="000055C3"/>
    <w:rsid w:val="0002215B"/>
    <w:rsid w:val="0002638A"/>
    <w:rsid w:val="000310C2"/>
    <w:rsid w:val="0003407A"/>
    <w:rsid w:val="00042178"/>
    <w:rsid w:val="00044020"/>
    <w:rsid w:val="0004607B"/>
    <w:rsid w:val="0005009C"/>
    <w:rsid w:val="00051A91"/>
    <w:rsid w:val="00053A1C"/>
    <w:rsid w:val="00060EF1"/>
    <w:rsid w:val="00062B7B"/>
    <w:rsid w:val="00070FF2"/>
    <w:rsid w:val="00076F19"/>
    <w:rsid w:val="00077095"/>
    <w:rsid w:val="000930CA"/>
    <w:rsid w:val="000A2288"/>
    <w:rsid w:val="000B02C0"/>
    <w:rsid w:val="000B164E"/>
    <w:rsid w:val="000B6DC6"/>
    <w:rsid w:val="000C068B"/>
    <w:rsid w:val="000D1385"/>
    <w:rsid w:val="000D22C1"/>
    <w:rsid w:val="000F7CCC"/>
    <w:rsid w:val="0010126A"/>
    <w:rsid w:val="00102839"/>
    <w:rsid w:val="00104E16"/>
    <w:rsid w:val="00122CE1"/>
    <w:rsid w:val="00154E09"/>
    <w:rsid w:val="00154E41"/>
    <w:rsid w:val="00156FA7"/>
    <w:rsid w:val="00166B26"/>
    <w:rsid w:val="00180203"/>
    <w:rsid w:val="00185F1E"/>
    <w:rsid w:val="0018727A"/>
    <w:rsid w:val="00187672"/>
    <w:rsid w:val="001A3F31"/>
    <w:rsid w:val="001A41E4"/>
    <w:rsid w:val="001B72F0"/>
    <w:rsid w:val="001E1112"/>
    <w:rsid w:val="001E1A32"/>
    <w:rsid w:val="001E2838"/>
    <w:rsid w:val="001E7207"/>
    <w:rsid w:val="00201C92"/>
    <w:rsid w:val="0021438C"/>
    <w:rsid w:val="00230FCF"/>
    <w:rsid w:val="002410BF"/>
    <w:rsid w:val="00251828"/>
    <w:rsid w:val="00260D87"/>
    <w:rsid w:val="00261FC6"/>
    <w:rsid w:val="00262E8A"/>
    <w:rsid w:val="002654BF"/>
    <w:rsid w:val="00266260"/>
    <w:rsid w:val="00267307"/>
    <w:rsid w:val="00272D82"/>
    <w:rsid w:val="00273A75"/>
    <w:rsid w:val="00274CF7"/>
    <w:rsid w:val="0029115B"/>
    <w:rsid w:val="002A20C5"/>
    <w:rsid w:val="002A7894"/>
    <w:rsid w:val="002C0FD2"/>
    <w:rsid w:val="002D14CD"/>
    <w:rsid w:val="002E44D1"/>
    <w:rsid w:val="002F0700"/>
    <w:rsid w:val="002F1B4A"/>
    <w:rsid w:val="003265E1"/>
    <w:rsid w:val="003322A1"/>
    <w:rsid w:val="0033278C"/>
    <w:rsid w:val="00333290"/>
    <w:rsid w:val="00334AB2"/>
    <w:rsid w:val="00354C8A"/>
    <w:rsid w:val="00371F48"/>
    <w:rsid w:val="00374341"/>
    <w:rsid w:val="00391825"/>
    <w:rsid w:val="003935A5"/>
    <w:rsid w:val="00396E4E"/>
    <w:rsid w:val="003B46D9"/>
    <w:rsid w:val="003C40F0"/>
    <w:rsid w:val="003D0B80"/>
    <w:rsid w:val="003D3E49"/>
    <w:rsid w:val="003E0E1B"/>
    <w:rsid w:val="003E5165"/>
    <w:rsid w:val="003E5A1D"/>
    <w:rsid w:val="003E7786"/>
    <w:rsid w:val="003F2579"/>
    <w:rsid w:val="003F3C4B"/>
    <w:rsid w:val="00406636"/>
    <w:rsid w:val="004119B6"/>
    <w:rsid w:val="00411FC3"/>
    <w:rsid w:val="004203BF"/>
    <w:rsid w:val="004223E5"/>
    <w:rsid w:val="00436ADA"/>
    <w:rsid w:val="00437632"/>
    <w:rsid w:val="004428D6"/>
    <w:rsid w:val="00450540"/>
    <w:rsid w:val="004508B4"/>
    <w:rsid w:val="00455C4E"/>
    <w:rsid w:val="004657B2"/>
    <w:rsid w:val="00466049"/>
    <w:rsid w:val="0047369A"/>
    <w:rsid w:val="0047687A"/>
    <w:rsid w:val="00476E85"/>
    <w:rsid w:val="00484787"/>
    <w:rsid w:val="004969F5"/>
    <w:rsid w:val="00496D87"/>
    <w:rsid w:val="004A144A"/>
    <w:rsid w:val="004A75B0"/>
    <w:rsid w:val="004B0AC3"/>
    <w:rsid w:val="004B3142"/>
    <w:rsid w:val="004B5A5E"/>
    <w:rsid w:val="004B6A5F"/>
    <w:rsid w:val="004C4FB7"/>
    <w:rsid w:val="004C7FDF"/>
    <w:rsid w:val="004E1E55"/>
    <w:rsid w:val="004F0216"/>
    <w:rsid w:val="004F08AA"/>
    <w:rsid w:val="004F50B8"/>
    <w:rsid w:val="004F7882"/>
    <w:rsid w:val="0050053A"/>
    <w:rsid w:val="00503A0C"/>
    <w:rsid w:val="00503B8B"/>
    <w:rsid w:val="00513A5D"/>
    <w:rsid w:val="005148AD"/>
    <w:rsid w:val="005161D0"/>
    <w:rsid w:val="00526CA8"/>
    <w:rsid w:val="00526DD9"/>
    <w:rsid w:val="00534EB0"/>
    <w:rsid w:val="00535978"/>
    <w:rsid w:val="00537EA3"/>
    <w:rsid w:val="0054021B"/>
    <w:rsid w:val="00544992"/>
    <w:rsid w:val="005454F4"/>
    <w:rsid w:val="00555082"/>
    <w:rsid w:val="005615D6"/>
    <w:rsid w:val="005720CE"/>
    <w:rsid w:val="0057640C"/>
    <w:rsid w:val="00580061"/>
    <w:rsid w:val="0058187E"/>
    <w:rsid w:val="00583493"/>
    <w:rsid w:val="00595DBA"/>
    <w:rsid w:val="005C1485"/>
    <w:rsid w:val="005D50C7"/>
    <w:rsid w:val="005D6EE5"/>
    <w:rsid w:val="005E7040"/>
    <w:rsid w:val="005F05D5"/>
    <w:rsid w:val="005F5944"/>
    <w:rsid w:val="006044F2"/>
    <w:rsid w:val="00623C14"/>
    <w:rsid w:val="0062472D"/>
    <w:rsid w:val="006279E3"/>
    <w:rsid w:val="00630204"/>
    <w:rsid w:val="00640D66"/>
    <w:rsid w:val="00640F9C"/>
    <w:rsid w:val="006543A0"/>
    <w:rsid w:val="00671CF5"/>
    <w:rsid w:val="00674468"/>
    <w:rsid w:val="00675151"/>
    <w:rsid w:val="006768F9"/>
    <w:rsid w:val="00677B02"/>
    <w:rsid w:val="006900CA"/>
    <w:rsid w:val="00690620"/>
    <w:rsid w:val="006955DD"/>
    <w:rsid w:val="00695EC2"/>
    <w:rsid w:val="00697769"/>
    <w:rsid w:val="006A0181"/>
    <w:rsid w:val="006A3166"/>
    <w:rsid w:val="006D19E0"/>
    <w:rsid w:val="006E1038"/>
    <w:rsid w:val="006E21D4"/>
    <w:rsid w:val="006E3393"/>
    <w:rsid w:val="006E4691"/>
    <w:rsid w:val="006F63CF"/>
    <w:rsid w:val="007129A5"/>
    <w:rsid w:val="0072157A"/>
    <w:rsid w:val="00746C49"/>
    <w:rsid w:val="00754E18"/>
    <w:rsid w:val="0075530B"/>
    <w:rsid w:val="00756B7D"/>
    <w:rsid w:val="007610B0"/>
    <w:rsid w:val="007626B2"/>
    <w:rsid w:val="0077528E"/>
    <w:rsid w:val="0077529E"/>
    <w:rsid w:val="00781233"/>
    <w:rsid w:val="00781B9D"/>
    <w:rsid w:val="00791612"/>
    <w:rsid w:val="007A1516"/>
    <w:rsid w:val="007A40D2"/>
    <w:rsid w:val="007B085B"/>
    <w:rsid w:val="007B5E71"/>
    <w:rsid w:val="007D79FB"/>
    <w:rsid w:val="007F21BF"/>
    <w:rsid w:val="007F24A6"/>
    <w:rsid w:val="007F5C85"/>
    <w:rsid w:val="00801292"/>
    <w:rsid w:val="00803594"/>
    <w:rsid w:val="008156D2"/>
    <w:rsid w:val="00815CE1"/>
    <w:rsid w:val="008164E4"/>
    <w:rsid w:val="0082395C"/>
    <w:rsid w:val="00831FCF"/>
    <w:rsid w:val="00832F94"/>
    <w:rsid w:val="008666B9"/>
    <w:rsid w:val="00874D2D"/>
    <w:rsid w:val="0088275F"/>
    <w:rsid w:val="00882C4C"/>
    <w:rsid w:val="00884501"/>
    <w:rsid w:val="00885579"/>
    <w:rsid w:val="008873B8"/>
    <w:rsid w:val="00893AA6"/>
    <w:rsid w:val="008A62B6"/>
    <w:rsid w:val="008A7248"/>
    <w:rsid w:val="008E29AD"/>
    <w:rsid w:val="008F56BC"/>
    <w:rsid w:val="00905717"/>
    <w:rsid w:val="00912319"/>
    <w:rsid w:val="00914050"/>
    <w:rsid w:val="00914FE7"/>
    <w:rsid w:val="00932834"/>
    <w:rsid w:val="00936924"/>
    <w:rsid w:val="00941F72"/>
    <w:rsid w:val="0094221E"/>
    <w:rsid w:val="00986AFD"/>
    <w:rsid w:val="00987237"/>
    <w:rsid w:val="00987F8B"/>
    <w:rsid w:val="009905AD"/>
    <w:rsid w:val="0099082D"/>
    <w:rsid w:val="0099245B"/>
    <w:rsid w:val="00995B2C"/>
    <w:rsid w:val="009A497D"/>
    <w:rsid w:val="009B3619"/>
    <w:rsid w:val="009B65D4"/>
    <w:rsid w:val="009B6FB1"/>
    <w:rsid w:val="009C2F7F"/>
    <w:rsid w:val="009E050B"/>
    <w:rsid w:val="009F220B"/>
    <w:rsid w:val="00A11E23"/>
    <w:rsid w:val="00A12386"/>
    <w:rsid w:val="00A30C85"/>
    <w:rsid w:val="00A34423"/>
    <w:rsid w:val="00A3480B"/>
    <w:rsid w:val="00A40DC7"/>
    <w:rsid w:val="00A452EA"/>
    <w:rsid w:val="00A46F17"/>
    <w:rsid w:val="00A527B1"/>
    <w:rsid w:val="00A5509C"/>
    <w:rsid w:val="00A56FF3"/>
    <w:rsid w:val="00A60DFA"/>
    <w:rsid w:val="00A646E4"/>
    <w:rsid w:val="00A823BF"/>
    <w:rsid w:val="00A85CDA"/>
    <w:rsid w:val="00A86698"/>
    <w:rsid w:val="00A9637F"/>
    <w:rsid w:val="00A97A66"/>
    <w:rsid w:val="00AA089B"/>
    <w:rsid w:val="00AA3DF5"/>
    <w:rsid w:val="00AB27AC"/>
    <w:rsid w:val="00AB35F4"/>
    <w:rsid w:val="00AC0311"/>
    <w:rsid w:val="00AC057C"/>
    <w:rsid w:val="00AC0E1B"/>
    <w:rsid w:val="00AD3804"/>
    <w:rsid w:val="00AD4226"/>
    <w:rsid w:val="00AD63F5"/>
    <w:rsid w:val="00AE016D"/>
    <w:rsid w:val="00AE1FFD"/>
    <w:rsid w:val="00B01DCD"/>
    <w:rsid w:val="00B072EC"/>
    <w:rsid w:val="00B0744A"/>
    <w:rsid w:val="00B10468"/>
    <w:rsid w:val="00B11A9C"/>
    <w:rsid w:val="00B16631"/>
    <w:rsid w:val="00B168D9"/>
    <w:rsid w:val="00B23B36"/>
    <w:rsid w:val="00B2425B"/>
    <w:rsid w:val="00B31119"/>
    <w:rsid w:val="00B40CD3"/>
    <w:rsid w:val="00B4E546"/>
    <w:rsid w:val="00B57B0A"/>
    <w:rsid w:val="00B64915"/>
    <w:rsid w:val="00B70652"/>
    <w:rsid w:val="00B71907"/>
    <w:rsid w:val="00B72D0A"/>
    <w:rsid w:val="00B865FB"/>
    <w:rsid w:val="00BB5BB4"/>
    <w:rsid w:val="00BC1569"/>
    <w:rsid w:val="00BC4D6D"/>
    <w:rsid w:val="00BC7518"/>
    <w:rsid w:val="00BD46A9"/>
    <w:rsid w:val="00BD4AF4"/>
    <w:rsid w:val="00BF2354"/>
    <w:rsid w:val="00BF3E65"/>
    <w:rsid w:val="00BF5E89"/>
    <w:rsid w:val="00BF61B6"/>
    <w:rsid w:val="00BF6F99"/>
    <w:rsid w:val="00BF76E5"/>
    <w:rsid w:val="00C01391"/>
    <w:rsid w:val="00C04443"/>
    <w:rsid w:val="00C1040A"/>
    <w:rsid w:val="00C10FD8"/>
    <w:rsid w:val="00C128C0"/>
    <w:rsid w:val="00C24B46"/>
    <w:rsid w:val="00C269B7"/>
    <w:rsid w:val="00C27B81"/>
    <w:rsid w:val="00C362CF"/>
    <w:rsid w:val="00C410AB"/>
    <w:rsid w:val="00C4690E"/>
    <w:rsid w:val="00C5074B"/>
    <w:rsid w:val="00C51E40"/>
    <w:rsid w:val="00C61F82"/>
    <w:rsid w:val="00C92447"/>
    <w:rsid w:val="00CA3F6D"/>
    <w:rsid w:val="00CB136F"/>
    <w:rsid w:val="00CC2480"/>
    <w:rsid w:val="00CE6882"/>
    <w:rsid w:val="00CF357E"/>
    <w:rsid w:val="00CF703C"/>
    <w:rsid w:val="00D0073E"/>
    <w:rsid w:val="00D01716"/>
    <w:rsid w:val="00D0444F"/>
    <w:rsid w:val="00D04A7D"/>
    <w:rsid w:val="00D0562C"/>
    <w:rsid w:val="00D07E79"/>
    <w:rsid w:val="00D15DBB"/>
    <w:rsid w:val="00D20722"/>
    <w:rsid w:val="00D221C6"/>
    <w:rsid w:val="00D24568"/>
    <w:rsid w:val="00D25995"/>
    <w:rsid w:val="00D32B85"/>
    <w:rsid w:val="00D3426F"/>
    <w:rsid w:val="00D36381"/>
    <w:rsid w:val="00D43ADB"/>
    <w:rsid w:val="00D4496F"/>
    <w:rsid w:val="00D45952"/>
    <w:rsid w:val="00D5051E"/>
    <w:rsid w:val="00D51BF3"/>
    <w:rsid w:val="00D62D10"/>
    <w:rsid w:val="00D65220"/>
    <w:rsid w:val="00D704D7"/>
    <w:rsid w:val="00D708D5"/>
    <w:rsid w:val="00D75536"/>
    <w:rsid w:val="00D77EA1"/>
    <w:rsid w:val="00D846FF"/>
    <w:rsid w:val="00D868D1"/>
    <w:rsid w:val="00D92E3F"/>
    <w:rsid w:val="00D92E9B"/>
    <w:rsid w:val="00DA2A34"/>
    <w:rsid w:val="00DC4218"/>
    <w:rsid w:val="00DC7AA0"/>
    <w:rsid w:val="00DD1675"/>
    <w:rsid w:val="00DD4BB9"/>
    <w:rsid w:val="00DE19F9"/>
    <w:rsid w:val="00DE3611"/>
    <w:rsid w:val="00DE7EF9"/>
    <w:rsid w:val="00DF1754"/>
    <w:rsid w:val="00DF2466"/>
    <w:rsid w:val="00DF6549"/>
    <w:rsid w:val="00E00465"/>
    <w:rsid w:val="00E005EF"/>
    <w:rsid w:val="00E00D5D"/>
    <w:rsid w:val="00E06826"/>
    <w:rsid w:val="00E069FF"/>
    <w:rsid w:val="00E0743B"/>
    <w:rsid w:val="00E13992"/>
    <w:rsid w:val="00E1430E"/>
    <w:rsid w:val="00E2424D"/>
    <w:rsid w:val="00E2651B"/>
    <w:rsid w:val="00E43BCB"/>
    <w:rsid w:val="00E455D8"/>
    <w:rsid w:val="00E73404"/>
    <w:rsid w:val="00E83BBD"/>
    <w:rsid w:val="00E8586D"/>
    <w:rsid w:val="00E87BBA"/>
    <w:rsid w:val="00EA3751"/>
    <w:rsid w:val="00EA380C"/>
    <w:rsid w:val="00EB09A3"/>
    <w:rsid w:val="00EC4A01"/>
    <w:rsid w:val="00EC5460"/>
    <w:rsid w:val="00EC72D3"/>
    <w:rsid w:val="00ED4105"/>
    <w:rsid w:val="00EF5546"/>
    <w:rsid w:val="00EF648C"/>
    <w:rsid w:val="00F118D7"/>
    <w:rsid w:val="00F13BFE"/>
    <w:rsid w:val="00F17BD7"/>
    <w:rsid w:val="00F2658A"/>
    <w:rsid w:val="00F325A4"/>
    <w:rsid w:val="00F52A1E"/>
    <w:rsid w:val="00F70D78"/>
    <w:rsid w:val="00F746DB"/>
    <w:rsid w:val="00F76BC7"/>
    <w:rsid w:val="00F8181D"/>
    <w:rsid w:val="00F83317"/>
    <w:rsid w:val="00F86516"/>
    <w:rsid w:val="00F91195"/>
    <w:rsid w:val="00F94512"/>
    <w:rsid w:val="00FA05AE"/>
    <w:rsid w:val="00FA3249"/>
    <w:rsid w:val="00FA4ACE"/>
    <w:rsid w:val="00FE108D"/>
    <w:rsid w:val="00FE2056"/>
    <w:rsid w:val="00FF07D6"/>
    <w:rsid w:val="022F9F18"/>
    <w:rsid w:val="0491A3EF"/>
    <w:rsid w:val="0598D1FE"/>
    <w:rsid w:val="07259A40"/>
    <w:rsid w:val="08377204"/>
    <w:rsid w:val="08D4EDA9"/>
    <w:rsid w:val="0D2F55E5"/>
    <w:rsid w:val="0EB248C0"/>
    <w:rsid w:val="0F631338"/>
    <w:rsid w:val="10912E9B"/>
    <w:rsid w:val="1279A784"/>
    <w:rsid w:val="12F1398B"/>
    <w:rsid w:val="14A7CC93"/>
    <w:rsid w:val="14C63E57"/>
    <w:rsid w:val="165EEEB5"/>
    <w:rsid w:val="1B260D81"/>
    <w:rsid w:val="1B909240"/>
    <w:rsid w:val="1C1C0274"/>
    <w:rsid w:val="1D979AC2"/>
    <w:rsid w:val="1DA215B5"/>
    <w:rsid w:val="1F9C6490"/>
    <w:rsid w:val="2017C7C0"/>
    <w:rsid w:val="219AD14B"/>
    <w:rsid w:val="26E0BBBC"/>
    <w:rsid w:val="26E1B0E4"/>
    <w:rsid w:val="288A6B99"/>
    <w:rsid w:val="29A12C40"/>
    <w:rsid w:val="29B259D1"/>
    <w:rsid w:val="2A2D81E7"/>
    <w:rsid w:val="2B3EDA03"/>
    <w:rsid w:val="2B401B75"/>
    <w:rsid w:val="2C6D07E3"/>
    <w:rsid w:val="2DCF1A1A"/>
    <w:rsid w:val="2E383831"/>
    <w:rsid w:val="2FD26D73"/>
    <w:rsid w:val="305E7684"/>
    <w:rsid w:val="306904A0"/>
    <w:rsid w:val="31CEB699"/>
    <w:rsid w:val="32FE0F88"/>
    <w:rsid w:val="3393857B"/>
    <w:rsid w:val="38E286CE"/>
    <w:rsid w:val="3CADC047"/>
    <w:rsid w:val="3DEC381B"/>
    <w:rsid w:val="3E13FBF0"/>
    <w:rsid w:val="4076A284"/>
    <w:rsid w:val="423D1C19"/>
    <w:rsid w:val="42FCE67A"/>
    <w:rsid w:val="43BEA549"/>
    <w:rsid w:val="43DC68E4"/>
    <w:rsid w:val="4619D58B"/>
    <w:rsid w:val="48CE3BAE"/>
    <w:rsid w:val="4A3CDD91"/>
    <w:rsid w:val="4A6AA01B"/>
    <w:rsid w:val="4ADCF48C"/>
    <w:rsid w:val="51115153"/>
    <w:rsid w:val="5386F86F"/>
    <w:rsid w:val="54B32805"/>
    <w:rsid w:val="55F80904"/>
    <w:rsid w:val="58458B01"/>
    <w:rsid w:val="5BB979C2"/>
    <w:rsid w:val="5C8028DE"/>
    <w:rsid w:val="6053C57E"/>
    <w:rsid w:val="60EEC07C"/>
    <w:rsid w:val="627ABC2C"/>
    <w:rsid w:val="630F7B52"/>
    <w:rsid w:val="634A87C8"/>
    <w:rsid w:val="6358C3FA"/>
    <w:rsid w:val="6387DF3A"/>
    <w:rsid w:val="63D803C9"/>
    <w:rsid w:val="649209D5"/>
    <w:rsid w:val="64BDEB11"/>
    <w:rsid w:val="65D9E280"/>
    <w:rsid w:val="67956B0F"/>
    <w:rsid w:val="6872B5DA"/>
    <w:rsid w:val="689D4CC7"/>
    <w:rsid w:val="6B689986"/>
    <w:rsid w:val="6B7AB748"/>
    <w:rsid w:val="6C0103C7"/>
    <w:rsid w:val="6C2DF9AD"/>
    <w:rsid w:val="6C5B2012"/>
    <w:rsid w:val="6CB763BC"/>
    <w:rsid w:val="6D4A0BC6"/>
    <w:rsid w:val="6E2B7B6E"/>
    <w:rsid w:val="6EEC597F"/>
    <w:rsid w:val="704F334E"/>
    <w:rsid w:val="718A5775"/>
    <w:rsid w:val="718C2A89"/>
    <w:rsid w:val="72617F57"/>
    <w:rsid w:val="740CB662"/>
    <w:rsid w:val="74171C84"/>
    <w:rsid w:val="763E7013"/>
    <w:rsid w:val="76612A67"/>
    <w:rsid w:val="774178DA"/>
    <w:rsid w:val="7A6FD898"/>
    <w:rsid w:val="7BE585A5"/>
    <w:rsid w:val="7C864041"/>
    <w:rsid w:val="7F3FD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BD20"/>
  <w15:docId w15:val="{3C032775-5EA4-427A-84BB-B60D4AAF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F2"/>
    <w:pPr>
      <w:spacing w:after="200" w:line="276" w:lineRule="auto"/>
    </w:pPr>
  </w:style>
  <w:style w:type="paragraph" w:styleId="Heading1">
    <w:name w:val="heading 1"/>
    <w:basedOn w:val="Normal"/>
    <w:next w:val="Normal"/>
    <w:link w:val="Heading1Char"/>
    <w:uiPriority w:val="9"/>
    <w:qFormat/>
    <w:rsid w:val="1DA215B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4">
    <w:name w:val="heading 4"/>
    <w:basedOn w:val="Normal"/>
    <w:link w:val="Heading4Char"/>
    <w:uiPriority w:val="9"/>
    <w:qFormat/>
    <w:rsid w:val="00B40C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044F2"/>
    <w:pPr>
      <w:ind w:left="720"/>
      <w:contextualSpacing/>
    </w:pPr>
  </w:style>
  <w:style w:type="paragraph" w:styleId="BalloonText">
    <w:name w:val="Balloon Text"/>
    <w:basedOn w:val="Normal"/>
    <w:link w:val="BalloonTextChar"/>
    <w:uiPriority w:val="99"/>
    <w:semiHidden/>
    <w:unhideWhenUsed/>
    <w:rsid w:val="00995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2C"/>
    <w:rPr>
      <w:rFonts w:ascii="Tahoma" w:hAnsi="Tahoma" w:cs="Tahoma"/>
      <w:sz w:val="16"/>
      <w:szCs w:val="16"/>
    </w:rPr>
  </w:style>
  <w:style w:type="character" w:styleId="Hyperlink">
    <w:name w:val="Hyperlink"/>
    <w:basedOn w:val="DefaultParagraphFont"/>
    <w:uiPriority w:val="99"/>
    <w:unhideWhenUsed/>
    <w:rsid w:val="00A34423"/>
    <w:rPr>
      <w:color w:val="0000FF" w:themeColor="hyperlink"/>
      <w:u w:val="single"/>
    </w:rPr>
  </w:style>
  <w:style w:type="character" w:styleId="FollowedHyperlink">
    <w:name w:val="FollowedHyperlink"/>
    <w:basedOn w:val="DefaultParagraphFont"/>
    <w:uiPriority w:val="99"/>
    <w:semiHidden/>
    <w:unhideWhenUsed/>
    <w:rsid w:val="00496D87"/>
    <w:rPr>
      <w:color w:val="800080" w:themeColor="followedHyperlink"/>
      <w:u w:val="single"/>
    </w:rPr>
  </w:style>
  <w:style w:type="character" w:customStyle="1" w:styleId="st">
    <w:name w:val="st"/>
    <w:basedOn w:val="DefaultParagraphFont"/>
    <w:rsid w:val="00EB09A3"/>
  </w:style>
  <w:style w:type="paragraph" w:styleId="BodyText">
    <w:name w:val="Body Text"/>
    <w:basedOn w:val="Normal"/>
    <w:link w:val="BodyTextChar"/>
    <w:rsid w:val="000930CA"/>
    <w:pPr>
      <w:tabs>
        <w:tab w:val="left" w:pos="-72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930CA"/>
    <w:rPr>
      <w:rFonts w:ascii="Times New Roman" w:eastAsia="Times New Roman" w:hAnsi="Times New Roman" w:cs="Times New Roman"/>
      <w:spacing w:val="-3"/>
      <w:sz w:val="24"/>
      <w:szCs w:val="20"/>
    </w:rPr>
  </w:style>
  <w:style w:type="character" w:styleId="UnresolvedMention">
    <w:name w:val="Unresolved Mention"/>
    <w:basedOn w:val="DefaultParagraphFont"/>
    <w:uiPriority w:val="99"/>
    <w:semiHidden/>
    <w:unhideWhenUsed/>
    <w:rsid w:val="00671CF5"/>
    <w:rPr>
      <w:color w:val="808080"/>
      <w:shd w:val="clear" w:color="auto" w:fill="E6E6E6"/>
    </w:rPr>
  </w:style>
  <w:style w:type="character" w:customStyle="1" w:styleId="ListParagraphChar">
    <w:name w:val="List Paragraph Char"/>
    <w:basedOn w:val="DefaultParagraphFont"/>
    <w:link w:val="ListParagraph"/>
    <w:uiPriority w:val="1"/>
    <w:locked/>
    <w:rsid w:val="00FA3249"/>
  </w:style>
  <w:style w:type="character" w:customStyle="1" w:styleId="Heading4Char">
    <w:name w:val="Heading 4 Char"/>
    <w:basedOn w:val="DefaultParagraphFont"/>
    <w:link w:val="Heading4"/>
    <w:uiPriority w:val="9"/>
    <w:rsid w:val="00B40CD3"/>
    <w:rPr>
      <w:rFonts w:ascii="Times New Roman" w:eastAsia="Times New Roman" w:hAnsi="Times New Roman" w:cs="Times New Roman"/>
      <w:b/>
      <w:bCs/>
      <w:sz w:val="24"/>
      <w:szCs w:val="24"/>
    </w:rPr>
  </w:style>
  <w:style w:type="character" w:styleId="Strong">
    <w:name w:val="Strong"/>
    <w:basedOn w:val="DefaultParagraphFont"/>
    <w:uiPriority w:val="22"/>
    <w:qFormat/>
    <w:rsid w:val="00B40CD3"/>
    <w:rPr>
      <w:b/>
      <w:bCs/>
    </w:rPr>
  </w:style>
  <w:style w:type="paragraph" w:styleId="NormalWeb">
    <w:name w:val="Normal (Web)"/>
    <w:basedOn w:val="Normal"/>
    <w:uiPriority w:val="99"/>
    <w:semiHidden/>
    <w:unhideWhenUsed/>
    <w:rsid w:val="00B40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6A3166"/>
  </w:style>
  <w:style w:type="character" w:customStyle="1" w:styleId="Heading1Char">
    <w:name w:val="Heading 1 Char"/>
    <w:basedOn w:val="DefaultParagraphFont"/>
    <w:link w:val="Heading1"/>
    <w:uiPriority w:val="9"/>
    <w:rsid w:val="1DA215B5"/>
    <w:rPr>
      <w:rFonts w:asciiTheme="majorHAnsi" w:eastAsiaTheme="majorEastAsia" w:hAnsiTheme="majorHAnsi" w:cstheme="majorBidi"/>
      <w:color w:val="365F91" w:themeColor="accent1" w:themeShade="BF"/>
      <w:sz w:val="40"/>
      <w:szCs w:val="40"/>
    </w:rPr>
  </w:style>
  <w:style w:type="paragraph" w:styleId="Title">
    <w:name w:val="Title"/>
    <w:basedOn w:val="Normal"/>
    <w:next w:val="Normal"/>
    <w:uiPriority w:val="10"/>
    <w:qFormat/>
    <w:rsid w:val="1DA215B5"/>
    <w:pPr>
      <w:spacing w:after="8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rsid w:val="1DA215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620">
      <w:bodyDiv w:val="1"/>
      <w:marLeft w:val="0"/>
      <w:marRight w:val="0"/>
      <w:marTop w:val="0"/>
      <w:marBottom w:val="0"/>
      <w:divBdr>
        <w:top w:val="none" w:sz="0" w:space="0" w:color="auto"/>
        <w:left w:val="none" w:sz="0" w:space="0" w:color="auto"/>
        <w:bottom w:val="none" w:sz="0" w:space="0" w:color="auto"/>
        <w:right w:val="none" w:sz="0" w:space="0" w:color="auto"/>
      </w:divBdr>
    </w:div>
    <w:div w:id="390538821">
      <w:bodyDiv w:val="1"/>
      <w:marLeft w:val="0"/>
      <w:marRight w:val="0"/>
      <w:marTop w:val="0"/>
      <w:marBottom w:val="0"/>
      <w:divBdr>
        <w:top w:val="none" w:sz="0" w:space="0" w:color="auto"/>
        <w:left w:val="none" w:sz="0" w:space="0" w:color="auto"/>
        <w:bottom w:val="none" w:sz="0" w:space="0" w:color="auto"/>
        <w:right w:val="none" w:sz="0" w:space="0" w:color="auto"/>
      </w:divBdr>
    </w:div>
    <w:div w:id="646980176">
      <w:bodyDiv w:val="1"/>
      <w:marLeft w:val="0"/>
      <w:marRight w:val="0"/>
      <w:marTop w:val="0"/>
      <w:marBottom w:val="0"/>
      <w:divBdr>
        <w:top w:val="none" w:sz="0" w:space="0" w:color="auto"/>
        <w:left w:val="none" w:sz="0" w:space="0" w:color="auto"/>
        <w:bottom w:val="none" w:sz="0" w:space="0" w:color="auto"/>
        <w:right w:val="none" w:sz="0" w:space="0" w:color="auto"/>
      </w:divBdr>
    </w:div>
    <w:div w:id="806319019">
      <w:bodyDiv w:val="1"/>
      <w:marLeft w:val="0"/>
      <w:marRight w:val="0"/>
      <w:marTop w:val="0"/>
      <w:marBottom w:val="0"/>
      <w:divBdr>
        <w:top w:val="none" w:sz="0" w:space="0" w:color="auto"/>
        <w:left w:val="none" w:sz="0" w:space="0" w:color="auto"/>
        <w:bottom w:val="none" w:sz="0" w:space="0" w:color="auto"/>
        <w:right w:val="none" w:sz="0" w:space="0" w:color="auto"/>
      </w:divBdr>
    </w:div>
    <w:div w:id="835152405">
      <w:bodyDiv w:val="1"/>
      <w:marLeft w:val="0"/>
      <w:marRight w:val="0"/>
      <w:marTop w:val="0"/>
      <w:marBottom w:val="0"/>
      <w:divBdr>
        <w:top w:val="none" w:sz="0" w:space="0" w:color="auto"/>
        <w:left w:val="none" w:sz="0" w:space="0" w:color="auto"/>
        <w:bottom w:val="none" w:sz="0" w:space="0" w:color="auto"/>
        <w:right w:val="none" w:sz="0" w:space="0" w:color="auto"/>
      </w:divBdr>
    </w:div>
    <w:div w:id="962274191">
      <w:bodyDiv w:val="1"/>
      <w:marLeft w:val="0"/>
      <w:marRight w:val="0"/>
      <w:marTop w:val="0"/>
      <w:marBottom w:val="0"/>
      <w:divBdr>
        <w:top w:val="none" w:sz="0" w:space="0" w:color="auto"/>
        <w:left w:val="none" w:sz="0" w:space="0" w:color="auto"/>
        <w:bottom w:val="none" w:sz="0" w:space="0" w:color="auto"/>
        <w:right w:val="none" w:sz="0" w:space="0" w:color="auto"/>
      </w:divBdr>
    </w:div>
    <w:div w:id="1169906326">
      <w:bodyDiv w:val="1"/>
      <w:marLeft w:val="0"/>
      <w:marRight w:val="0"/>
      <w:marTop w:val="0"/>
      <w:marBottom w:val="0"/>
      <w:divBdr>
        <w:top w:val="none" w:sz="0" w:space="0" w:color="auto"/>
        <w:left w:val="none" w:sz="0" w:space="0" w:color="auto"/>
        <w:bottom w:val="none" w:sz="0" w:space="0" w:color="auto"/>
        <w:right w:val="none" w:sz="0" w:space="0" w:color="auto"/>
      </w:divBdr>
    </w:div>
    <w:div w:id="1197888879">
      <w:bodyDiv w:val="1"/>
      <w:marLeft w:val="0"/>
      <w:marRight w:val="0"/>
      <w:marTop w:val="0"/>
      <w:marBottom w:val="0"/>
      <w:divBdr>
        <w:top w:val="none" w:sz="0" w:space="0" w:color="auto"/>
        <w:left w:val="none" w:sz="0" w:space="0" w:color="auto"/>
        <w:bottom w:val="none" w:sz="0" w:space="0" w:color="auto"/>
        <w:right w:val="none" w:sz="0" w:space="0" w:color="auto"/>
      </w:divBdr>
    </w:div>
    <w:div w:id="1266889977">
      <w:bodyDiv w:val="1"/>
      <w:marLeft w:val="0"/>
      <w:marRight w:val="0"/>
      <w:marTop w:val="0"/>
      <w:marBottom w:val="0"/>
      <w:divBdr>
        <w:top w:val="none" w:sz="0" w:space="0" w:color="auto"/>
        <w:left w:val="none" w:sz="0" w:space="0" w:color="auto"/>
        <w:bottom w:val="none" w:sz="0" w:space="0" w:color="auto"/>
        <w:right w:val="none" w:sz="0" w:space="0" w:color="auto"/>
      </w:divBdr>
    </w:div>
    <w:div w:id="1441026141">
      <w:bodyDiv w:val="1"/>
      <w:marLeft w:val="0"/>
      <w:marRight w:val="0"/>
      <w:marTop w:val="0"/>
      <w:marBottom w:val="0"/>
      <w:divBdr>
        <w:top w:val="none" w:sz="0" w:space="0" w:color="auto"/>
        <w:left w:val="none" w:sz="0" w:space="0" w:color="auto"/>
        <w:bottom w:val="none" w:sz="0" w:space="0" w:color="auto"/>
        <w:right w:val="none" w:sz="0" w:space="0" w:color="auto"/>
      </w:divBdr>
    </w:div>
    <w:div w:id="1508204035">
      <w:bodyDiv w:val="1"/>
      <w:marLeft w:val="0"/>
      <w:marRight w:val="0"/>
      <w:marTop w:val="0"/>
      <w:marBottom w:val="0"/>
      <w:divBdr>
        <w:top w:val="none" w:sz="0" w:space="0" w:color="auto"/>
        <w:left w:val="none" w:sz="0" w:space="0" w:color="auto"/>
        <w:bottom w:val="none" w:sz="0" w:space="0" w:color="auto"/>
        <w:right w:val="none" w:sz="0" w:space="0" w:color="auto"/>
      </w:divBdr>
    </w:div>
    <w:div w:id="1525285952">
      <w:bodyDiv w:val="1"/>
      <w:marLeft w:val="0"/>
      <w:marRight w:val="0"/>
      <w:marTop w:val="0"/>
      <w:marBottom w:val="0"/>
      <w:divBdr>
        <w:top w:val="none" w:sz="0" w:space="0" w:color="auto"/>
        <w:left w:val="none" w:sz="0" w:space="0" w:color="auto"/>
        <w:bottom w:val="none" w:sz="0" w:space="0" w:color="auto"/>
        <w:right w:val="none" w:sz="0" w:space="0" w:color="auto"/>
      </w:divBdr>
    </w:div>
    <w:div w:id="173508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cal.treasury.gov/fsservices/gov/pmt/promptPayment/promptPayment_home.htm" TargetMode="External"/><Relationship Id="rId13" Type="http://schemas.openxmlformats.org/officeDocument/2006/relationships/hyperlink" Target="file:///\\espr1fs11\m_drive\DOT\FPA\Internal_Services\Audit%20Procedures\Subrecipient%20Risk%20Assessment%20and%20Ongoing%20Monitoring%20Plan.docx" TargetMode="External"/><Relationship Id="rId18" Type="http://schemas.openxmlformats.org/officeDocument/2006/relationships/hyperlink" Target="https://intapps.sd.gov/hm90Policy/detail.aspx?args=34FFC166EE4CFBCC3EBFE3608327B464724D822E1E00ABAC" TargetMode="External"/><Relationship Id="rId26" Type="http://schemas.openxmlformats.org/officeDocument/2006/relationships/hyperlink" Target="http://www.investorwords.com/3634/payment.html" TargetMode="External"/><Relationship Id="rId3" Type="http://schemas.openxmlformats.org/officeDocument/2006/relationships/settings" Target="settings.xml"/><Relationship Id="rId21" Type="http://schemas.openxmlformats.org/officeDocument/2006/relationships/hyperlink" Target="http://www.gao.gov/yellowbook/overview" TargetMode="External"/><Relationship Id="rId7" Type="http://schemas.openxmlformats.org/officeDocument/2006/relationships/hyperlink" Target="https://aashtojournal.transportation.org/aashto-issues-accounting-audit-guide-update/" TargetMode="External"/><Relationship Id="rId12" Type="http://schemas.openxmlformats.org/officeDocument/2006/relationships/hyperlink" Target="https://bfm.sd.gov/vendor/index.asp" TargetMode="External"/><Relationship Id="rId17" Type="http://schemas.openxmlformats.org/officeDocument/2006/relationships/hyperlink" Target="http://www.ecfr.gov/cgi-bin/text-idx?rgn=div5&amp;node=23:1.0.1.2.3" TargetMode="External"/><Relationship Id="rId25" Type="http://schemas.openxmlformats.org/officeDocument/2006/relationships/hyperlink" Target="http://www.investorwords.com/2531/interest.html" TargetMode="External"/><Relationship Id="rId2" Type="http://schemas.openxmlformats.org/officeDocument/2006/relationships/styles" Target="styles.xml"/><Relationship Id="rId16" Type="http://schemas.openxmlformats.org/officeDocument/2006/relationships/hyperlink" Target="http://www.ecfr.gov/cgi-bin/text-idx?tpl=/ecfrbrowse/Title02/2cfr200_main_02.tpl" TargetMode="External"/><Relationship Id="rId20" Type="http://schemas.openxmlformats.org/officeDocument/2006/relationships/hyperlink" Target="http://www.gasb.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fr.gov/cgi-bin/text-idx?tpl=/ecfrbrowse/Title02/2cfr200_main_02.tpl" TargetMode="External"/><Relationship Id="rId11" Type="http://schemas.openxmlformats.org/officeDocument/2006/relationships/hyperlink" Target="file:///\\espr1fs11\m_drive\DOT\FPA\Internal_Services\Audit%20Procedures\AttachmentII-VoucherChecklist.pdf" TargetMode="External"/><Relationship Id="rId24" Type="http://schemas.openxmlformats.org/officeDocument/2006/relationships/hyperlink" Target="http://www.investorwords.com/3880/profit.html" TargetMode="External"/><Relationship Id="rId5" Type="http://schemas.openxmlformats.org/officeDocument/2006/relationships/hyperlink" Target="https://www.ecfr.gov/cgi-bin/text-idx?tpl=/ecfrbrowse/Title48/48cfr31_main_02.tpl" TargetMode="External"/><Relationship Id="rId15" Type="http://schemas.openxmlformats.org/officeDocument/2006/relationships/hyperlink" Target="https://transportation.org/audit/" TargetMode="External"/><Relationship Id="rId23" Type="http://schemas.openxmlformats.org/officeDocument/2006/relationships/hyperlink" Target="http://www.investorwords.com/205/amount.html" TargetMode="External"/><Relationship Id="rId28" Type="http://schemas.openxmlformats.org/officeDocument/2006/relationships/fontTable" Target="fontTable.xml"/><Relationship Id="rId10" Type="http://schemas.openxmlformats.org/officeDocument/2006/relationships/hyperlink" Target="file:///\\espr1fs11\m_drive\DOT\FPA\Internal_Services\Audit%20Procedures\LaborEstimate.xlsx" TargetMode="External"/><Relationship Id="rId19" Type="http://schemas.openxmlformats.org/officeDocument/2006/relationships/hyperlink" Target="https://dot.sd.gov/doing-business/engineering/design-services/consultant-services" TargetMode="External"/><Relationship Id="rId4" Type="http://schemas.openxmlformats.org/officeDocument/2006/relationships/webSettings" Target="webSettings.xml"/><Relationship Id="rId9" Type="http://schemas.openxmlformats.org/officeDocument/2006/relationships/hyperlink" Target="https://dot.sd.gov/media/a8eeb7e9/ConsultantServicesManual.pdf" TargetMode="External"/><Relationship Id="rId14" Type="http://schemas.openxmlformats.org/officeDocument/2006/relationships/hyperlink" Target="file:///\\espr1fs11\m_drive\DOT\FPA\Internal_Services\Audit%20Procedures\AttachmentII-VoucherChecklist.pdf" TargetMode="External"/><Relationship Id="rId22" Type="http://schemas.openxmlformats.org/officeDocument/2006/relationships/hyperlink" Target="http://www.fhwa.dot.gov/programadmin/121205.cfm" TargetMode="External"/><Relationship Id="rId27" Type="http://schemas.openxmlformats.org/officeDocument/2006/relationships/hyperlink" Target="http://www.investorwords.com/3100/mone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7996</Words>
  <Characters>45582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Audits Procedures</vt:lpstr>
    </vt:vector>
  </TitlesOfParts>
  <Company>State of South Dakota</Company>
  <LinksUpToDate>false</LinksUpToDate>
  <CharactersWithSpaces>53472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Audits Procedures</dc:title>
  <dc:creator>Uhrig, Jana</dc:creator>
  <cp:keywords>Audits Processes and Procedures</cp:keywords>
  <cp:lastModifiedBy>Uhrig, Jana</cp:lastModifiedBy>
  <cp:revision>3</cp:revision>
  <cp:lastPrinted>2018-10-31T16:36:00Z</cp:lastPrinted>
  <dcterms:created xsi:type="dcterms:W3CDTF">2025-08-14T22:01:00Z</dcterms:created>
  <dcterms:modified xsi:type="dcterms:W3CDTF">2025-08-15T16:23:00Z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2025-07-18T13:45:56Z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f520c645-dd8f-4d76-b323-82db43aec5f0</vt:lpwstr>
  </property>
  <property fmtid="{D5CDD505-2E9C-101B-9397-08002B2CF9AE}" pid="8" name="MSIP_Label_ec3b1a8e-41ed-4bc7-92d1-0305fbefd661_ContentBits">
    <vt:lpwstr>0</vt:lpwstr>
  </property>
</Properties>
</file>