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2677" w14:textId="77777777" w:rsidR="004C3FC8" w:rsidRDefault="004C3FC8" w:rsidP="004C3FC8">
      <w:pPr>
        <w:pStyle w:val="Heading2"/>
        <w:rPr>
          <w:b/>
          <w:bCs/>
        </w:rPr>
      </w:pPr>
      <w:bookmarkStart w:id="0" w:name="_Toc76572981"/>
      <w:bookmarkStart w:id="1" w:name="_Hlk76109420"/>
      <w:r>
        <w:rPr>
          <w:b/>
          <w:bCs/>
        </w:rPr>
        <w:t>List of Acronyms</w:t>
      </w:r>
      <w:bookmarkEnd w:id="0"/>
    </w:p>
    <w:p w14:paraId="6D1D9B30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AASHTO</w:t>
      </w:r>
      <w:r>
        <w:rPr>
          <w:rFonts w:cstheme="minorHAnsi"/>
        </w:rPr>
        <w:t xml:space="preserve"> - American Association of State Highway and Transportation Officials </w:t>
      </w:r>
    </w:p>
    <w:p w14:paraId="23D7794D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AGC </w:t>
      </w:r>
      <w:r>
        <w:rPr>
          <w:rFonts w:cstheme="minorHAnsi"/>
        </w:rPr>
        <w:t xml:space="preserve">- Associated General Contractors </w:t>
      </w:r>
    </w:p>
    <w:p w14:paraId="1C553200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ARTBA</w:t>
      </w:r>
      <w:r>
        <w:rPr>
          <w:rFonts w:cstheme="minorHAnsi"/>
        </w:rPr>
        <w:t xml:space="preserve"> - American Road and Transportation Builders Association </w:t>
      </w:r>
    </w:p>
    <w:p w14:paraId="0B6BF83B" w14:textId="77777777" w:rsidR="004C3FC8" w:rsidRDefault="004C3FC8" w:rsidP="004C3FC8">
      <w:pPr>
        <w:rPr>
          <w:rFonts w:eastAsia="Calibri" w:cs="Calibri"/>
          <w:b/>
          <w:bCs/>
          <w:color w:val="000000" w:themeColor="text1"/>
        </w:rPr>
      </w:pPr>
      <w:r>
        <w:rPr>
          <w:rFonts w:eastAsia="Calibri" w:cs="Calibri"/>
          <w:b/>
          <w:bCs/>
          <w:color w:val="000000" w:themeColor="text1"/>
        </w:rPr>
        <w:t>BLS</w:t>
      </w:r>
      <w:r>
        <w:rPr>
          <w:rFonts w:eastAsia="Calibri" w:cs="Calibri"/>
          <w:b/>
          <w:bCs/>
          <w:color w:val="000000" w:themeColor="text1"/>
        </w:rPr>
        <w:softHyphen/>
        <w:t xml:space="preserve"> </w:t>
      </w:r>
      <w:r>
        <w:rPr>
          <w:rFonts w:eastAsia="Calibri" w:cs="Calibri"/>
          <w:color w:val="000000" w:themeColor="text1"/>
        </w:rPr>
        <w:t>– Bureau of Labor Statistics</w:t>
      </w:r>
    </w:p>
    <w:p w14:paraId="481E94D3" w14:textId="77777777" w:rsidR="004C3FC8" w:rsidRDefault="004C3FC8" w:rsidP="004C3FC8">
      <w:r>
        <w:rPr>
          <w:rFonts w:eastAsia="Calibri" w:cs="Calibri"/>
          <w:b/>
          <w:bCs/>
          <w:color w:val="000000" w:themeColor="text1"/>
        </w:rPr>
        <w:t xml:space="preserve">CAP - </w:t>
      </w:r>
      <w:r>
        <w:rPr>
          <w:rFonts w:eastAsia="Calibri" w:cs="Calibri"/>
          <w:color w:val="000000" w:themeColor="text1"/>
        </w:rPr>
        <w:t xml:space="preserve">Western South Dakota Community Action Program </w:t>
      </w:r>
    </w:p>
    <w:p w14:paraId="58402EA1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CDL </w:t>
      </w:r>
      <w:r>
        <w:rPr>
          <w:rFonts w:cstheme="minorHAnsi"/>
        </w:rPr>
        <w:t>– Commercial Driver’s License</w:t>
      </w:r>
    </w:p>
    <w:p w14:paraId="3149B75F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DOL ETA</w:t>
      </w:r>
      <w:r>
        <w:rPr>
          <w:rFonts w:cstheme="minorHAnsi"/>
        </w:rPr>
        <w:t xml:space="preserve"> - U.S. Department of Labor Employment and Training Administration </w:t>
      </w:r>
    </w:p>
    <w:p w14:paraId="740C8C07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DOT -</w:t>
      </w:r>
      <w:r>
        <w:rPr>
          <w:rFonts w:cstheme="minorHAnsi"/>
        </w:rPr>
        <w:t>Department of Transportation</w:t>
      </w:r>
    </w:p>
    <w:p w14:paraId="2064E48D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DOL – </w:t>
      </w:r>
      <w:r>
        <w:rPr>
          <w:rFonts w:cstheme="minorHAnsi"/>
        </w:rPr>
        <w:t>Department of Labor</w:t>
      </w:r>
    </w:p>
    <w:p w14:paraId="59A0C060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DLR </w:t>
      </w:r>
      <w:r>
        <w:rPr>
          <w:rFonts w:cstheme="minorHAnsi"/>
        </w:rPr>
        <w:t>– Department of Labor and Regulation</w:t>
      </w:r>
    </w:p>
    <w:p w14:paraId="070103D6" w14:textId="77777777" w:rsidR="004C3FC8" w:rsidRDefault="004C3FC8" w:rsidP="004C3FC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FHWA </w:t>
      </w:r>
      <w:r>
        <w:rPr>
          <w:rFonts w:cstheme="minorHAnsi"/>
        </w:rPr>
        <w:t xml:space="preserve">- Federal Highway Administration </w:t>
      </w:r>
    </w:p>
    <w:p w14:paraId="4CFCDDDE" w14:textId="77777777" w:rsidR="004C3FC8" w:rsidRDefault="004C3FC8" w:rsidP="004C3FC8">
      <w:pPr>
        <w:rPr>
          <w:rFonts w:eastAsia="Calibri" w:cs="Calibri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FHD- </w:t>
      </w:r>
      <w:r>
        <w:rPr>
          <w:rFonts w:ascii="Calibri" w:eastAsia="Calibri" w:hAnsi="Calibri" w:cs="Calibri"/>
          <w:color w:val="000000" w:themeColor="text1"/>
        </w:rPr>
        <w:t xml:space="preserve">Fair Housing of the Dakotas </w:t>
      </w:r>
    </w:p>
    <w:p w14:paraId="1BD85F2C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HEO – </w:t>
      </w:r>
      <w:r>
        <w:rPr>
          <w:rFonts w:eastAsia="Calibri" w:cs="Calibri"/>
        </w:rPr>
        <w:t>Heavy Equipment Operator</w:t>
      </w:r>
    </w:p>
    <w:p w14:paraId="56C7E670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GED – </w:t>
      </w:r>
      <w:r>
        <w:rPr>
          <w:rFonts w:eastAsia="Calibri" w:cs="Calibri"/>
        </w:rPr>
        <w:t>General Education</w:t>
      </w:r>
    </w:p>
    <w:p w14:paraId="4DE02D27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HCWP – </w:t>
      </w:r>
      <w:r>
        <w:rPr>
          <w:rFonts w:eastAsia="Calibri" w:cs="Calibri"/>
        </w:rPr>
        <w:t>Highway Construction Workforce Partnership</w:t>
      </w:r>
    </w:p>
    <w:p w14:paraId="2C312289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  <w:rPrChange w:id="2" w:author="Unknown" w:date="2021-07-02T09:07:00Z">
            <w:rPr>
              <w:rFonts w:eastAsia="Calibri" w:cs="Calibri"/>
            </w:rPr>
          </w:rPrChange>
        </w:rPr>
        <w:t>LIEAP</w:t>
      </w:r>
      <w:r>
        <w:rPr>
          <w:rFonts w:eastAsia="Calibri" w:cs="Calibri"/>
        </w:rPr>
        <w:t xml:space="preserve"> - Low Income Energy Assistance Program</w:t>
      </w:r>
    </w:p>
    <w:p w14:paraId="7406B4CA" w14:textId="77777777" w:rsidR="004C3FC8" w:rsidRDefault="004C3FC8" w:rsidP="004C3FC8">
      <w:pPr>
        <w:rPr>
          <w:rFonts w:eastAsia="Calibri" w:cs="Calibri"/>
          <w:b/>
          <w:bCs/>
        </w:rPr>
      </w:pPr>
      <w:r>
        <w:rPr>
          <w:rFonts w:eastAsia="Calibri" w:cs="Calibri"/>
          <w:b/>
          <w:bCs/>
          <w:rPrChange w:id="3" w:author="Unknown" w:date="2021-07-02T09:07:00Z">
            <w:rPr>
              <w:rFonts w:eastAsia="Calibri" w:cs="Calibri"/>
            </w:rPr>
          </w:rPrChange>
        </w:rPr>
        <w:t xml:space="preserve">NCCER </w:t>
      </w:r>
      <w:r>
        <w:rPr>
          <w:rFonts w:eastAsia="Calibri" w:cs="Calibri"/>
        </w:rPr>
        <w:t>– The National Center for Construction Education and Research</w:t>
      </w:r>
    </w:p>
    <w:p w14:paraId="40528D1D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</w:rPr>
        <w:t>OSHA</w:t>
      </w:r>
      <w:r>
        <w:rPr>
          <w:rFonts w:eastAsia="Calibri" w:cs="Calibri"/>
        </w:rPr>
        <w:t>– Occupational Safety and Health Administration</w:t>
      </w:r>
    </w:p>
    <w:p w14:paraId="39FC6262" w14:textId="77777777" w:rsidR="004C3FC8" w:rsidRDefault="004C3FC8" w:rsidP="004C3FC8">
      <w:pPr>
        <w:rPr>
          <w:rFonts w:eastAsia="Calibri" w:cs="Calibri"/>
          <w:color w:val="000000" w:themeColor="text1"/>
        </w:rPr>
      </w:pPr>
      <w:r>
        <w:rPr>
          <w:rFonts w:eastAsia="Calibri" w:cs="Calibri"/>
          <w:b/>
          <w:bCs/>
        </w:rPr>
        <w:t xml:space="preserve">TANF </w:t>
      </w:r>
      <w:r>
        <w:rPr>
          <w:rFonts w:eastAsia="Calibri" w:cs="Calibri"/>
          <w:color w:val="000000" w:themeColor="text1"/>
        </w:rPr>
        <w:t>- Temporary Assistance for Needy Families</w:t>
      </w:r>
    </w:p>
    <w:p w14:paraId="22572311" w14:textId="77777777" w:rsidR="004C3FC8" w:rsidRDefault="004C3FC8" w:rsidP="004C3FC8">
      <w:pPr>
        <w:rPr>
          <w:rFonts w:eastAsia="Calibri" w:cs="Calibri"/>
          <w:b/>
          <w:bCs/>
        </w:rPr>
      </w:pPr>
      <w:r>
        <w:rPr>
          <w:rFonts w:eastAsia="Calibri" w:cs="Calibri"/>
          <w:b/>
          <w:bCs/>
          <w:color w:val="000000" w:themeColor="text1"/>
        </w:rPr>
        <w:t>TECRO</w:t>
      </w:r>
      <w:r>
        <w:rPr>
          <w:rFonts w:eastAsia="Calibri" w:cs="Calibri"/>
          <w:color w:val="000000" w:themeColor="text1"/>
        </w:rPr>
        <w:t>- Taipei Economic and Cultural Representative Offices</w:t>
      </w:r>
    </w:p>
    <w:p w14:paraId="03E91860" w14:textId="77777777" w:rsidR="004C3FC8" w:rsidRDefault="004C3FC8" w:rsidP="004C3FC8">
      <w:pPr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TERO - </w:t>
      </w:r>
      <w:r>
        <w:rPr>
          <w:rFonts w:eastAsia="Calibri" w:cs="Calibri"/>
          <w:color w:val="000000" w:themeColor="text1"/>
        </w:rPr>
        <w:t>Tribal Employment Rights Ordinance</w:t>
      </w:r>
    </w:p>
    <w:p w14:paraId="2058BC25" w14:textId="77777777" w:rsidR="004C3FC8" w:rsidRDefault="004C3FC8" w:rsidP="004C3FC8">
      <w:pPr>
        <w:jc w:val="both"/>
        <w:rPr>
          <w:rFonts w:eastAsia="Calibri" w:cs="Calibri"/>
          <w:color w:val="000000" w:themeColor="text1"/>
        </w:rPr>
      </w:pPr>
      <w:r>
        <w:rPr>
          <w:rFonts w:eastAsia="Calibri" w:cs="Calibri"/>
          <w:b/>
          <w:bCs/>
        </w:rPr>
        <w:t xml:space="preserve">SNAP </w:t>
      </w:r>
      <w:r>
        <w:rPr>
          <w:rFonts w:eastAsia="Calibri" w:cs="Calibri"/>
          <w:color w:val="000000" w:themeColor="text1"/>
        </w:rPr>
        <w:t>- Supplemental Nutrition Assistance Program</w:t>
      </w:r>
    </w:p>
    <w:p w14:paraId="0736A3CC" w14:textId="77777777" w:rsidR="004C3FC8" w:rsidRDefault="004C3FC8" w:rsidP="004C3FC8">
      <w:pPr>
        <w:jc w:val="both"/>
        <w:rPr>
          <w:rFonts w:eastAsia="Calibri" w:cs="Calibri"/>
          <w:color w:val="000000" w:themeColor="text1"/>
        </w:rPr>
      </w:pPr>
      <w:r>
        <w:rPr>
          <w:rFonts w:eastAsia="Calibri" w:cs="Calibri"/>
          <w:b/>
          <w:bCs/>
          <w:color w:val="000000" w:themeColor="text1"/>
        </w:rPr>
        <w:t xml:space="preserve">SDDOT </w:t>
      </w:r>
      <w:r>
        <w:rPr>
          <w:rFonts w:eastAsia="Calibri" w:cs="Calibri"/>
          <w:color w:val="000000" w:themeColor="text1"/>
        </w:rPr>
        <w:t>– South Dakota Department of Transportation</w:t>
      </w:r>
    </w:p>
    <w:p w14:paraId="5636801B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SMEs- </w:t>
      </w:r>
      <w:r>
        <w:rPr>
          <w:rFonts w:eastAsia="Calibri" w:cs="Calibri"/>
        </w:rPr>
        <w:t>Subject Mater Experts</w:t>
      </w:r>
    </w:p>
    <w:p w14:paraId="03DD7217" w14:textId="77777777" w:rsidR="004C3FC8" w:rsidRDefault="004C3FC8" w:rsidP="004C3FC8">
      <w:pPr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SWD </w:t>
      </w:r>
      <w:r>
        <w:rPr>
          <w:rFonts w:eastAsia="Calibri" w:cs="Calibri"/>
        </w:rPr>
        <w:t xml:space="preserve">– Strategic Workforce Development </w:t>
      </w:r>
    </w:p>
    <w:p w14:paraId="616E8D82" w14:textId="77777777" w:rsidR="004C3FC8" w:rsidRDefault="004C3FC8" w:rsidP="004C3FC8">
      <w:pPr>
        <w:rPr>
          <w:rFonts w:eastAsia="Calibri" w:cs="Calibri"/>
          <w:b/>
          <w:bCs/>
          <w:color w:val="000000" w:themeColor="text1"/>
        </w:rPr>
      </w:pPr>
      <w:r>
        <w:rPr>
          <w:rFonts w:eastAsia="Calibri" w:cs="Calibri"/>
          <w:b/>
          <w:bCs/>
        </w:rPr>
        <w:t>WIC -</w:t>
      </w:r>
      <w:r>
        <w:rPr>
          <w:rFonts w:eastAsia="Calibri" w:cs="Calibri"/>
        </w:rPr>
        <w:t xml:space="preserve"> Women, Infants &amp; Children Program</w:t>
      </w:r>
    </w:p>
    <w:p w14:paraId="6937940F" w14:textId="77777777" w:rsidR="004C3FC8" w:rsidRDefault="004C3FC8" w:rsidP="004C3FC8">
      <w:pPr>
        <w:rPr>
          <w:rFonts w:eastAsia="Calibri" w:cs="Calibri"/>
          <w:color w:val="000000" w:themeColor="text1"/>
        </w:rPr>
      </w:pPr>
      <w:r>
        <w:rPr>
          <w:rFonts w:eastAsia="Calibri" w:cs="Calibri"/>
          <w:b/>
          <w:bCs/>
          <w:color w:val="000000" w:themeColor="text1"/>
        </w:rPr>
        <w:t xml:space="preserve">WIOA- </w:t>
      </w:r>
      <w:r>
        <w:rPr>
          <w:rFonts w:eastAsia="Calibri" w:cs="Calibri"/>
          <w:color w:val="000000" w:themeColor="text1"/>
        </w:rPr>
        <w:t xml:space="preserve">Workforce Innovation and Opportunity Act </w:t>
      </w:r>
      <w:bookmarkEnd w:id="1"/>
    </w:p>
    <w:p w14:paraId="2563CB1A" w14:textId="77777777" w:rsidR="001F3A60" w:rsidRDefault="001F3A60"/>
    <w:sectPr w:rsidR="001F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C8"/>
    <w:rsid w:val="001F3A60"/>
    <w:rsid w:val="004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27B0"/>
  <w15:chartTrackingRefBased/>
  <w15:docId w15:val="{F98C3764-6758-4040-BBA7-00B0E4DF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C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3F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Bullion</dc:creator>
  <cp:keywords/>
  <dc:description/>
  <cp:lastModifiedBy>Kari Bullion</cp:lastModifiedBy>
  <cp:revision>1</cp:revision>
  <dcterms:created xsi:type="dcterms:W3CDTF">2021-09-09T22:11:00Z</dcterms:created>
  <dcterms:modified xsi:type="dcterms:W3CDTF">2021-09-09T22:11:00Z</dcterms:modified>
</cp:coreProperties>
</file>