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44D5" w14:textId="4B629AB7" w:rsidR="00BA5775" w:rsidRPr="007723A6" w:rsidRDefault="00BA5775" w:rsidP="00BA5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p w14:paraId="0DF35790" w14:textId="149926A6" w:rsidR="00BA5775" w:rsidRDefault="004954E3" w:rsidP="0049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Legal Notice</w:t>
      </w:r>
    </w:p>
    <w:p w14:paraId="66820D03" w14:textId="77777777" w:rsidR="00CB6F6A" w:rsidRDefault="002D2A6E" w:rsidP="00CB6F6A">
      <w:pPr>
        <w:tabs>
          <w:tab w:val="left" w:pos="16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A6E">
        <w:rPr>
          <w:rFonts w:ascii="Times New Roman" w:eastAsia="Times New Roman" w:hAnsi="Times New Roman" w:cs="Times New Roman"/>
          <w:sz w:val="24"/>
          <w:szCs w:val="24"/>
        </w:rPr>
        <w:t xml:space="preserve">Notice of Public Comment Period on Draft Memorandum of Agreement for </w:t>
      </w:r>
    </w:p>
    <w:p w14:paraId="4A3B0435" w14:textId="6EE719E6" w:rsidR="002D2A6E" w:rsidRDefault="00A7467F" w:rsidP="00DF4EEE">
      <w:pPr>
        <w:tabs>
          <w:tab w:val="left" w:pos="162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4EEE">
        <w:rPr>
          <w:rFonts w:ascii="Times New Roman" w:eastAsia="Times New Roman" w:hAnsi="Times New Roman" w:cs="Times New Roman"/>
          <w:sz w:val="24"/>
          <w:szCs w:val="24"/>
        </w:rPr>
        <w:t>Ellis &amp; Eastern Sioux Falls Area Bridges</w:t>
      </w:r>
    </w:p>
    <w:p w14:paraId="6FD94FE7" w14:textId="77777777" w:rsidR="00CB6F6A" w:rsidRPr="002D2A6E" w:rsidRDefault="00CB6F6A" w:rsidP="00CB6F6A">
      <w:pPr>
        <w:tabs>
          <w:tab w:val="left" w:pos="16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7E6815" w14:textId="2045BC48" w:rsidR="002D2A6E" w:rsidRPr="00DF4EEE" w:rsidRDefault="00BA5775" w:rsidP="00265DD4">
      <w:pPr>
        <w:rPr>
          <w:rFonts w:ascii="Times New Roman" w:hAnsi="Times New Roman" w:cs="Times New Roman"/>
          <w:sz w:val="24"/>
          <w:szCs w:val="24"/>
        </w:rPr>
      </w:pPr>
      <w:r w:rsidRPr="00DF4EEE">
        <w:rPr>
          <w:rFonts w:ascii="Times New Roman" w:hAnsi="Times New Roman" w:cs="Times New Roman"/>
          <w:color w:val="231F20"/>
          <w:sz w:val="24"/>
          <w:szCs w:val="24"/>
        </w:rPr>
        <w:t>The Federal Railroad Administration (FRA) is</w:t>
      </w:r>
      <w:r w:rsidR="00AC4A2F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the lead Federal agency for compliance with Section 106 of the National Historic Preservation Act (Section 106)</w:t>
      </w:r>
      <w:r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for the </w:t>
      </w:r>
      <w:r w:rsidR="00A7467F" w:rsidRPr="00DF4EEE">
        <w:rPr>
          <w:rFonts w:ascii="Times New Roman" w:eastAsia="Times New Roman" w:hAnsi="Times New Roman" w:cs="Times New Roman"/>
          <w:sz w:val="24"/>
          <w:szCs w:val="24"/>
        </w:rPr>
        <w:t>Ellis &amp; Eastern Sioux Falls Area Bridges</w:t>
      </w:r>
      <w:r w:rsidR="00DF4EEE">
        <w:rPr>
          <w:rFonts w:ascii="Times New Roman" w:eastAsia="Times New Roman" w:hAnsi="Times New Roman" w:cs="Times New Roman"/>
          <w:sz w:val="24"/>
          <w:szCs w:val="24"/>
        </w:rPr>
        <w:t xml:space="preserve"> (Project)</w:t>
      </w:r>
      <w:r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C4A2F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proposed by </w:t>
      </w:r>
      <w:r w:rsidR="00A7467F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South Dakota </w:t>
      </w:r>
      <w:r w:rsidR="00EB7B56" w:rsidRPr="00DF4EEE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A7467F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epartment of Transportation </w:t>
      </w:r>
      <w:r w:rsidR="00DF4EEE">
        <w:rPr>
          <w:rFonts w:ascii="Times New Roman" w:hAnsi="Times New Roman" w:cs="Times New Roman"/>
          <w:color w:val="231F20"/>
          <w:sz w:val="24"/>
          <w:szCs w:val="24"/>
        </w:rPr>
        <w:t>(SD DOT)</w:t>
      </w:r>
      <w:r w:rsidRPr="00DF4EEE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="00942D9F" w:rsidRPr="00DF4EEE">
        <w:rPr>
          <w:rFonts w:ascii="Times New Roman" w:hAnsi="Times New Roman" w:cs="Times New Roman"/>
          <w:color w:val="231F20"/>
          <w:sz w:val="24"/>
          <w:szCs w:val="24"/>
        </w:rPr>
        <w:t>b</w:t>
      </w:r>
      <w:r w:rsidR="00A7467F" w:rsidRPr="00DF4EEE">
        <w:rPr>
          <w:rFonts w:ascii="Times New Roman" w:hAnsi="Times New Roman" w:cs="Times New Roman"/>
          <w:color w:val="231F20"/>
          <w:sz w:val="24"/>
          <w:szCs w:val="24"/>
        </w:rPr>
        <w:t>ridge</w:t>
      </w:r>
      <w:r w:rsidR="00EB7B56" w:rsidRPr="00DF4EEE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A7467F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B7B56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P-131 and </w:t>
      </w:r>
      <w:r w:rsidR="00A7467F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B7B56" w:rsidRPr="00DF4EEE">
        <w:rPr>
          <w:rFonts w:ascii="Times New Roman" w:hAnsi="Times New Roman" w:cs="Times New Roman"/>
          <w:color w:val="231F20"/>
          <w:sz w:val="24"/>
          <w:szCs w:val="24"/>
        </w:rPr>
        <w:t>P-125 on the Ellis &amp; Eastern rail line within the City of Sioux Falls, South Dakota</w:t>
      </w:r>
      <w:r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. In accordance with Section 106 </w:t>
      </w:r>
      <w:r w:rsidR="002D2A6E" w:rsidRPr="00DF4EEE">
        <w:rPr>
          <w:rFonts w:ascii="Times New Roman" w:hAnsi="Times New Roman" w:cs="Times New Roman"/>
          <w:color w:val="231F20"/>
          <w:sz w:val="24"/>
          <w:szCs w:val="24"/>
        </w:rPr>
        <w:t>implementing regulation 36 CFR Part 800</w:t>
      </w:r>
      <w:r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, FRA determined the Project will have an adverse effect on the historic </w:t>
      </w:r>
      <w:r w:rsidR="00EB7B56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Bridges P-131 &amp; P-125. </w:t>
      </w:r>
      <w:r w:rsidRPr="00DF4EEE">
        <w:rPr>
          <w:rFonts w:ascii="Times New Roman" w:hAnsi="Times New Roman" w:cs="Times New Roman"/>
          <w:color w:val="231F20"/>
          <w:sz w:val="24"/>
          <w:szCs w:val="24"/>
        </w:rPr>
        <w:t>FRA</w:t>
      </w:r>
      <w:r w:rsidR="002D2A6E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, in consultation with the </w:t>
      </w:r>
      <w:r w:rsidR="00EB7B56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South Dakota </w:t>
      </w:r>
      <w:r w:rsidR="002D2A6E" w:rsidRPr="00DF4EEE">
        <w:rPr>
          <w:rFonts w:ascii="Times New Roman" w:hAnsi="Times New Roman" w:cs="Times New Roman"/>
          <w:color w:val="231F20"/>
          <w:sz w:val="24"/>
          <w:szCs w:val="24"/>
        </w:rPr>
        <w:t>State Historic Preservation Officer</w:t>
      </w:r>
      <w:r w:rsidR="00DF4EEE">
        <w:rPr>
          <w:rFonts w:ascii="Times New Roman" w:hAnsi="Times New Roman" w:cs="Times New Roman"/>
          <w:color w:val="231F20"/>
          <w:sz w:val="24"/>
          <w:szCs w:val="24"/>
        </w:rPr>
        <w:t>, SD DOT, and</w:t>
      </w:r>
      <w:r w:rsidR="002D2A6E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B7B56" w:rsidRPr="00DF4EEE">
        <w:rPr>
          <w:rFonts w:ascii="Times New Roman" w:hAnsi="Times New Roman" w:cs="Times New Roman"/>
          <w:color w:val="231F20"/>
          <w:sz w:val="24"/>
          <w:szCs w:val="24"/>
        </w:rPr>
        <w:t>Ellis &amp; Eastern Rail Company</w:t>
      </w:r>
      <w:r w:rsidR="002D2A6E" w:rsidRPr="00DF4EE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developed a draft Memorandum of Agreement (MOA) to document </w:t>
      </w:r>
      <w:r w:rsidR="002D2A6E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commitments </w:t>
      </w:r>
      <w:r w:rsidRPr="00DF4EEE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="002D2A6E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mitigating</w:t>
      </w:r>
      <w:r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the adverse effect.</w:t>
      </w:r>
      <w:r w:rsidR="00B87F95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 FRA is providing the public an opportunity t</w:t>
      </w:r>
      <w:r w:rsidR="005372C5" w:rsidRPr="00DF4EEE">
        <w:rPr>
          <w:rFonts w:ascii="Times New Roman" w:hAnsi="Times New Roman" w:cs="Times New Roman"/>
          <w:color w:val="231F20"/>
          <w:sz w:val="24"/>
          <w:szCs w:val="24"/>
        </w:rPr>
        <w:t>o review and provide written comment on the draft MOA</w:t>
      </w:r>
      <w:r w:rsidR="00B87F95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by</w:t>
      </w:r>
      <w:r w:rsidR="005372C5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visit</w:t>
      </w:r>
      <w:r w:rsidR="00B87F95" w:rsidRPr="00DF4EEE">
        <w:rPr>
          <w:rFonts w:ascii="Times New Roman" w:hAnsi="Times New Roman" w:cs="Times New Roman"/>
          <w:color w:val="231F20"/>
          <w:sz w:val="24"/>
          <w:szCs w:val="24"/>
        </w:rPr>
        <w:t>ing</w:t>
      </w:r>
      <w:r w:rsidR="00265D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8" w:history="1">
        <w:r w:rsidR="00265DD4">
          <w:rPr>
            <w:rStyle w:val="Hyperlink"/>
          </w:rPr>
          <w:t>https://dot.sd.gov/transportation/railroads/rehabilitation-of-two-historical-bridges</w:t>
        </w:r>
      </w:hyperlink>
      <w:hyperlink w:history="1"/>
      <w:r w:rsidR="00080433" w:rsidRPr="00265DD4">
        <w:rPr>
          <w:rFonts w:ascii="Times New Roman" w:hAnsi="Times New Roman" w:cs="Times New Roman"/>
          <w:sz w:val="24"/>
          <w:szCs w:val="24"/>
        </w:rPr>
        <w:t xml:space="preserve">. </w:t>
      </w:r>
      <w:r w:rsidR="00080433" w:rsidRPr="00DF4EEE">
        <w:rPr>
          <w:rFonts w:ascii="Times New Roman" w:hAnsi="Times New Roman" w:cs="Times New Roman"/>
          <w:sz w:val="24"/>
          <w:szCs w:val="24"/>
        </w:rPr>
        <w:t>The public comment period on the draft MOA will end</w:t>
      </w:r>
      <w:r w:rsidR="00942D9F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B7B56" w:rsidRPr="00DF4EEE">
        <w:rPr>
          <w:rFonts w:ascii="Times New Roman" w:hAnsi="Times New Roman" w:cs="Times New Roman"/>
          <w:color w:val="231F20"/>
          <w:sz w:val="24"/>
          <w:szCs w:val="24"/>
        </w:rPr>
        <w:t>15</w:t>
      </w:r>
      <w:r w:rsidR="007723A6" w:rsidRPr="00DF4EEE">
        <w:rPr>
          <w:rFonts w:ascii="Times New Roman" w:hAnsi="Times New Roman" w:cs="Times New Roman"/>
          <w:color w:val="231F20"/>
          <w:sz w:val="24"/>
          <w:szCs w:val="24"/>
        </w:rPr>
        <w:t xml:space="preserve"> calendar days from the date of this notice’s publication.</w:t>
      </w:r>
    </w:p>
    <w:p w14:paraId="30DB61F3" w14:textId="76728A08" w:rsidR="007723A6" w:rsidRDefault="007723A6" w:rsidP="002D2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652A3" w14:textId="005875F0" w:rsidR="004F58E6" w:rsidRDefault="004F58E6" w:rsidP="002D2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12644" w14:textId="1315F3BF" w:rsidR="004954E3" w:rsidRDefault="004954E3" w:rsidP="002D2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49D9C" w14:textId="55B582FD" w:rsidR="004954E3" w:rsidRPr="004954E3" w:rsidRDefault="004954E3" w:rsidP="004954E3">
      <w:pPr>
        <w:jc w:val="center"/>
        <w:rPr>
          <w:rFonts w:ascii="Times New Roman" w:hAnsi="Times New Roman" w:cs="Times New Roman"/>
          <w:sz w:val="18"/>
          <w:szCs w:val="18"/>
        </w:rPr>
      </w:pPr>
      <w:r w:rsidRPr="004954E3">
        <w:rPr>
          <w:rFonts w:ascii="Times New Roman" w:hAnsi="Times New Roman" w:cs="Times New Roman"/>
          <w:sz w:val="18"/>
          <w:szCs w:val="18"/>
        </w:rPr>
        <w:t>Published at a cost of __________</w:t>
      </w:r>
    </w:p>
    <w:p w14:paraId="339BF82C" w14:textId="018C74FF" w:rsidR="007723A6" w:rsidRDefault="007723A6" w:rsidP="007723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9380B4" w14:textId="40BD370F" w:rsidR="007723A6" w:rsidRDefault="007723A6" w:rsidP="00772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600BC" w14:textId="77777777" w:rsidR="007723A6" w:rsidRPr="007723A6" w:rsidRDefault="007723A6" w:rsidP="00772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8B98A" w14:textId="77777777" w:rsidR="00BA5775" w:rsidRDefault="00BA5775"/>
    <w:sectPr w:rsidR="00BA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4E21"/>
    <w:multiLevelType w:val="hybridMultilevel"/>
    <w:tmpl w:val="CB40D71A"/>
    <w:lvl w:ilvl="0" w:tplc="3DD6C3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71218"/>
    <w:multiLevelType w:val="hybridMultilevel"/>
    <w:tmpl w:val="5D60B13A"/>
    <w:lvl w:ilvl="0" w:tplc="8F6807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75"/>
    <w:rsid w:val="00080433"/>
    <w:rsid w:val="00265DD4"/>
    <w:rsid w:val="002D2015"/>
    <w:rsid w:val="002D2A6E"/>
    <w:rsid w:val="004954E3"/>
    <w:rsid w:val="004F58E6"/>
    <w:rsid w:val="005372C5"/>
    <w:rsid w:val="007723A6"/>
    <w:rsid w:val="007C3CEE"/>
    <w:rsid w:val="00931CF3"/>
    <w:rsid w:val="00942D9F"/>
    <w:rsid w:val="00A7467F"/>
    <w:rsid w:val="00AC4A2F"/>
    <w:rsid w:val="00AF09C9"/>
    <w:rsid w:val="00B306BA"/>
    <w:rsid w:val="00B87F95"/>
    <w:rsid w:val="00BA5775"/>
    <w:rsid w:val="00CB6F6A"/>
    <w:rsid w:val="00DF4EEE"/>
    <w:rsid w:val="00E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2450"/>
  <w15:chartTrackingRefBased/>
  <w15:docId w15:val="{2D760743-0AC9-4A36-B8BD-143FBA8F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7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2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7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.sd.gov/transportation/railroads/rehabilitation-of-two-historical-bridg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66CC4C75870468E7414AC0B20ECB3" ma:contentTypeVersion="9" ma:contentTypeDescription="Create a new document." ma:contentTypeScope="" ma:versionID="0bd791ca889851de92290fe3ff57b01c">
  <xsd:schema xmlns:xsd="http://www.w3.org/2001/XMLSchema" xmlns:xs="http://www.w3.org/2001/XMLSchema" xmlns:p="http://schemas.microsoft.com/office/2006/metadata/properties" xmlns:ns2="4a2fdd15-5747-41d2-a90b-fc87878b9a87" targetNamespace="http://schemas.microsoft.com/office/2006/metadata/properties" ma:root="true" ma:fieldsID="ffacb5bcb185c691e9f4ffbc472307dd" ns2:_="">
    <xsd:import namespace="4a2fdd15-5747-41d2-a90b-fc87878b9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fdd15-5747-41d2-a90b-fc87878b9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8DCF5-4AB5-417B-AB5E-6444F9ECC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DD92F-4DCD-4357-BE3D-74FA2FE8A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B0A6E-08FC-410E-A4FE-7F966A930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fdd15-5747-41d2-a90b-fc87878b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Amanda (FRA)</dc:creator>
  <cp:keywords/>
  <dc:description/>
  <cp:lastModifiedBy>Siedschlaw, Misty</cp:lastModifiedBy>
  <cp:revision>5</cp:revision>
  <dcterms:created xsi:type="dcterms:W3CDTF">2022-11-28T21:09:00Z</dcterms:created>
  <dcterms:modified xsi:type="dcterms:W3CDTF">2022-12-05T15:18:00Z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0x0101009EA66CC4C75870468E7414AC0B20ECB3</vt:lpwstr>
  </property>
</Properties>
</file>