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46703" w14:paraId="147324E3" w14:textId="77777777" w:rsidTr="008D6CBE">
        <w:trPr>
          <w:trHeight w:val="2448"/>
        </w:trPr>
        <w:tc>
          <w:tcPr>
            <w:tcW w:w="5040" w:type="dxa"/>
          </w:tcPr>
          <w:p w14:paraId="47E511E9" w14:textId="77777777" w:rsidR="00A46703" w:rsidRDefault="00B74AC9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075F6339" wp14:editId="14C70175">
                  <wp:simplePos x="0" y="0"/>
                  <wp:positionH relativeFrom="column">
                    <wp:posOffset>623147</wp:posOffset>
                  </wp:positionH>
                  <wp:positionV relativeFrom="paragraph">
                    <wp:posOffset>0</wp:posOffset>
                  </wp:positionV>
                  <wp:extent cx="1799166" cy="15544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66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14:paraId="39ECFDFF" w14:textId="77777777" w:rsidR="00B74AC9" w:rsidRPr="008D6CBE" w:rsidRDefault="00A46703" w:rsidP="008D6CBE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South Dakota</w:t>
            </w:r>
          </w:p>
          <w:p w14:paraId="53D8FE1F" w14:textId="77777777" w:rsidR="00A46703" w:rsidRPr="008D6CBE" w:rsidRDefault="00A46703" w:rsidP="008D6CBE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Department of</w:t>
            </w:r>
          </w:p>
          <w:p w14:paraId="4699C6F9" w14:textId="77777777" w:rsidR="00A46703" w:rsidRDefault="00A46703" w:rsidP="008D6CBE">
            <w:pPr>
              <w:widowControl w:val="0"/>
              <w:jc w:val="center"/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Transportation</w:t>
            </w:r>
          </w:p>
        </w:tc>
      </w:tr>
    </w:tbl>
    <w:p w14:paraId="205AD78F" w14:textId="77777777" w:rsidR="00A46703" w:rsidRDefault="00A46703"/>
    <w:p w14:paraId="580C3A2D" w14:textId="5C7A2A31" w:rsidR="00011008" w:rsidRPr="008D6CBE" w:rsidRDefault="0001100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Public Meeting </w:t>
      </w:r>
      <w:r w:rsidR="00050522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for</w:t>
      </w:r>
    </w:p>
    <w:p w14:paraId="6820B726" w14:textId="77777777" w:rsidR="00011008" w:rsidRPr="008D6CBE" w:rsidRDefault="0001100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Proposed Project</w:t>
      </w:r>
      <w:r w:rsidR="00483E7C"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to</w:t>
      </w:r>
    </w:p>
    <w:p w14:paraId="4A1F0EBC" w14:textId="7F7678D5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Reconstruct </w:t>
      </w:r>
      <w:r w:rsidR="006A00C4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U</w:t>
      </w:r>
      <w:r w:rsidR="00736C5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  <w:r w:rsidR="006A00C4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S</w:t>
      </w:r>
      <w:r w:rsidR="00736C5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H</w:t>
      </w:r>
      <w:r w:rsidR="00736C5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ighway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</w:t>
      </w:r>
      <w:r w:rsidR="006A00C4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85</w:t>
      </w:r>
    </w:p>
    <w:p w14:paraId="24852BA6" w14:textId="6A535EA7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(</w:t>
      </w:r>
      <w:r w:rsidR="006A00C4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7 Miles north of Buffalo to Ludlow</w:t>
      </w:r>
      <w:r w:rsidRPr="008D6CBE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)</w:t>
      </w:r>
    </w:p>
    <w:p w14:paraId="23E8419E" w14:textId="71B7C814" w:rsidR="00C23A72" w:rsidRPr="008D6CBE" w:rsidRDefault="00D9764B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 w:rsidRPr="00195EAC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Thursday</w:t>
      </w:r>
      <w:r w:rsidR="00044757" w:rsidRPr="00195EAC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, </w:t>
      </w:r>
      <w:r w:rsidR="00EC5BD4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February </w:t>
      </w: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16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, 202</w:t>
      </w:r>
      <w:r w:rsidR="00032E81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3</w:t>
      </w:r>
    </w:p>
    <w:p w14:paraId="202A1AB9" w14:textId="2D083A6B" w:rsidR="00C23A72" w:rsidRPr="008D6CBE" w:rsidRDefault="006A00C4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5:</w:t>
      </w:r>
      <w:r w:rsidR="00032E81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30</w:t>
      </w:r>
      <w:r w:rsidR="00C23A72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pm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to </w:t>
      </w: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7:</w:t>
      </w:r>
      <w:r w:rsidR="00032E81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30</w:t>
      </w: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</w:t>
      </w:r>
      <w:r w:rsidR="00C23A72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pm</w:t>
      </w:r>
    </w:p>
    <w:p w14:paraId="0A4FFA43" w14:textId="434170FB" w:rsidR="00C23A72" w:rsidRPr="008D6CBE" w:rsidRDefault="006A00C4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Harding County Community Center</w:t>
      </w:r>
    </w:p>
    <w:p w14:paraId="7ABACF09" w14:textId="39680AD1" w:rsidR="00C23A72" w:rsidRPr="008D6CBE" w:rsidRDefault="00032E81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 w:rsidRPr="00032E81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204 Hodge St</w:t>
      </w:r>
      <w:r w:rsidR="00044757" w:rsidRPr="00032E81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,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</w:t>
      </w:r>
      <w:r w:rsidR="006A00C4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Buffalo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, SD</w:t>
      </w:r>
    </w:p>
    <w:p w14:paraId="6DC7CEA9" w14:textId="2BC7F5BE" w:rsidR="00B74AC9" w:rsidRPr="008D6CBE" w:rsidRDefault="00A46703" w:rsidP="008D6CBE">
      <w:pPr>
        <w:widowControl w:val="0"/>
        <w:spacing w:before="120" w:after="36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Public is encouraged to attend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  <w:gridCol w:w="1540"/>
      </w:tblGrid>
      <w:tr w:rsidR="00F0013A" w:rsidRPr="00F0013A" w14:paraId="617C9342" w14:textId="77777777" w:rsidTr="00FB4368">
        <w:tc>
          <w:tcPr>
            <w:tcW w:w="8540" w:type="dxa"/>
            <w:vAlign w:val="center"/>
          </w:tcPr>
          <w:p w14:paraId="2550100C" w14:textId="77777777" w:rsidR="00A46703" w:rsidRPr="007B7240" w:rsidRDefault="00A46703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alibri" w:eastAsiaTheme="minorEastAsia" w:hAnsi="Calibri" w:cs="Calibri"/>
                <w:bCs/>
                <w:color w:val="0070C0"/>
                <w:kern w:val="24"/>
                <w:sz w:val="28"/>
                <w:szCs w:val="28"/>
              </w:rPr>
            </w:pPr>
            <w:r w:rsidRPr="007B7240">
              <w:rPr>
                <w:rFonts w:ascii="Calibri" w:eastAsiaTheme="minorEastAsia" w:hAnsi="Calibri" w:cs="Calibri"/>
                <w:bCs/>
                <w:color w:val="0070C0"/>
                <w:kern w:val="24"/>
                <w:sz w:val="28"/>
                <w:szCs w:val="28"/>
              </w:rPr>
              <w:t>Public Meeting Information @</w:t>
            </w:r>
          </w:p>
          <w:p w14:paraId="45D055D2" w14:textId="64793BAB" w:rsidR="007B7240" w:rsidRPr="007B7240" w:rsidRDefault="00B05699" w:rsidP="007B7240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Style w:val="Hyperlink"/>
                <w:rFonts w:ascii="Calibri" w:eastAsiaTheme="minorEastAsia" w:hAnsi="Calibri" w:cs="Calibri"/>
                <w:color w:val="0070C0"/>
                <w:u w:val="none"/>
              </w:rPr>
            </w:pPr>
            <w:hyperlink r:id="rId10" w:history="1">
              <w:r w:rsidR="007B7240" w:rsidRPr="007B7240">
                <w:rPr>
                  <w:rStyle w:val="Hyperlink"/>
                  <w:rFonts w:ascii="Calibri" w:hAnsi="Calibri" w:cs="Calibri"/>
                  <w:color w:val="0070C0"/>
                </w:rPr>
                <w:t>https://dot.sd.gov/projects-studies/projects/public-meetings#listItemLink_1874</w:t>
              </w:r>
            </w:hyperlink>
          </w:p>
          <w:p w14:paraId="72DCDE06" w14:textId="09A7D17F" w:rsidR="00CE6DB8" w:rsidRPr="007B7240" w:rsidRDefault="00CE6DB8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Britannic Bold" w:eastAsiaTheme="minorEastAsia" w:hAnsi="Britannic Bold" w:cstheme="minorBidi"/>
                <w:b/>
                <w:bCs/>
                <w:color w:val="0070C0"/>
                <w:kern w:val="24"/>
                <w:sz w:val="28"/>
                <w:szCs w:val="28"/>
              </w:rPr>
            </w:pPr>
            <w:r w:rsidRPr="007B7240">
              <w:rPr>
                <w:rStyle w:val="Hyperlink"/>
                <w:rFonts w:ascii="Calibri" w:eastAsiaTheme="minorEastAsia" w:hAnsi="Calibri" w:cs="Calibri"/>
                <w:color w:val="0070C0"/>
                <w:sz w:val="28"/>
                <w:szCs w:val="28"/>
                <w:u w:val="none"/>
              </w:rPr>
              <w:t>(</w:t>
            </w:r>
            <w:r w:rsidR="008E7658" w:rsidRPr="00B05699">
              <w:rPr>
                <w:rStyle w:val="Hyperlink"/>
                <w:rFonts w:ascii="Calibri" w:eastAsiaTheme="minorEastAsia" w:hAnsi="Calibri" w:cs="Calibri"/>
                <w:color w:val="0070C0"/>
                <w:sz w:val="28"/>
                <w:szCs w:val="28"/>
                <w:u w:val="none"/>
              </w:rPr>
              <w:t>R</w:t>
            </w:r>
            <w:r w:rsidR="008E7658" w:rsidRPr="00B05699">
              <w:rPr>
                <w:rStyle w:val="Hyperlink"/>
                <w:rFonts w:eastAsiaTheme="minorEastAsia"/>
                <w:color w:val="0070C0"/>
                <w:sz w:val="28"/>
                <w:szCs w:val="28"/>
                <w:u w:val="none"/>
              </w:rPr>
              <w:t>apid City</w:t>
            </w:r>
            <w:r w:rsidR="00B05699" w:rsidRPr="00B05699">
              <w:rPr>
                <w:rStyle w:val="Hyperlink"/>
                <w:rFonts w:eastAsiaTheme="minorEastAsia"/>
                <w:color w:val="0070C0"/>
                <w:sz w:val="28"/>
                <w:szCs w:val="28"/>
                <w:u w:val="none"/>
              </w:rPr>
              <w:t xml:space="preserve"> </w:t>
            </w:r>
            <w:r w:rsidRPr="007B7240">
              <w:rPr>
                <w:rStyle w:val="Hyperlink"/>
                <w:rFonts w:ascii="Calibri" w:eastAsiaTheme="minorEastAsia" w:hAnsi="Calibri" w:cs="Calibri"/>
                <w:color w:val="0070C0"/>
                <w:sz w:val="28"/>
                <w:szCs w:val="28"/>
                <w:u w:val="none"/>
              </w:rPr>
              <w:t>Region)</w:t>
            </w:r>
          </w:p>
        </w:tc>
        <w:tc>
          <w:tcPr>
            <w:tcW w:w="1540" w:type="dxa"/>
          </w:tcPr>
          <w:p w14:paraId="1E3E923B" w14:textId="77777777" w:rsidR="00A46703" w:rsidRPr="00F0013A" w:rsidRDefault="00FB4368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theme="minorBidi"/>
                <w:b/>
                <w:bCs/>
                <w:color w:val="0070C0"/>
                <w:kern w:val="24"/>
                <w:sz w:val="28"/>
                <w:szCs w:val="40"/>
              </w:rPr>
            </w:pPr>
            <w:r w:rsidRPr="00F0013A">
              <w:rPr>
                <w:noProof/>
                <w:color w:val="0070C0"/>
              </w:rPr>
              <w:drawing>
                <wp:inline distT="0" distB="0" distL="0" distR="0" wp14:anchorId="2EC134CC" wp14:editId="7DE7ED58">
                  <wp:extent cx="717550" cy="7175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A432A" w14:textId="15FF5556" w:rsidR="00A46703" w:rsidRDefault="00A46703" w:rsidP="00B74AC9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8"/>
          <w:szCs w:val="40"/>
        </w:rPr>
      </w:pPr>
    </w:p>
    <w:p w14:paraId="1AEF4F53" w14:textId="6D9FA70A" w:rsidR="008E7658" w:rsidRDefault="008E7658" w:rsidP="00B74AC9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8"/>
          <w:szCs w:val="40"/>
        </w:rPr>
      </w:pPr>
    </w:p>
    <w:sectPr w:rsidR="008E7658" w:rsidSect="008D6CBE">
      <w:footerReference w:type="default" r:id="rId12"/>
      <w:pgSz w:w="12240" w:h="15840"/>
      <w:pgMar w:top="1440" w:right="1080" w:bottom="1440" w:left="1080" w:header="720" w:footer="720" w:gutter="0"/>
      <w:pgBorders w:offsetFrom="page">
        <w:top w:val="thinThickMediumGap" w:sz="48" w:space="24" w:color="751113"/>
        <w:bottom w:val="thinThickMediumGap" w:sz="48" w:space="24" w:color="75111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A722" w14:textId="77777777" w:rsidR="00C23A72" w:rsidRDefault="00C23A72" w:rsidP="00C23A72">
      <w:r>
        <w:separator/>
      </w:r>
    </w:p>
  </w:endnote>
  <w:endnote w:type="continuationSeparator" w:id="0">
    <w:p w14:paraId="01C78EAB" w14:textId="77777777" w:rsidR="00C23A72" w:rsidRDefault="00C23A72" w:rsidP="00C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83F6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Any individuals with disabilities who will require a reasonable accommodation in order to participate</w:t>
    </w:r>
  </w:p>
  <w:p w14:paraId="1B282047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in the public meeting should submit a request to the department’s ADA Coordinator at</w:t>
    </w:r>
  </w:p>
  <w:p w14:paraId="6D6B0833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605-773-3540 or 1-800-877-1113 no later than 2 business days prior to the meeting</w:t>
    </w:r>
  </w:p>
  <w:p w14:paraId="25078CCB" w14:textId="77777777" w:rsidR="00C23A72" w:rsidRPr="00C23A72" w:rsidRDefault="00C23A72" w:rsidP="00C23A72">
    <w:pPr>
      <w:widowControl w:val="0"/>
      <w:spacing w:line="286" w:lineRule="auto"/>
      <w:jc w:val="center"/>
      <w:rPr>
        <w:rFonts w:ascii="Britannic Bold" w:eastAsia="Times New Roman" w:hAnsi="Britannic Bold" w:cs="Tahoma"/>
        <w:color w:val="000000"/>
        <w:kern w:val="28"/>
        <w:szCs w:val="20"/>
        <w14:cntxtAlt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3A97" w14:textId="77777777" w:rsidR="00C23A72" w:rsidRDefault="00C23A72" w:rsidP="00C23A72">
      <w:r>
        <w:separator/>
      </w:r>
    </w:p>
  </w:footnote>
  <w:footnote w:type="continuationSeparator" w:id="0">
    <w:p w14:paraId="66787118" w14:textId="77777777" w:rsidR="00C23A72" w:rsidRDefault="00C23A72" w:rsidP="00C2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A5"/>
    <w:rsid w:val="00011008"/>
    <w:rsid w:val="00032E81"/>
    <w:rsid w:val="00044757"/>
    <w:rsid w:val="00050522"/>
    <w:rsid w:val="000C403D"/>
    <w:rsid w:val="00136E74"/>
    <w:rsid w:val="00195EAC"/>
    <w:rsid w:val="00380D06"/>
    <w:rsid w:val="003B2DF1"/>
    <w:rsid w:val="00483E7C"/>
    <w:rsid w:val="0056259C"/>
    <w:rsid w:val="00596B4E"/>
    <w:rsid w:val="006A00C4"/>
    <w:rsid w:val="00724991"/>
    <w:rsid w:val="007270C1"/>
    <w:rsid w:val="00736C5E"/>
    <w:rsid w:val="007B7240"/>
    <w:rsid w:val="0084081E"/>
    <w:rsid w:val="008D6CBE"/>
    <w:rsid w:val="008E7658"/>
    <w:rsid w:val="00953F7A"/>
    <w:rsid w:val="00A46703"/>
    <w:rsid w:val="00B05699"/>
    <w:rsid w:val="00B52554"/>
    <w:rsid w:val="00B74AC9"/>
    <w:rsid w:val="00BA709D"/>
    <w:rsid w:val="00C23A72"/>
    <w:rsid w:val="00C4539C"/>
    <w:rsid w:val="00C83BA0"/>
    <w:rsid w:val="00CD3F91"/>
    <w:rsid w:val="00CD5F39"/>
    <w:rsid w:val="00CE6DB8"/>
    <w:rsid w:val="00D51D79"/>
    <w:rsid w:val="00D9764B"/>
    <w:rsid w:val="00EC5BD4"/>
    <w:rsid w:val="00F0013A"/>
    <w:rsid w:val="00F17BED"/>
    <w:rsid w:val="00F624A5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8FCEB17"/>
  <w15:docId w15:val="{1A683994-7F30-4F00-B98E-D7B1756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703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A4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72"/>
  </w:style>
  <w:style w:type="paragraph" w:styleId="Footer">
    <w:name w:val="footer"/>
    <w:basedOn w:val="Normal"/>
    <w:link w:val="Foot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72"/>
  </w:style>
  <w:style w:type="character" w:styleId="FollowedHyperlink">
    <w:name w:val="FollowedHyperlink"/>
    <w:basedOn w:val="DefaultParagraphFont"/>
    <w:uiPriority w:val="99"/>
    <w:semiHidden/>
    <w:unhideWhenUsed/>
    <w:rsid w:val="00050522"/>
    <w:rPr>
      <w:color w:val="B2B2B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protect-us.mimecast.com/s/8RLYC82zn4s6xZD9Tn84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6BB5BAE11D343BF5BAC7CF91FEAFB" ma:contentTypeVersion="15" ma:contentTypeDescription="Create a new document." ma:contentTypeScope="" ma:versionID="571ad269eafea7dffea55e6e5d55aa47">
  <xsd:schema xmlns:xsd="http://www.w3.org/2001/XMLSchema" xmlns:xs="http://www.w3.org/2001/XMLSchema" xmlns:p="http://schemas.microsoft.com/office/2006/metadata/properties" xmlns:ns2="cef791ae-a6f5-404f-a6cd-3e61672c8010" xmlns:ns3="1c1d1cca-b810-4f27-9f84-3a289fb3993b" xmlns:ns4="d15024ee-db06-47de-a279-e73461af4c4c" targetNamespace="http://schemas.microsoft.com/office/2006/metadata/properties" ma:root="true" ma:fieldsID="35cb9852c9076ca802757019aece29ec" ns2:_="" ns3:_="" ns4:_="">
    <xsd:import namespace="cef791ae-a6f5-404f-a6cd-3e61672c8010"/>
    <xsd:import namespace="1c1d1cca-b810-4f27-9f84-3a289fb3993b"/>
    <xsd:import namespace="d15024ee-db06-47de-a279-e73461af4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escrip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791ae-a6f5-404f-a6cd-3e61672c8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1cca-b810-4f27-9f84-3a289fb39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3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024ee-db06-47de-a279-e73461af4c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af463e-b1c8-48c8-87cc-a8440ca37f0a}" ma:internalName="TaxCatchAll" ma:showField="CatchAllData" ma:web="d15024ee-db06-47de-a279-e73461af4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1c1d1cca-b810-4f27-9f84-3a289fb3993b" xsi:nil="true"/>
    <TaxCatchAll xmlns="d15024ee-db06-47de-a279-e73461af4c4c" xsi:nil="true"/>
    <lcf76f155ced4ddcb4097134ff3c332f xmlns="1c1d1cca-b810-4f27-9f84-3a289fb399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79F4E4-5727-43B1-8100-CD0CE93B3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791ae-a6f5-404f-a6cd-3e61672c8010"/>
    <ds:schemaRef ds:uri="1c1d1cca-b810-4f27-9f84-3a289fb3993b"/>
    <ds:schemaRef ds:uri="d15024ee-db06-47de-a279-e73461af4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D90A1-081B-4275-AE31-02158193F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42A4B-CEBC-422A-A312-4B7310A2F02A}">
  <ds:schemaRefs>
    <ds:schemaRef ds:uri="http://schemas.microsoft.com/office/2006/metadata/properties"/>
    <ds:schemaRef ds:uri="http://schemas.microsoft.com/office/infopath/2007/PartnerControls"/>
    <ds:schemaRef ds:uri="1c1d1cca-b810-4f27-9f84-3a289fb3993b"/>
    <ds:schemaRef ds:uri="d15024ee-db06-47de-a279-e73461af4c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Leiferman, Mark</dc:creator>
  <cp:lastModifiedBy>Jeff Lansink</cp:lastModifiedBy>
  <cp:revision>20</cp:revision>
  <dcterms:created xsi:type="dcterms:W3CDTF">2019-10-15T19:57:00Z</dcterms:created>
  <dcterms:modified xsi:type="dcterms:W3CDTF">2023-01-20T21:34:00Z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0x0101000196BB5BAE11D343BF5BAC7CF91FEAFB</vt:lpwstr>
  </property>
</Properties>
</file>