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B4851" w14:textId="77777777" w:rsidR="00991EAA" w:rsidRPr="002404BA" w:rsidRDefault="00991EAA">
      <w:pPr>
        <w:pStyle w:val="Title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2404BA">
        <w:rPr>
          <w:rFonts w:asciiTheme="minorHAnsi" w:hAnsiTheme="minorHAnsi" w:cstheme="minorHAnsi"/>
          <w:sz w:val="28"/>
          <w:szCs w:val="28"/>
        </w:rPr>
        <w:t>South Dakota Department of Transportation</w:t>
      </w:r>
    </w:p>
    <w:p w14:paraId="62621202" w14:textId="77777777" w:rsidR="00991EAA" w:rsidRPr="002404BA" w:rsidRDefault="00991EAA">
      <w:pPr>
        <w:pStyle w:val="Subtitle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2404BA">
        <w:rPr>
          <w:rFonts w:asciiTheme="minorHAnsi" w:hAnsiTheme="minorHAnsi" w:cstheme="minorHAnsi"/>
          <w:sz w:val="28"/>
          <w:szCs w:val="28"/>
        </w:rPr>
        <w:t>Methodology for Determining Overall DBE Goal</w:t>
      </w:r>
    </w:p>
    <w:p w14:paraId="6759B49C" w14:textId="3D0F5EEE" w:rsidR="00991EAA" w:rsidRPr="002404BA" w:rsidRDefault="008A5552">
      <w:pPr>
        <w:pStyle w:val="Heading2"/>
        <w:rPr>
          <w:rFonts w:asciiTheme="minorHAnsi" w:hAnsiTheme="minorHAnsi" w:cstheme="minorHAnsi"/>
          <w:sz w:val="28"/>
          <w:szCs w:val="28"/>
        </w:rPr>
      </w:pPr>
      <w:r w:rsidRPr="002404BA">
        <w:rPr>
          <w:rFonts w:asciiTheme="minorHAnsi" w:hAnsiTheme="minorHAnsi" w:cstheme="minorHAnsi"/>
          <w:sz w:val="28"/>
          <w:szCs w:val="28"/>
        </w:rPr>
        <w:t>F</w:t>
      </w:r>
      <w:r w:rsidR="00991EAA" w:rsidRPr="002404BA">
        <w:rPr>
          <w:rFonts w:asciiTheme="minorHAnsi" w:hAnsiTheme="minorHAnsi" w:cstheme="minorHAnsi"/>
          <w:sz w:val="28"/>
          <w:szCs w:val="28"/>
        </w:rPr>
        <w:t>FY 20</w:t>
      </w:r>
      <w:r w:rsidR="00BF33D2">
        <w:rPr>
          <w:rFonts w:asciiTheme="minorHAnsi" w:hAnsiTheme="minorHAnsi" w:cstheme="minorHAnsi"/>
          <w:sz w:val="28"/>
          <w:szCs w:val="28"/>
        </w:rPr>
        <w:t>22-2024</w:t>
      </w:r>
    </w:p>
    <w:p w14:paraId="7772B55C" w14:textId="4EE556E0" w:rsidR="00991EAA" w:rsidRPr="002404BA" w:rsidRDefault="005748E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404BA">
        <w:rPr>
          <w:rFonts w:asciiTheme="minorHAnsi" w:hAnsiTheme="minorHAnsi" w:cstheme="minorHAnsi"/>
          <w:b/>
          <w:sz w:val="28"/>
          <w:szCs w:val="28"/>
        </w:rPr>
        <w:t xml:space="preserve">Goal – </w:t>
      </w:r>
      <w:r w:rsidR="00BF33D2">
        <w:rPr>
          <w:rFonts w:asciiTheme="minorHAnsi" w:hAnsiTheme="minorHAnsi" w:cstheme="minorHAnsi"/>
          <w:b/>
          <w:sz w:val="28"/>
          <w:szCs w:val="28"/>
        </w:rPr>
        <w:t>9.05</w:t>
      </w:r>
      <w:r w:rsidR="00DA733F">
        <w:rPr>
          <w:rFonts w:asciiTheme="minorHAnsi" w:hAnsiTheme="minorHAnsi" w:cstheme="minorHAnsi"/>
          <w:b/>
          <w:sz w:val="28"/>
          <w:szCs w:val="28"/>
        </w:rPr>
        <w:t>%</w:t>
      </w:r>
    </w:p>
    <w:p w14:paraId="06A491D2" w14:textId="77777777" w:rsidR="00991EAA" w:rsidRPr="002404BA" w:rsidRDefault="00991EAA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27AE174" w14:textId="3D438917" w:rsidR="00991EAA" w:rsidRPr="002404BA" w:rsidRDefault="00991EA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404BA">
        <w:rPr>
          <w:rFonts w:asciiTheme="minorHAnsi" w:hAnsiTheme="minorHAnsi" w:cstheme="minorHAnsi"/>
          <w:b/>
          <w:sz w:val="28"/>
          <w:szCs w:val="28"/>
        </w:rPr>
        <w:t xml:space="preserve">Race neutral – </w:t>
      </w:r>
      <w:r w:rsidR="00BF33D2">
        <w:rPr>
          <w:rFonts w:asciiTheme="minorHAnsi" w:hAnsiTheme="minorHAnsi" w:cstheme="minorHAnsi"/>
          <w:b/>
          <w:sz w:val="28"/>
          <w:szCs w:val="28"/>
        </w:rPr>
        <w:t>7.47</w:t>
      </w:r>
      <w:r w:rsidR="00DA733F">
        <w:rPr>
          <w:rFonts w:asciiTheme="minorHAnsi" w:hAnsiTheme="minorHAnsi" w:cstheme="minorHAnsi"/>
          <w:b/>
          <w:sz w:val="28"/>
          <w:szCs w:val="28"/>
        </w:rPr>
        <w:t>%</w:t>
      </w:r>
      <w:r w:rsidRPr="002404BA">
        <w:rPr>
          <w:rFonts w:asciiTheme="minorHAnsi" w:hAnsiTheme="minorHAnsi" w:cstheme="minorHAnsi"/>
          <w:b/>
          <w:sz w:val="28"/>
          <w:szCs w:val="28"/>
        </w:rPr>
        <w:tab/>
        <w:t xml:space="preserve">Race conscious – </w:t>
      </w:r>
      <w:r w:rsidR="00DA733F">
        <w:rPr>
          <w:rFonts w:asciiTheme="minorHAnsi" w:hAnsiTheme="minorHAnsi" w:cstheme="minorHAnsi"/>
          <w:b/>
          <w:sz w:val="28"/>
          <w:szCs w:val="28"/>
        </w:rPr>
        <w:t>1.</w:t>
      </w:r>
      <w:r w:rsidR="00BF33D2">
        <w:rPr>
          <w:rFonts w:asciiTheme="minorHAnsi" w:hAnsiTheme="minorHAnsi" w:cstheme="minorHAnsi"/>
          <w:b/>
          <w:sz w:val="28"/>
          <w:szCs w:val="28"/>
        </w:rPr>
        <w:t>58</w:t>
      </w:r>
      <w:r w:rsidR="00DA733F">
        <w:rPr>
          <w:rFonts w:asciiTheme="minorHAnsi" w:hAnsiTheme="minorHAnsi" w:cstheme="minorHAnsi"/>
          <w:b/>
          <w:sz w:val="28"/>
          <w:szCs w:val="28"/>
        </w:rPr>
        <w:t>%</w:t>
      </w:r>
    </w:p>
    <w:p w14:paraId="6F2819DF" w14:textId="77777777" w:rsidR="00991EAA" w:rsidRPr="002404BA" w:rsidRDefault="00991EAA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70756E3B" w14:textId="77777777" w:rsidR="00991EAA" w:rsidRPr="002404BA" w:rsidRDefault="00991EAA">
      <w:pPr>
        <w:pStyle w:val="BodyTextIndent"/>
        <w:rPr>
          <w:rFonts w:asciiTheme="minorHAnsi" w:hAnsiTheme="minorHAnsi" w:cstheme="minorHAnsi"/>
          <w:b/>
          <w:sz w:val="28"/>
          <w:szCs w:val="28"/>
        </w:rPr>
      </w:pPr>
    </w:p>
    <w:p w14:paraId="6412AEC3" w14:textId="77777777" w:rsidR="00991EAA" w:rsidRPr="002404BA" w:rsidRDefault="00991EAA">
      <w:pPr>
        <w:pStyle w:val="BodyTextIndent"/>
        <w:rPr>
          <w:rFonts w:asciiTheme="minorHAnsi" w:hAnsiTheme="minorHAnsi" w:cstheme="minorHAnsi"/>
          <w:b/>
          <w:sz w:val="28"/>
          <w:szCs w:val="28"/>
        </w:rPr>
      </w:pPr>
      <w:r w:rsidRPr="002404BA">
        <w:rPr>
          <w:rFonts w:asciiTheme="minorHAnsi" w:hAnsiTheme="minorHAnsi" w:cstheme="minorHAnsi"/>
          <w:b/>
          <w:sz w:val="28"/>
          <w:szCs w:val="28"/>
        </w:rPr>
        <w:t>Step 1.</w:t>
      </w:r>
      <w:r w:rsidRPr="002404BA">
        <w:rPr>
          <w:rFonts w:asciiTheme="minorHAnsi" w:hAnsiTheme="minorHAnsi" w:cstheme="minorHAnsi"/>
          <w:sz w:val="28"/>
          <w:szCs w:val="28"/>
        </w:rPr>
        <w:tab/>
      </w:r>
      <w:r w:rsidRPr="002404BA">
        <w:rPr>
          <w:rFonts w:asciiTheme="minorHAnsi" w:hAnsiTheme="minorHAnsi" w:cstheme="minorHAnsi"/>
          <w:sz w:val="28"/>
          <w:szCs w:val="28"/>
        </w:rPr>
        <w:tab/>
      </w:r>
      <w:r w:rsidRPr="002404BA">
        <w:rPr>
          <w:rFonts w:asciiTheme="minorHAnsi" w:hAnsiTheme="minorHAnsi" w:cstheme="minorHAnsi"/>
          <w:b/>
          <w:sz w:val="28"/>
          <w:szCs w:val="28"/>
        </w:rPr>
        <w:t>Determining the Base figure:</w:t>
      </w:r>
      <w:r w:rsidR="00D23A73">
        <w:rPr>
          <w:rFonts w:asciiTheme="minorHAnsi" w:hAnsiTheme="minorHAnsi" w:cstheme="minorHAnsi"/>
          <w:b/>
          <w:sz w:val="28"/>
          <w:szCs w:val="28"/>
        </w:rPr>
        <w:t xml:space="preserve"> 49 CFR 26.45(c)(2) </w:t>
      </w:r>
    </w:p>
    <w:p w14:paraId="3BC76D3F" w14:textId="77777777" w:rsidR="00991EAA" w:rsidRPr="002404BA" w:rsidRDefault="00991EAA">
      <w:pPr>
        <w:pStyle w:val="BodyTextIndent"/>
        <w:rPr>
          <w:rFonts w:asciiTheme="minorHAnsi" w:hAnsiTheme="minorHAnsi" w:cstheme="minorHAnsi"/>
          <w:b/>
          <w:szCs w:val="24"/>
        </w:rPr>
      </w:pPr>
    </w:p>
    <w:p w14:paraId="6CB6CDC5" w14:textId="5243C389" w:rsidR="00E11015" w:rsidRDefault="00ED5778">
      <w:pPr>
        <w:rPr>
          <w:rFonts w:asciiTheme="minorHAnsi" w:hAnsiTheme="minorHAnsi" w:cstheme="minorHAnsi"/>
          <w:sz w:val="28"/>
          <w:szCs w:val="28"/>
        </w:rPr>
      </w:pPr>
      <w:r w:rsidRPr="002404BA">
        <w:rPr>
          <w:rFonts w:asciiTheme="minorHAnsi" w:hAnsiTheme="minorHAnsi" w:cstheme="minorHAnsi"/>
          <w:sz w:val="28"/>
          <w:szCs w:val="28"/>
        </w:rPr>
        <w:t xml:space="preserve">We </w:t>
      </w:r>
      <w:r w:rsidR="00101D3C">
        <w:rPr>
          <w:rFonts w:asciiTheme="minorHAnsi" w:hAnsiTheme="minorHAnsi" w:cstheme="minorHAnsi"/>
          <w:sz w:val="28"/>
          <w:szCs w:val="28"/>
        </w:rPr>
        <w:t xml:space="preserve">began </w:t>
      </w:r>
      <w:r w:rsidR="00261FC6">
        <w:rPr>
          <w:rFonts w:asciiTheme="minorHAnsi" w:hAnsiTheme="minorHAnsi" w:cstheme="minorHAnsi"/>
          <w:sz w:val="28"/>
          <w:szCs w:val="28"/>
        </w:rPr>
        <w:t xml:space="preserve">the process </w:t>
      </w:r>
      <w:r w:rsidR="00101D3C">
        <w:rPr>
          <w:rFonts w:asciiTheme="minorHAnsi" w:hAnsiTheme="minorHAnsi" w:cstheme="minorHAnsi"/>
          <w:sz w:val="28"/>
          <w:szCs w:val="28"/>
        </w:rPr>
        <w:t xml:space="preserve">by </w:t>
      </w:r>
      <w:r w:rsidR="00991EAA" w:rsidRPr="002404BA">
        <w:rPr>
          <w:rFonts w:asciiTheme="minorHAnsi" w:hAnsiTheme="minorHAnsi" w:cstheme="minorHAnsi"/>
          <w:sz w:val="28"/>
          <w:szCs w:val="28"/>
        </w:rPr>
        <w:t>determin</w:t>
      </w:r>
      <w:r w:rsidR="00101D3C">
        <w:rPr>
          <w:rFonts w:asciiTheme="minorHAnsi" w:hAnsiTheme="minorHAnsi" w:cstheme="minorHAnsi"/>
          <w:sz w:val="28"/>
          <w:szCs w:val="28"/>
        </w:rPr>
        <w:t>ing</w:t>
      </w:r>
      <w:r w:rsidR="00991EAA" w:rsidRPr="002404BA">
        <w:rPr>
          <w:rFonts w:asciiTheme="minorHAnsi" w:hAnsiTheme="minorHAnsi" w:cstheme="minorHAnsi"/>
          <w:sz w:val="28"/>
          <w:szCs w:val="28"/>
        </w:rPr>
        <w:t xml:space="preserve"> the</w:t>
      </w:r>
      <w:r w:rsidR="00D23A73">
        <w:rPr>
          <w:rFonts w:asciiTheme="minorHAnsi" w:hAnsiTheme="minorHAnsi" w:cstheme="minorHAnsi"/>
          <w:sz w:val="28"/>
          <w:szCs w:val="28"/>
        </w:rPr>
        <w:t xml:space="preserve"> relative</w:t>
      </w:r>
      <w:r w:rsidR="00991EAA" w:rsidRPr="002404BA">
        <w:rPr>
          <w:rFonts w:asciiTheme="minorHAnsi" w:hAnsiTheme="minorHAnsi" w:cstheme="minorHAnsi"/>
          <w:sz w:val="28"/>
          <w:szCs w:val="28"/>
        </w:rPr>
        <w:t xml:space="preserve"> availability of DBEs</w:t>
      </w:r>
      <w:r w:rsidR="00C631E4">
        <w:rPr>
          <w:rFonts w:asciiTheme="minorHAnsi" w:hAnsiTheme="minorHAnsi" w:cstheme="minorHAnsi"/>
          <w:sz w:val="28"/>
          <w:szCs w:val="28"/>
        </w:rPr>
        <w:t xml:space="preserve"> on our bidders list.  </w:t>
      </w:r>
      <w:r w:rsidR="001D607B">
        <w:rPr>
          <w:rFonts w:asciiTheme="minorHAnsi" w:hAnsiTheme="minorHAnsi" w:cstheme="minorHAnsi"/>
          <w:sz w:val="28"/>
          <w:szCs w:val="28"/>
        </w:rPr>
        <w:t>Our bidders</w:t>
      </w:r>
      <w:r w:rsidR="00C631E4">
        <w:rPr>
          <w:rFonts w:asciiTheme="minorHAnsi" w:hAnsiTheme="minorHAnsi" w:cstheme="minorHAnsi"/>
          <w:sz w:val="28"/>
          <w:szCs w:val="28"/>
        </w:rPr>
        <w:t xml:space="preserve"> list</w:t>
      </w:r>
      <w:r w:rsidR="00C916EA">
        <w:rPr>
          <w:rFonts w:asciiTheme="minorHAnsi" w:hAnsiTheme="minorHAnsi" w:cstheme="minorHAnsi"/>
          <w:sz w:val="28"/>
          <w:szCs w:val="28"/>
        </w:rPr>
        <w:t xml:space="preserve"> </w:t>
      </w:r>
      <w:r w:rsidR="00056FCE">
        <w:rPr>
          <w:rFonts w:asciiTheme="minorHAnsi" w:hAnsiTheme="minorHAnsi" w:cstheme="minorHAnsi"/>
          <w:sz w:val="28"/>
          <w:szCs w:val="28"/>
        </w:rPr>
        <w:t xml:space="preserve">is a tabulation of </w:t>
      </w:r>
      <w:r w:rsidR="00C631E4">
        <w:rPr>
          <w:rFonts w:asciiTheme="minorHAnsi" w:hAnsiTheme="minorHAnsi" w:cstheme="minorHAnsi"/>
          <w:sz w:val="28"/>
          <w:szCs w:val="28"/>
        </w:rPr>
        <w:t xml:space="preserve">all </w:t>
      </w:r>
      <w:r w:rsidR="001D607B">
        <w:rPr>
          <w:rFonts w:asciiTheme="minorHAnsi" w:hAnsiTheme="minorHAnsi" w:cstheme="minorHAnsi"/>
          <w:sz w:val="28"/>
          <w:szCs w:val="28"/>
        </w:rPr>
        <w:t xml:space="preserve">successful and unsuccessful </w:t>
      </w:r>
      <w:r w:rsidR="00C631E4">
        <w:rPr>
          <w:rFonts w:asciiTheme="minorHAnsi" w:hAnsiTheme="minorHAnsi" w:cstheme="minorHAnsi"/>
          <w:sz w:val="28"/>
          <w:szCs w:val="28"/>
        </w:rPr>
        <w:t xml:space="preserve">bidders </w:t>
      </w:r>
      <w:r w:rsidR="00056FCE">
        <w:rPr>
          <w:rFonts w:asciiTheme="minorHAnsi" w:hAnsiTheme="minorHAnsi" w:cstheme="minorHAnsi"/>
          <w:sz w:val="28"/>
          <w:szCs w:val="28"/>
        </w:rPr>
        <w:t>that submitted a bid on a Federal-aid contract</w:t>
      </w:r>
      <w:r w:rsidR="002E6895">
        <w:rPr>
          <w:rFonts w:asciiTheme="minorHAnsi" w:hAnsiTheme="minorHAnsi" w:cstheme="minorHAnsi"/>
          <w:sz w:val="28"/>
          <w:szCs w:val="28"/>
        </w:rPr>
        <w:t xml:space="preserve">, and </w:t>
      </w:r>
      <w:r w:rsidR="005967CC">
        <w:rPr>
          <w:rFonts w:asciiTheme="minorHAnsi" w:hAnsiTheme="minorHAnsi" w:cstheme="minorHAnsi"/>
          <w:sz w:val="28"/>
          <w:szCs w:val="28"/>
        </w:rPr>
        <w:t>all</w:t>
      </w:r>
      <w:r w:rsidR="00056FCE">
        <w:rPr>
          <w:rFonts w:asciiTheme="minorHAnsi" w:hAnsiTheme="minorHAnsi" w:cstheme="minorHAnsi"/>
          <w:sz w:val="28"/>
          <w:szCs w:val="28"/>
        </w:rPr>
        <w:t xml:space="preserve"> </w:t>
      </w:r>
      <w:r w:rsidR="00633E28">
        <w:rPr>
          <w:rFonts w:asciiTheme="minorHAnsi" w:hAnsiTheme="minorHAnsi" w:cstheme="minorHAnsi"/>
          <w:sz w:val="28"/>
          <w:szCs w:val="28"/>
        </w:rPr>
        <w:t>firm</w:t>
      </w:r>
      <w:r w:rsidR="005967CC">
        <w:rPr>
          <w:rFonts w:asciiTheme="minorHAnsi" w:hAnsiTheme="minorHAnsi" w:cstheme="minorHAnsi"/>
          <w:sz w:val="28"/>
          <w:szCs w:val="28"/>
        </w:rPr>
        <w:t>s</w:t>
      </w:r>
      <w:r w:rsidR="00633E28">
        <w:rPr>
          <w:rFonts w:asciiTheme="minorHAnsi" w:hAnsiTheme="minorHAnsi" w:cstheme="minorHAnsi"/>
          <w:sz w:val="28"/>
          <w:szCs w:val="28"/>
        </w:rPr>
        <w:t xml:space="preserve"> </w:t>
      </w:r>
      <w:r w:rsidR="00C631E4">
        <w:rPr>
          <w:rFonts w:asciiTheme="minorHAnsi" w:hAnsiTheme="minorHAnsi" w:cstheme="minorHAnsi"/>
          <w:sz w:val="28"/>
          <w:szCs w:val="28"/>
        </w:rPr>
        <w:t>th</w:t>
      </w:r>
      <w:r w:rsidR="001D607B">
        <w:rPr>
          <w:rFonts w:asciiTheme="minorHAnsi" w:hAnsiTheme="minorHAnsi" w:cstheme="minorHAnsi"/>
          <w:sz w:val="28"/>
          <w:szCs w:val="28"/>
        </w:rPr>
        <w:t>ose bidders</w:t>
      </w:r>
      <w:r w:rsidR="00C631E4">
        <w:rPr>
          <w:rFonts w:asciiTheme="minorHAnsi" w:hAnsiTheme="minorHAnsi" w:cstheme="minorHAnsi"/>
          <w:sz w:val="28"/>
          <w:szCs w:val="28"/>
        </w:rPr>
        <w:t xml:space="preserve"> </w:t>
      </w:r>
      <w:r w:rsidR="00E755F1">
        <w:rPr>
          <w:rFonts w:asciiTheme="minorHAnsi" w:hAnsiTheme="minorHAnsi" w:cstheme="minorHAnsi"/>
          <w:sz w:val="28"/>
          <w:szCs w:val="28"/>
        </w:rPr>
        <w:t xml:space="preserve">received a </w:t>
      </w:r>
      <w:r w:rsidR="008B7A1A" w:rsidRPr="002404BA">
        <w:rPr>
          <w:rFonts w:asciiTheme="minorHAnsi" w:hAnsiTheme="minorHAnsi" w:cstheme="minorHAnsi"/>
          <w:sz w:val="28"/>
          <w:szCs w:val="28"/>
        </w:rPr>
        <w:t>quote</w:t>
      </w:r>
      <w:r w:rsidR="00E755F1">
        <w:rPr>
          <w:rFonts w:asciiTheme="minorHAnsi" w:hAnsiTheme="minorHAnsi" w:cstheme="minorHAnsi"/>
          <w:sz w:val="28"/>
          <w:szCs w:val="28"/>
        </w:rPr>
        <w:t xml:space="preserve"> from</w:t>
      </w:r>
      <w:r w:rsidR="001352A3">
        <w:rPr>
          <w:rFonts w:asciiTheme="minorHAnsi" w:hAnsiTheme="minorHAnsi" w:cstheme="minorHAnsi"/>
          <w:sz w:val="28"/>
          <w:szCs w:val="28"/>
        </w:rPr>
        <w:t xml:space="preserve">.  </w:t>
      </w:r>
      <w:r w:rsidR="001D607B">
        <w:rPr>
          <w:rFonts w:asciiTheme="minorHAnsi" w:hAnsiTheme="minorHAnsi" w:cstheme="minorHAnsi"/>
          <w:sz w:val="28"/>
          <w:szCs w:val="28"/>
        </w:rPr>
        <w:t>The bidders list consists of firms</w:t>
      </w:r>
      <w:r w:rsidR="002E6895">
        <w:rPr>
          <w:rFonts w:asciiTheme="minorHAnsi" w:hAnsiTheme="minorHAnsi" w:cstheme="minorHAnsi"/>
          <w:sz w:val="28"/>
          <w:szCs w:val="28"/>
        </w:rPr>
        <w:t xml:space="preserve"> </w:t>
      </w:r>
      <w:r w:rsidR="001D607B">
        <w:rPr>
          <w:rFonts w:asciiTheme="minorHAnsi" w:hAnsiTheme="minorHAnsi" w:cstheme="minorHAnsi"/>
          <w:sz w:val="28"/>
          <w:szCs w:val="28"/>
        </w:rPr>
        <w:t xml:space="preserve">actively bidding or quoting </w:t>
      </w:r>
      <w:r w:rsidR="00056FCE">
        <w:rPr>
          <w:rFonts w:asciiTheme="minorHAnsi" w:hAnsiTheme="minorHAnsi" w:cstheme="minorHAnsi"/>
          <w:sz w:val="28"/>
          <w:szCs w:val="28"/>
        </w:rPr>
        <w:t>dur</w:t>
      </w:r>
      <w:r w:rsidR="00E755F1">
        <w:rPr>
          <w:rFonts w:asciiTheme="minorHAnsi" w:hAnsiTheme="minorHAnsi" w:cstheme="minorHAnsi"/>
          <w:sz w:val="28"/>
          <w:szCs w:val="28"/>
        </w:rPr>
        <w:t xml:space="preserve">ing </w:t>
      </w:r>
      <w:r w:rsidR="00FE2CC6">
        <w:rPr>
          <w:rFonts w:asciiTheme="minorHAnsi" w:hAnsiTheme="minorHAnsi" w:cstheme="minorHAnsi"/>
          <w:sz w:val="28"/>
          <w:szCs w:val="28"/>
        </w:rPr>
        <w:t xml:space="preserve">a </w:t>
      </w:r>
      <w:r w:rsidR="00D61932">
        <w:rPr>
          <w:rFonts w:asciiTheme="minorHAnsi" w:hAnsiTheme="minorHAnsi" w:cstheme="minorHAnsi"/>
          <w:sz w:val="28"/>
          <w:szCs w:val="28"/>
        </w:rPr>
        <w:t>3-year</w:t>
      </w:r>
      <w:r w:rsidR="00FE2CC6">
        <w:rPr>
          <w:rFonts w:asciiTheme="minorHAnsi" w:hAnsiTheme="minorHAnsi" w:cstheme="minorHAnsi"/>
          <w:sz w:val="28"/>
          <w:szCs w:val="28"/>
        </w:rPr>
        <w:t xml:space="preserve"> period</w:t>
      </w:r>
      <w:r w:rsidR="00020C0E">
        <w:rPr>
          <w:rFonts w:asciiTheme="minorHAnsi" w:hAnsiTheme="minorHAnsi" w:cstheme="minorHAnsi"/>
          <w:sz w:val="28"/>
          <w:szCs w:val="28"/>
        </w:rPr>
        <w:t>, as per the recent CFR changes</w:t>
      </w:r>
      <w:r w:rsidR="00E755F1">
        <w:rPr>
          <w:rFonts w:asciiTheme="minorHAnsi" w:hAnsiTheme="minorHAnsi" w:cstheme="minorHAnsi"/>
          <w:sz w:val="28"/>
          <w:szCs w:val="28"/>
        </w:rPr>
        <w:t xml:space="preserve">.  </w:t>
      </w:r>
      <w:r w:rsidR="00633E28">
        <w:rPr>
          <w:rFonts w:asciiTheme="minorHAnsi" w:hAnsiTheme="minorHAnsi" w:cstheme="minorHAnsi"/>
          <w:sz w:val="28"/>
          <w:szCs w:val="28"/>
        </w:rPr>
        <w:t>For this goal, t</w:t>
      </w:r>
      <w:r w:rsidR="00E755F1">
        <w:rPr>
          <w:rFonts w:asciiTheme="minorHAnsi" w:hAnsiTheme="minorHAnsi" w:cstheme="minorHAnsi"/>
          <w:sz w:val="28"/>
          <w:szCs w:val="28"/>
        </w:rPr>
        <w:t xml:space="preserve">hat period was </w:t>
      </w:r>
      <w:r w:rsidR="00991EAA" w:rsidRPr="002404BA">
        <w:rPr>
          <w:rFonts w:asciiTheme="minorHAnsi" w:hAnsiTheme="minorHAnsi" w:cstheme="minorHAnsi"/>
          <w:sz w:val="28"/>
          <w:szCs w:val="28"/>
        </w:rPr>
        <w:t xml:space="preserve">from </w:t>
      </w:r>
      <w:r w:rsidR="004B4A88">
        <w:rPr>
          <w:rFonts w:asciiTheme="minorHAnsi" w:hAnsiTheme="minorHAnsi" w:cstheme="minorHAnsi"/>
          <w:sz w:val="28"/>
          <w:szCs w:val="28"/>
        </w:rPr>
        <w:t>January 1</w:t>
      </w:r>
      <w:r w:rsidR="00D6429F" w:rsidRPr="00B52822">
        <w:rPr>
          <w:rFonts w:asciiTheme="minorHAnsi" w:hAnsiTheme="minorHAnsi" w:cstheme="minorHAnsi"/>
          <w:sz w:val="28"/>
          <w:szCs w:val="28"/>
        </w:rPr>
        <w:t>, 201</w:t>
      </w:r>
      <w:r w:rsidR="00BF33D2">
        <w:rPr>
          <w:rFonts w:asciiTheme="minorHAnsi" w:hAnsiTheme="minorHAnsi" w:cstheme="minorHAnsi"/>
          <w:sz w:val="28"/>
          <w:szCs w:val="28"/>
        </w:rPr>
        <w:t>8</w:t>
      </w:r>
      <w:r w:rsidR="00D6429F" w:rsidRPr="00B52822">
        <w:rPr>
          <w:rFonts w:asciiTheme="minorHAnsi" w:hAnsiTheme="minorHAnsi" w:cstheme="minorHAnsi"/>
          <w:sz w:val="28"/>
          <w:szCs w:val="28"/>
        </w:rPr>
        <w:t xml:space="preserve"> to </w:t>
      </w:r>
      <w:r w:rsidR="004B4A88">
        <w:rPr>
          <w:rFonts w:asciiTheme="minorHAnsi" w:hAnsiTheme="minorHAnsi" w:cstheme="minorHAnsi"/>
          <w:sz w:val="28"/>
          <w:szCs w:val="28"/>
        </w:rPr>
        <w:t>January 1</w:t>
      </w:r>
      <w:r w:rsidR="00BF33D2">
        <w:rPr>
          <w:rFonts w:asciiTheme="minorHAnsi" w:hAnsiTheme="minorHAnsi" w:cstheme="minorHAnsi"/>
          <w:sz w:val="28"/>
          <w:szCs w:val="28"/>
        </w:rPr>
        <w:t>2</w:t>
      </w:r>
      <w:r w:rsidR="00D6429F" w:rsidRPr="00B52822">
        <w:rPr>
          <w:rFonts w:asciiTheme="minorHAnsi" w:hAnsiTheme="minorHAnsi" w:cstheme="minorHAnsi"/>
          <w:sz w:val="28"/>
          <w:szCs w:val="28"/>
        </w:rPr>
        <w:t>, 20</w:t>
      </w:r>
      <w:r w:rsidR="00BF33D2">
        <w:rPr>
          <w:rFonts w:asciiTheme="minorHAnsi" w:hAnsiTheme="minorHAnsi" w:cstheme="minorHAnsi"/>
          <w:sz w:val="28"/>
          <w:szCs w:val="28"/>
        </w:rPr>
        <w:t>21</w:t>
      </w:r>
      <w:r w:rsidR="00991EAA" w:rsidRPr="002404BA">
        <w:rPr>
          <w:rFonts w:asciiTheme="minorHAnsi" w:hAnsiTheme="minorHAnsi" w:cstheme="minorHAnsi"/>
          <w:sz w:val="28"/>
          <w:szCs w:val="28"/>
        </w:rPr>
        <w:t xml:space="preserve">.  We divided the total number of </w:t>
      </w:r>
      <w:r w:rsidR="00101D3C">
        <w:rPr>
          <w:rFonts w:asciiTheme="minorHAnsi" w:hAnsiTheme="minorHAnsi" w:cstheme="minorHAnsi"/>
          <w:sz w:val="28"/>
          <w:szCs w:val="28"/>
        </w:rPr>
        <w:t>firm</w:t>
      </w:r>
      <w:r w:rsidR="00261FC6">
        <w:rPr>
          <w:rFonts w:asciiTheme="minorHAnsi" w:hAnsiTheme="minorHAnsi" w:cstheme="minorHAnsi"/>
          <w:sz w:val="28"/>
          <w:szCs w:val="28"/>
        </w:rPr>
        <w:t>s</w:t>
      </w:r>
      <w:r w:rsidR="00101D3C">
        <w:rPr>
          <w:rFonts w:asciiTheme="minorHAnsi" w:hAnsiTheme="minorHAnsi" w:cstheme="minorHAnsi"/>
          <w:sz w:val="28"/>
          <w:szCs w:val="28"/>
        </w:rPr>
        <w:t xml:space="preserve"> </w:t>
      </w:r>
      <w:r w:rsidR="00633E28">
        <w:rPr>
          <w:rFonts w:asciiTheme="minorHAnsi" w:hAnsiTheme="minorHAnsi" w:cstheme="minorHAnsi"/>
          <w:sz w:val="28"/>
          <w:szCs w:val="28"/>
        </w:rPr>
        <w:t xml:space="preserve">on the bidders list </w:t>
      </w:r>
      <w:r w:rsidR="00D6429F" w:rsidRPr="002404BA">
        <w:rPr>
          <w:rFonts w:asciiTheme="minorHAnsi" w:hAnsiTheme="minorHAnsi" w:cstheme="minorHAnsi"/>
          <w:sz w:val="28"/>
          <w:szCs w:val="28"/>
        </w:rPr>
        <w:t>(</w:t>
      </w:r>
      <w:r w:rsidR="00BF33D2">
        <w:rPr>
          <w:rFonts w:asciiTheme="minorHAnsi" w:hAnsiTheme="minorHAnsi" w:cstheme="minorHAnsi"/>
          <w:sz w:val="28"/>
          <w:szCs w:val="28"/>
        </w:rPr>
        <w:t>7</w:t>
      </w:r>
      <w:r w:rsidR="00973EA9">
        <w:rPr>
          <w:rFonts w:asciiTheme="minorHAnsi" w:hAnsiTheme="minorHAnsi" w:cstheme="minorHAnsi"/>
          <w:sz w:val="28"/>
          <w:szCs w:val="28"/>
        </w:rPr>
        <w:t>68</w:t>
      </w:r>
      <w:r w:rsidR="00D6429F" w:rsidRPr="002404BA">
        <w:rPr>
          <w:rFonts w:asciiTheme="minorHAnsi" w:hAnsiTheme="minorHAnsi" w:cstheme="minorHAnsi"/>
          <w:sz w:val="28"/>
          <w:szCs w:val="28"/>
        </w:rPr>
        <w:t>)</w:t>
      </w:r>
      <w:r w:rsidR="00991EAA" w:rsidRPr="002404BA">
        <w:rPr>
          <w:rFonts w:asciiTheme="minorHAnsi" w:hAnsiTheme="minorHAnsi" w:cstheme="minorHAnsi"/>
          <w:sz w:val="28"/>
          <w:szCs w:val="28"/>
        </w:rPr>
        <w:t xml:space="preserve"> into the number of DBEs </w:t>
      </w:r>
      <w:r w:rsidR="00633E28">
        <w:rPr>
          <w:rFonts w:asciiTheme="minorHAnsi" w:hAnsiTheme="minorHAnsi" w:cstheme="minorHAnsi"/>
          <w:sz w:val="28"/>
          <w:szCs w:val="28"/>
        </w:rPr>
        <w:t xml:space="preserve">on the bidders list </w:t>
      </w:r>
      <w:r w:rsidR="00D6429F" w:rsidRPr="002404BA">
        <w:rPr>
          <w:rFonts w:asciiTheme="minorHAnsi" w:hAnsiTheme="minorHAnsi" w:cstheme="minorHAnsi"/>
          <w:sz w:val="28"/>
          <w:szCs w:val="28"/>
        </w:rPr>
        <w:t>(</w:t>
      </w:r>
      <w:r w:rsidR="00311991">
        <w:rPr>
          <w:rFonts w:asciiTheme="minorHAnsi" w:hAnsiTheme="minorHAnsi" w:cstheme="minorHAnsi"/>
          <w:sz w:val="28"/>
          <w:szCs w:val="28"/>
        </w:rPr>
        <w:t>4</w:t>
      </w:r>
      <w:r w:rsidR="00BF33D2">
        <w:rPr>
          <w:rFonts w:asciiTheme="minorHAnsi" w:hAnsiTheme="minorHAnsi" w:cstheme="minorHAnsi"/>
          <w:sz w:val="28"/>
          <w:szCs w:val="28"/>
        </w:rPr>
        <w:t>6</w:t>
      </w:r>
      <w:r w:rsidR="00D6429F" w:rsidRPr="002404BA">
        <w:rPr>
          <w:rFonts w:asciiTheme="minorHAnsi" w:hAnsiTheme="minorHAnsi" w:cstheme="minorHAnsi"/>
          <w:sz w:val="28"/>
          <w:szCs w:val="28"/>
        </w:rPr>
        <w:t>)</w:t>
      </w:r>
      <w:r w:rsidR="00991EAA" w:rsidRPr="002404BA">
        <w:rPr>
          <w:rFonts w:asciiTheme="minorHAnsi" w:hAnsiTheme="minorHAnsi" w:cstheme="minorHAnsi"/>
          <w:sz w:val="28"/>
          <w:szCs w:val="28"/>
        </w:rPr>
        <w:t xml:space="preserve"> g</w:t>
      </w:r>
      <w:r w:rsidR="004A0BF0" w:rsidRPr="002404BA">
        <w:rPr>
          <w:rFonts w:asciiTheme="minorHAnsi" w:hAnsiTheme="minorHAnsi" w:cstheme="minorHAnsi"/>
          <w:sz w:val="28"/>
          <w:szCs w:val="28"/>
        </w:rPr>
        <w:t>iving</w:t>
      </w:r>
      <w:r w:rsidR="00991EAA" w:rsidRPr="002404BA">
        <w:rPr>
          <w:rFonts w:asciiTheme="minorHAnsi" w:hAnsiTheme="minorHAnsi" w:cstheme="minorHAnsi"/>
          <w:sz w:val="28"/>
          <w:szCs w:val="28"/>
        </w:rPr>
        <w:t xml:space="preserve"> us a </w:t>
      </w:r>
      <w:r w:rsidR="00313EBE">
        <w:rPr>
          <w:rFonts w:asciiTheme="minorHAnsi" w:hAnsiTheme="minorHAnsi" w:cstheme="minorHAnsi"/>
          <w:sz w:val="28"/>
          <w:szCs w:val="28"/>
        </w:rPr>
        <w:t xml:space="preserve">base </w:t>
      </w:r>
      <w:r w:rsidR="00991EAA" w:rsidRPr="002404BA">
        <w:rPr>
          <w:rFonts w:asciiTheme="minorHAnsi" w:hAnsiTheme="minorHAnsi" w:cstheme="minorHAnsi"/>
          <w:sz w:val="28"/>
          <w:szCs w:val="28"/>
        </w:rPr>
        <w:t xml:space="preserve">figure </w:t>
      </w:r>
      <w:r w:rsidR="004A0BF0" w:rsidRPr="002404BA">
        <w:rPr>
          <w:rFonts w:asciiTheme="minorHAnsi" w:hAnsiTheme="minorHAnsi" w:cstheme="minorHAnsi"/>
          <w:sz w:val="28"/>
          <w:szCs w:val="28"/>
        </w:rPr>
        <w:t>of</w:t>
      </w:r>
      <w:r w:rsidR="008B7A1A" w:rsidRPr="002404BA">
        <w:rPr>
          <w:rFonts w:asciiTheme="minorHAnsi" w:hAnsiTheme="minorHAnsi" w:cstheme="minorHAnsi"/>
          <w:sz w:val="28"/>
          <w:szCs w:val="28"/>
        </w:rPr>
        <w:t xml:space="preserve"> </w:t>
      </w:r>
      <w:r w:rsidR="00B67E4A">
        <w:rPr>
          <w:rFonts w:asciiTheme="minorHAnsi" w:hAnsiTheme="minorHAnsi" w:cstheme="minorHAnsi"/>
          <w:b/>
          <w:sz w:val="28"/>
          <w:szCs w:val="28"/>
          <w:u w:val="single"/>
        </w:rPr>
        <w:t>5.</w:t>
      </w:r>
      <w:r w:rsidR="00BF33D2">
        <w:rPr>
          <w:rFonts w:asciiTheme="minorHAnsi" w:hAnsiTheme="minorHAnsi" w:cstheme="minorHAnsi"/>
          <w:b/>
          <w:sz w:val="28"/>
          <w:szCs w:val="28"/>
          <w:u w:val="single"/>
        </w:rPr>
        <w:t>99</w:t>
      </w:r>
      <w:r w:rsidR="00C65BF7" w:rsidRPr="002404BA">
        <w:rPr>
          <w:rFonts w:asciiTheme="minorHAnsi" w:hAnsiTheme="minorHAnsi" w:cstheme="minorHAnsi"/>
          <w:b/>
          <w:sz w:val="28"/>
          <w:szCs w:val="28"/>
          <w:u w:val="single"/>
        </w:rPr>
        <w:t>%</w:t>
      </w:r>
      <w:r w:rsidR="00D6429F" w:rsidRPr="002404BA">
        <w:rPr>
          <w:rFonts w:asciiTheme="minorHAnsi" w:hAnsiTheme="minorHAnsi" w:cstheme="minorHAnsi"/>
          <w:sz w:val="28"/>
          <w:szCs w:val="28"/>
        </w:rPr>
        <w:t xml:space="preserve"> </w:t>
      </w:r>
      <w:r w:rsidR="00991EAA" w:rsidRPr="002404BA">
        <w:rPr>
          <w:rFonts w:asciiTheme="minorHAnsi" w:hAnsiTheme="minorHAnsi" w:cstheme="minorHAnsi"/>
          <w:sz w:val="28"/>
          <w:szCs w:val="28"/>
        </w:rPr>
        <w:t>(</w:t>
      </w:r>
      <w:r w:rsidR="00311991">
        <w:rPr>
          <w:rFonts w:asciiTheme="minorHAnsi" w:hAnsiTheme="minorHAnsi" w:cstheme="minorHAnsi"/>
          <w:sz w:val="28"/>
          <w:szCs w:val="28"/>
        </w:rPr>
        <w:t>4</w:t>
      </w:r>
      <w:r w:rsidR="00BF33D2">
        <w:rPr>
          <w:rFonts w:asciiTheme="minorHAnsi" w:hAnsiTheme="minorHAnsi" w:cstheme="minorHAnsi"/>
          <w:sz w:val="28"/>
          <w:szCs w:val="28"/>
        </w:rPr>
        <w:t>6</w:t>
      </w:r>
      <w:r w:rsidR="00991EAA" w:rsidRPr="002404BA">
        <w:rPr>
          <w:rFonts w:asciiTheme="minorHAnsi" w:hAnsiTheme="minorHAnsi" w:cstheme="minorHAnsi"/>
          <w:sz w:val="28"/>
          <w:szCs w:val="28"/>
        </w:rPr>
        <w:t>/</w:t>
      </w:r>
      <w:r w:rsidR="00BF33D2">
        <w:rPr>
          <w:rFonts w:asciiTheme="minorHAnsi" w:hAnsiTheme="minorHAnsi" w:cstheme="minorHAnsi"/>
          <w:sz w:val="28"/>
          <w:szCs w:val="28"/>
        </w:rPr>
        <w:t>7</w:t>
      </w:r>
      <w:r w:rsidR="00973EA9">
        <w:rPr>
          <w:rFonts w:asciiTheme="minorHAnsi" w:hAnsiTheme="minorHAnsi" w:cstheme="minorHAnsi"/>
          <w:sz w:val="28"/>
          <w:szCs w:val="28"/>
        </w:rPr>
        <w:t>68</w:t>
      </w:r>
      <w:r w:rsidR="00991EAA" w:rsidRPr="002404BA">
        <w:rPr>
          <w:rFonts w:asciiTheme="minorHAnsi" w:hAnsiTheme="minorHAnsi" w:cstheme="minorHAnsi"/>
          <w:sz w:val="28"/>
          <w:szCs w:val="28"/>
        </w:rPr>
        <w:t xml:space="preserve"> = .</w:t>
      </w:r>
      <w:r w:rsidR="003314EB">
        <w:rPr>
          <w:rFonts w:asciiTheme="minorHAnsi" w:hAnsiTheme="minorHAnsi" w:cstheme="minorHAnsi"/>
          <w:sz w:val="28"/>
          <w:szCs w:val="28"/>
        </w:rPr>
        <w:t>0</w:t>
      </w:r>
      <w:r w:rsidR="00B67E4A">
        <w:rPr>
          <w:rFonts w:asciiTheme="minorHAnsi" w:hAnsiTheme="minorHAnsi" w:cstheme="minorHAnsi"/>
          <w:sz w:val="28"/>
          <w:szCs w:val="28"/>
        </w:rPr>
        <w:t>5</w:t>
      </w:r>
      <w:r w:rsidR="00973EA9">
        <w:rPr>
          <w:rFonts w:asciiTheme="minorHAnsi" w:hAnsiTheme="minorHAnsi" w:cstheme="minorHAnsi"/>
          <w:sz w:val="28"/>
          <w:szCs w:val="28"/>
        </w:rPr>
        <w:t>99</w:t>
      </w:r>
      <w:r w:rsidR="00991EAA" w:rsidRPr="002404BA">
        <w:rPr>
          <w:rFonts w:asciiTheme="minorHAnsi" w:hAnsiTheme="minorHAnsi" w:cstheme="minorHAnsi"/>
          <w:sz w:val="28"/>
          <w:szCs w:val="28"/>
        </w:rPr>
        <w:t xml:space="preserve"> or </w:t>
      </w:r>
      <w:r w:rsidR="00B67E4A">
        <w:rPr>
          <w:rFonts w:asciiTheme="minorHAnsi" w:hAnsiTheme="minorHAnsi" w:cstheme="minorHAnsi"/>
          <w:sz w:val="28"/>
          <w:szCs w:val="28"/>
        </w:rPr>
        <w:t>5.</w:t>
      </w:r>
      <w:r w:rsidR="00BF33D2">
        <w:rPr>
          <w:rFonts w:asciiTheme="minorHAnsi" w:hAnsiTheme="minorHAnsi" w:cstheme="minorHAnsi"/>
          <w:sz w:val="28"/>
          <w:szCs w:val="28"/>
        </w:rPr>
        <w:t>99</w:t>
      </w:r>
      <w:r w:rsidR="00991EAA" w:rsidRPr="002404BA">
        <w:rPr>
          <w:rFonts w:asciiTheme="minorHAnsi" w:hAnsiTheme="minorHAnsi" w:cstheme="minorHAnsi"/>
          <w:sz w:val="28"/>
          <w:szCs w:val="28"/>
        </w:rPr>
        <w:t xml:space="preserve">% rounded) for a </w:t>
      </w:r>
      <w:r w:rsidR="00C916EA">
        <w:rPr>
          <w:rFonts w:asciiTheme="minorHAnsi" w:hAnsiTheme="minorHAnsi" w:cstheme="minorHAnsi"/>
          <w:sz w:val="28"/>
          <w:szCs w:val="28"/>
        </w:rPr>
        <w:t xml:space="preserve">current </w:t>
      </w:r>
      <w:r w:rsidR="00991EAA" w:rsidRPr="002404BA">
        <w:rPr>
          <w:rFonts w:asciiTheme="minorHAnsi" w:hAnsiTheme="minorHAnsi" w:cstheme="minorHAnsi"/>
          <w:sz w:val="28"/>
          <w:szCs w:val="28"/>
        </w:rPr>
        <w:t>relative availability of DBE</w:t>
      </w:r>
      <w:r w:rsidR="004A0BF0" w:rsidRPr="002404BA">
        <w:rPr>
          <w:rFonts w:asciiTheme="minorHAnsi" w:hAnsiTheme="minorHAnsi" w:cstheme="minorHAnsi"/>
          <w:sz w:val="28"/>
          <w:szCs w:val="28"/>
        </w:rPr>
        <w:t>s</w:t>
      </w:r>
      <w:r w:rsidR="00991EAA" w:rsidRPr="002404BA">
        <w:rPr>
          <w:rFonts w:asciiTheme="minorHAnsi" w:hAnsiTheme="minorHAnsi" w:cstheme="minorHAnsi"/>
          <w:sz w:val="28"/>
          <w:szCs w:val="28"/>
        </w:rPr>
        <w:t>.</w:t>
      </w:r>
    </w:p>
    <w:p w14:paraId="3C00EE23" w14:textId="77777777" w:rsidR="00E11015" w:rsidRDefault="00E11015">
      <w:pPr>
        <w:rPr>
          <w:rFonts w:asciiTheme="minorHAnsi" w:hAnsiTheme="minorHAnsi" w:cstheme="minorHAnsi"/>
          <w:sz w:val="28"/>
          <w:szCs w:val="28"/>
        </w:rPr>
      </w:pPr>
    </w:p>
    <w:p w14:paraId="0ABC7A07" w14:textId="77777777" w:rsidR="00A84472" w:rsidRPr="002404BA" w:rsidRDefault="00A84472" w:rsidP="00A84472">
      <w:pPr>
        <w:rPr>
          <w:rFonts w:asciiTheme="minorHAnsi" w:hAnsiTheme="minorHAnsi" w:cstheme="minorHAnsi"/>
          <w:sz w:val="28"/>
          <w:szCs w:val="28"/>
        </w:rPr>
      </w:pPr>
      <w:r w:rsidRPr="002404BA">
        <w:rPr>
          <w:rFonts w:asciiTheme="minorHAnsi" w:hAnsiTheme="minorHAnsi" w:cstheme="minorHAnsi"/>
          <w:sz w:val="28"/>
          <w:szCs w:val="28"/>
        </w:rPr>
        <w:t>South Dakota does not weight firms on the bidders list</w:t>
      </w:r>
      <w:r w:rsidR="00101D3C">
        <w:rPr>
          <w:rFonts w:asciiTheme="minorHAnsi" w:hAnsiTheme="minorHAnsi" w:cstheme="minorHAnsi"/>
          <w:sz w:val="28"/>
          <w:szCs w:val="28"/>
        </w:rPr>
        <w:t xml:space="preserve"> by NAICS or other work category </w:t>
      </w:r>
      <w:r w:rsidRPr="002404BA">
        <w:rPr>
          <w:rFonts w:asciiTheme="minorHAnsi" w:hAnsiTheme="minorHAnsi" w:cstheme="minorHAnsi"/>
          <w:sz w:val="28"/>
          <w:szCs w:val="28"/>
        </w:rPr>
        <w:t xml:space="preserve">because the number of DBEs in each category is too small to accurately weight.  Also, information relative to work categories </w:t>
      </w:r>
      <w:r w:rsidR="00101D3C" w:rsidRPr="002404BA">
        <w:rPr>
          <w:rFonts w:asciiTheme="minorHAnsi" w:hAnsiTheme="minorHAnsi" w:cstheme="minorHAnsi"/>
          <w:sz w:val="28"/>
          <w:szCs w:val="28"/>
        </w:rPr>
        <w:t>for non-DBE</w:t>
      </w:r>
      <w:r w:rsidR="00101D3C">
        <w:rPr>
          <w:rFonts w:asciiTheme="minorHAnsi" w:hAnsiTheme="minorHAnsi" w:cstheme="minorHAnsi"/>
          <w:sz w:val="28"/>
          <w:szCs w:val="28"/>
        </w:rPr>
        <w:t xml:space="preserve">s </w:t>
      </w:r>
      <w:r w:rsidRPr="002404BA">
        <w:rPr>
          <w:rFonts w:asciiTheme="minorHAnsi" w:hAnsiTheme="minorHAnsi" w:cstheme="minorHAnsi"/>
          <w:sz w:val="28"/>
          <w:szCs w:val="28"/>
        </w:rPr>
        <w:t xml:space="preserve">is not </w:t>
      </w:r>
      <w:r>
        <w:rPr>
          <w:rFonts w:asciiTheme="minorHAnsi" w:hAnsiTheme="minorHAnsi" w:cstheme="minorHAnsi"/>
          <w:sz w:val="28"/>
          <w:szCs w:val="28"/>
        </w:rPr>
        <w:t>collected</w:t>
      </w:r>
      <w:r w:rsidRPr="002404BA">
        <w:rPr>
          <w:rFonts w:asciiTheme="minorHAnsi" w:hAnsiTheme="minorHAnsi" w:cstheme="minorHAnsi"/>
          <w:sz w:val="28"/>
          <w:szCs w:val="28"/>
        </w:rPr>
        <w:t>.</w:t>
      </w:r>
    </w:p>
    <w:p w14:paraId="7BA212B1" w14:textId="77777777" w:rsidR="00A84472" w:rsidRDefault="00A84472">
      <w:pPr>
        <w:rPr>
          <w:rFonts w:asciiTheme="minorHAnsi" w:hAnsiTheme="minorHAnsi" w:cstheme="minorHAnsi"/>
          <w:sz w:val="28"/>
          <w:szCs w:val="28"/>
        </w:rPr>
      </w:pPr>
    </w:p>
    <w:p w14:paraId="13B3FA54" w14:textId="4FF54FA8" w:rsidR="00B773EC" w:rsidRDefault="00B773EC">
      <w:pPr>
        <w:rPr>
          <w:rFonts w:asciiTheme="minorHAnsi" w:hAnsiTheme="minorHAnsi" w:cstheme="minorHAnsi"/>
          <w:sz w:val="28"/>
          <w:szCs w:val="28"/>
        </w:rPr>
      </w:pPr>
      <w:r w:rsidRPr="00AE039F">
        <w:rPr>
          <w:rFonts w:asciiTheme="minorHAnsi" w:hAnsiTheme="minorHAnsi" w:cstheme="minorHAnsi"/>
          <w:sz w:val="28"/>
          <w:szCs w:val="28"/>
        </w:rPr>
        <w:t xml:space="preserve">We looked at the other methods in the CFR </w:t>
      </w:r>
      <w:r w:rsidR="00D23A73" w:rsidRPr="00AE039F">
        <w:rPr>
          <w:rFonts w:asciiTheme="minorHAnsi" w:hAnsiTheme="minorHAnsi" w:cstheme="minorHAnsi"/>
          <w:sz w:val="28"/>
          <w:szCs w:val="28"/>
        </w:rPr>
        <w:t xml:space="preserve">(26.45(c)(1)) </w:t>
      </w:r>
      <w:r w:rsidRPr="00AE039F">
        <w:rPr>
          <w:rFonts w:asciiTheme="minorHAnsi" w:hAnsiTheme="minorHAnsi" w:cstheme="minorHAnsi"/>
          <w:sz w:val="28"/>
          <w:szCs w:val="28"/>
        </w:rPr>
        <w:t>and in the “Tips for Goal-Setting” and</w:t>
      </w:r>
      <w:r w:rsidR="00D431EA" w:rsidRPr="00AE039F">
        <w:rPr>
          <w:rFonts w:asciiTheme="minorHAnsi" w:hAnsiTheme="minorHAnsi" w:cstheme="minorHAnsi"/>
          <w:sz w:val="28"/>
          <w:szCs w:val="28"/>
        </w:rPr>
        <w:t xml:space="preserve"> we</w:t>
      </w:r>
      <w:r w:rsidRPr="00AE039F">
        <w:rPr>
          <w:rFonts w:asciiTheme="minorHAnsi" w:hAnsiTheme="minorHAnsi" w:cstheme="minorHAnsi"/>
          <w:sz w:val="28"/>
          <w:szCs w:val="28"/>
        </w:rPr>
        <w:t xml:space="preserve"> found that </w:t>
      </w:r>
      <w:r w:rsidR="00D431EA" w:rsidRPr="00AE039F">
        <w:rPr>
          <w:rFonts w:asciiTheme="minorHAnsi" w:hAnsiTheme="minorHAnsi" w:cstheme="minorHAnsi"/>
          <w:sz w:val="28"/>
          <w:szCs w:val="28"/>
        </w:rPr>
        <w:t>because</w:t>
      </w:r>
      <w:r w:rsidR="00606C36" w:rsidRPr="00AE039F">
        <w:rPr>
          <w:rFonts w:asciiTheme="minorHAnsi" w:hAnsiTheme="minorHAnsi" w:cstheme="minorHAnsi"/>
          <w:sz w:val="28"/>
          <w:szCs w:val="28"/>
        </w:rPr>
        <w:t xml:space="preserve"> our relevant market area </w:t>
      </w:r>
      <w:r w:rsidR="00D431EA" w:rsidRPr="00AE039F">
        <w:rPr>
          <w:rFonts w:asciiTheme="minorHAnsi" w:hAnsiTheme="minorHAnsi" w:cstheme="minorHAnsi"/>
          <w:sz w:val="28"/>
          <w:szCs w:val="28"/>
        </w:rPr>
        <w:t>is</w:t>
      </w:r>
      <w:r w:rsidR="00606C36" w:rsidRPr="00AE039F">
        <w:rPr>
          <w:rFonts w:asciiTheme="minorHAnsi" w:hAnsiTheme="minorHAnsi" w:cstheme="minorHAnsi"/>
          <w:sz w:val="28"/>
          <w:szCs w:val="28"/>
        </w:rPr>
        <w:t xml:space="preserve"> both</w:t>
      </w:r>
      <w:r w:rsidR="00D431EA" w:rsidRPr="00AE039F">
        <w:rPr>
          <w:rFonts w:asciiTheme="minorHAnsi" w:hAnsiTheme="minorHAnsi" w:cstheme="minorHAnsi"/>
          <w:sz w:val="28"/>
          <w:szCs w:val="28"/>
        </w:rPr>
        <w:t xml:space="preserve"> South Dakota and Minnesota, </w:t>
      </w:r>
      <w:r w:rsidR="00606C36" w:rsidRPr="00AE039F">
        <w:rPr>
          <w:rFonts w:asciiTheme="minorHAnsi" w:hAnsiTheme="minorHAnsi" w:cstheme="minorHAnsi"/>
          <w:sz w:val="28"/>
          <w:szCs w:val="28"/>
        </w:rPr>
        <w:t xml:space="preserve">using the census bureau to find </w:t>
      </w:r>
      <w:r w:rsidRPr="00AE039F">
        <w:rPr>
          <w:rFonts w:asciiTheme="minorHAnsi" w:hAnsiTheme="minorHAnsi" w:cstheme="minorHAnsi"/>
          <w:sz w:val="28"/>
          <w:szCs w:val="28"/>
        </w:rPr>
        <w:t>firms</w:t>
      </w:r>
      <w:r w:rsidR="00D431EA" w:rsidRPr="00AE039F">
        <w:rPr>
          <w:rFonts w:asciiTheme="minorHAnsi" w:hAnsiTheme="minorHAnsi" w:cstheme="minorHAnsi"/>
          <w:sz w:val="28"/>
          <w:szCs w:val="28"/>
        </w:rPr>
        <w:t xml:space="preserve"> that are</w:t>
      </w:r>
      <w:r w:rsidRPr="00AE039F">
        <w:rPr>
          <w:rFonts w:asciiTheme="minorHAnsi" w:hAnsiTheme="minorHAnsi" w:cstheme="minorHAnsi"/>
          <w:sz w:val="28"/>
          <w:szCs w:val="28"/>
        </w:rPr>
        <w:t xml:space="preserve"> </w:t>
      </w:r>
      <w:r w:rsidR="00606C36" w:rsidRPr="00AE039F">
        <w:rPr>
          <w:rFonts w:asciiTheme="minorHAnsi" w:hAnsiTheme="minorHAnsi" w:cstheme="minorHAnsi"/>
          <w:sz w:val="28"/>
          <w:szCs w:val="28"/>
        </w:rPr>
        <w:t>ready</w:t>
      </w:r>
      <w:r w:rsidRPr="00AE039F">
        <w:rPr>
          <w:rFonts w:asciiTheme="minorHAnsi" w:hAnsiTheme="minorHAnsi" w:cstheme="minorHAnsi"/>
          <w:sz w:val="28"/>
          <w:szCs w:val="28"/>
        </w:rPr>
        <w:t>, willing and able to participate was not an accurate representation of availability.</w:t>
      </w:r>
      <w:r w:rsidR="00D431EA" w:rsidRPr="00AE039F">
        <w:rPr>
          <w:rFonts w:asciiTheme="minorHAnsi" w:hAnsiTheme="minorHAnsi" w:cstheme="minorHAnsi"/>
          <w:sz w:val="28"/>
          <w:szCs w:val="28"/>
        </w:rPr>
        <w:t xml:space="preserve">  </w:t>
      </w:r>
      <w:r w:rsidR="00D23A73" w:rsidRPr="00AE039F">
        <w:rPr>
          <w:rFonts w:asciiTheme="minorHAnsi" w:hAnsiTheme="minorHAnsi" w:cstheme="minorHAnsi"/>
          <w:sz w:val="28"/>
          <w:szCs w:val="28"/>
        </w:rPr>
        <w:t>We used</w:t>
      </w:r>
      <w:r w:rsidRPr="00AE039F">
        <w:rPr>
          <w:rFonts w:asciiTheme="minorHAnsi" w:hAnsiTheme="minorHAnsi" w:cstheme="minorHAnsi"/>
          <w:sz w:val="28"/>
          <w:szCs w:val="28"/>
        </w:rPr>
        <w:t xml:space="preserve"> the top four, </w:t>
      </w:r>
      <w:r w:rsidR="00D431EA" w:rsidRPr="00AE039F">
        <w:rPr>
          <w:rFonts w:asciiTheme="minorHAnsi" w:hAnsiTheme="minorHAnsi" w:cstheme="minorHAnsi"/>
          <w:sz w:val="28"/>
          <w:szCs w:val="28"/>
        </w:rPr>
        <w:t>6-</w:t>
      </w:r>
      <w:r w:rsidRPr="00AE039F">
        <w:rPr>
          <w:rFonts w:asciiTheme="minorHAnsi" w:hAnsiTheme="minorHAnsi" w:cstheme="minorHAnsi"/>
          <w:sz w:val="28"/>
          <w:szCs w:val="28"/>
        </w:rPr>
        <w:t xml:space="preserve">digit NAICS codes that best </w:t>
      </w:r>
      <w:r w:rsidR="002A0B22" w:rsidRPr="00AE039F">
        <w:rPr>
          <w:rFonts w:asciiTheme="minorHAnsi" w:hAnsiTheme="minorHAnsi" w:cstheme="minorHAnsi"/>
          <w:sz w:val="28"/>
          <w:szCs w:val="28"/>
        </w:rPr>
        <w:t>represent</w:t>
      </w:r>
      <w:r w:rsidRPr="00AE039F">
        <w:rPr>
          <w:rFonts w:asciiTheme="minorHAnsi" w:hAnsiTheme="minorHAnsi" w:cstheme="minorHAnsi"/>
          <w:sz w:val="28"/>
          <w:szCs w:val="28"/>
        </w:rPr>
        <w:t xml:space="preserve"> the type of work we have let in the past and </w:t>
      </w:r>
      <w:r w:rsidR="00D431EA" w:rsidRPr="00AE039F">
        <w:rPr>
          <w:rFonts w:asciiTheme="minorHAnsi" w:hAnsiTheme="minorHAnsi" w:cstheme="minorHAnsi"/>
          <w:sz w:val="28"/>
          <w:szCs w:val="28"/>
        </w:rPr>
        <w:t xml:space="preserve">plan on letting in the next year. </w:t>
      </w:r>
      <w:r w:rsidRPr="00AE039F">
        <w:rPr>
          <w:rFonts w:asciiTheme="minorHAnsi" w:hAnsiTheme="minorHAnsi" w:cstheme="minorHAnsi"/>
          <w:sz w:val="28"/>
          <w:szCs w:val="28"/>
        </w:rPr>
        <w:t xml:space="preserve"> </w:t>
      </w:r>
      <w:r w:rsidR="00D431EA" w:rsidRPr="00AE039F">
        <w:rPr>
          <w:rFonts w:asciiTheme="minorHAnsi" w:hAnsiTheme="minorHAnsi" w:cstheme="minorHAnsi"/>
          <w:sz w:val="28"/>
          <w:szCs w:val="28"/>
        </w:rPr>
        <w:t>We</w:t>
      </w:r>
      <w:r w:rsidRPr="00AE039F">
        <w:rPr>
          <w:rFonts w:asciiTheme="minorHAnsi" w:hAnsiTheme="minorHAnsi" w:cstheme="minorHAnsi"/>
          <w:sz w:val="28"/>
          <w:szCs w:val="28"/>
        </w:rPr>
        <w:t xml:space="preserve"> </w:t>
      </w:r>
      <w:r w:rsidR="00D431EA" w:rsidRPr="00AE039F">
        <w:rPr>
          <w:rFonts w:asciiTheme="minorHAnsi" w:hAnsiTheme="minorHAnsi" w:cstheme="minorHAnsi"/>
          <w:sz w:val="28"/>
          <w:szCs w:val="28"/>
        </w:rPr>
        <w:t xml:space="preserve">then </w:t>
      </w:r>
      <w:r w:rsidRPr="00AE039F">
        <w:rPr>
          <w:rFonts w:asciiTheme="minorHAnsi" w:hAnsiTheme="minorHAnsi" w:cstheme="minorHAnsi"/>
          <w:sz w:val="28"/>
          <w:szCs w:val="28"/>
        </w:rPr>
        <w:t>used the 201</w:t>
      </w:r>
      <w:r w:rsidR="00AE039F" w:rsidRPr="00AE039F">
        <w:rPr>
          <w:rFonts w:asciiTheme="minorHAnsi" w:hAnsiTheme="minorHAnsi" w:cstheme="minorHAnsi"/>
          <w:sz w:val="28"/>
          <w:szCs w:val="28"/>
        </w:rPr>
        <w:t>8</w:t>
      </w:r>
      <w:r w:rsidRPr="00AE039F">
        <w:rPr>
          <w:rFonts w:asciiTheme="minorHAnsi" w:hAnsiTheme="minorHAnsi" w:cstheme="minorHAnsi"/>
          <w:sz w:val="28"/>
          <w:szCs w:val="28"/>
        </w:rPr>
        <w:t xml:space="preserve"> Census Bureau County Business Patterns and found that there are </w:t>
      </w:r>
      <w:r w:rsidR="00E33CBA" w:rsidRPr="00AE039F">
        <w:rPr>
          <w:rFonts w:asciiTheme="minorHAnsi" w:hAnsiTheme="minorHAnsi" w:cstheme="minorHAnsi"/>
          <w:sz w:val="28"/>
          <w:szCs w:val="28"/>
        </w:rPr>
        <w:t>402</w:t>
      </w:r>
      <w:r w:rsidR="00AE039F" w:rsidRPr="00AE039F">
        <w:rPr>
          <w:rFonts w:asciiTheme="minorHAnsi" w:hAnsiTheme="minorHAnsi" w:cstheme="minorHAnsi"/>
          <w:sz w:val="28"/>
          <w:szCs w:val="28"/>
        </w:rPr>
        <w:t>4</w:t>
      </w:r>
      <w:r w:rsidRPr="00AE039F">
        <w:rPr>
          <w:rFonts w:asciiTheme="minorHAnsi" w:hAnsiTheme="minorHAnsi" w:cstheme="minorHAnsi"/>
          <w:sz w:val="28"/>
          <w:szCs w:val="28"/>
        </w:rPr>
        <w:t xml:space="preserve"> total firms in both South Dakota and Minnesota.  There are </w:t>
      </w:r>
      <w:r w:rsidR="00934B8D">
        <w:rPr>
          <w:rFonts w:asciiTheme="minorHAnsi" w:hAnsiTheme="minorHAnsi" w:cstheme="minorHAnsi"/>
          <w:sz w:val="28"/>
          <w:szCs w:val="28"/>
        </w:rPr>
        <w:t>50</w:t>
      </w:r>
      <w:r w:rsidRPr="00AE039F">
        <w:rPr>
          <w:rFonts w:asciiTheme="minorHAnsi" w:hAnsiTheme="minorHAnsi" w:cstheme="minorHAnsi"/>
          <w:sz w:val="28"/>
          <w:szCs w:val="28"/>
        </w:rPr>
        <w:t xml:space="preserve"> DBEs on our current directory with the same NAICS codes. When following the guidance</w:t>
      </w:r>
      <w:r w:rsidR="00366BCE" w:rsidRPr="00AE039F">
        <w:rPr>
          <w:rFonts w:asciiTheme="minorHAnsi" w:hAnsiTheme="minorHAnsi" w:cstheme="minorHAnsi"/>
          <w:sz w:val="28"/>
          <w:szCs w:val="28"/>
        </w:rPr>
        <w:t xml:space="preserve"> in the tips for goal-</w:t>
      </w:r>
      <w:r w:rsidR="00366BCE" w:rsidRPr="00AE039F">
        <w:rPr>
          <w:rFonts w:asciiTheme="minorHAnsi" w:hAnsiTheme="minorHAnsi" w:cstheme="minorHAnsi"/>
          <w:sz w:val="28"/>
          <w:szCs w:val="28"/>
        </w:rPr>
        <w:lastRenderedPageBreak/>
        <w:t xml:space="preserve">setting </w:t>
      </w:r>
      <w:r w:rsidR="00D431EA" w:rsidRPr="00AE039F">
        <w:rPr>
          <w:rFonts w:asciiTheme="minorHAnsi" w:hAnsiTheme="minorHAnsi" w:cstheme="minorHAnsi"/>
          <w:sz w:val="28"/>
          <w:szCs w:val="28"/>
        </w:rPr>
        <w:t>this would</w:t>
      </w:r>
      <w:r w:rsidR="00366BCE" w:rsidRPr="00AE039F">
        <w:rPr>
          <w:rFonts w:asciiTheme="minorHAnsi" w:hAnsiTheme="minorHAnsi" w:cstheme="minorHAnsi"/>
          <w:sz w:val="28"/>
          <w:szCs w:val="28"/>
        </w:rPr>
        <w:t xml:space="preserve"> give us a base goal of </w:t>
      </w:r>
      <w:r w:rsidR="004F32CB" w:rsidRPr="00AE039F">
        <w:rPr>
          <w:rFonts w:asciiTheme="minorHAnsi" w:hAnsiTheme="minorHAnsi" w:cstheme="minorHAnsi"/>
          <w:sz w:val="28"/>
          <w:szCs w:val="28"/>
        </w:rPr>
        <w:t>1.14</w:t>
      </w:r>
      <w:r w:rsidR="00366BCE" w:rsidRPr="00AE039F">
        <w:rPr>
          <w:rFonts w:asciiTheme="minorHAnsi" w:hAnsiTheme="minorHAnsi" w:cstheme="minorHAnsi"/>
          <w:sz w:val="28"/>
          <w:szCs w:val="28"/>
        </w:rPr>
        <w:t>% (</w:t>
      </w:r>
      <w:r w:rsidR="00934B8D">
        <w:rPr>
          <w:rFonts w:asciiTheme="minorHAnsi" w:hAnsiTheme="minorHAnsi" w:cstheme="minorHAnsi"/>
          <w:sz w:val="28"/>
          <w:szCs w:val="28"/>
        </w:rPr>
        <w:t>50</w:t>
      </w:r>
      <w:r w:rsidR="00366BCE" w:rsidRPr="00AE039F">
        <w:rPr>
          <w:rFonts w:asciiTheme="minorHAnsi" w:hAnsiTheme="minorHAnsi" w:cstheme="minorHAnsi"/>
          <w:sz w:val="28"/>
          <w:szCs w:val="28"/>
        </w:rPr>
        <w:t>/</w:t>
      </w:r>
      <w:r w:rsidR="009E0667" w:rsidRPr="00AE039F">
        <w:rPr>
          <w:rFonts w:asciiTheme="minorHAnsi" w:hAnsiTheme="minorHAnsi" w:cstheme="minorHAnsi"/>
          <w:sz w:val="28"/>
          <w:szCs w:val="28"/>
        </w:rPr>
        <w:t>402</w:t>
      </w:r>
      <w:r w:rsidR="00AE039F" w:rsidRPr="00AE039F">
        <w:rPr>
          <w:rFonts w:asciiTheme="minorHAnsi" w:hAnsiTheme="minorHAnsi" w:cstheme="minorHAnsi"/>
          <w:sz w:val="28"/>
          <w:szCs w:val="28"/>
        </w:rPr>
        <w:t>4</w:t>
      </w:r>
      <w:r w:rsidR="00366BCE" w:rsidRPr="00AE039F">
        <w:rPr>
          <w:rFonts w:asciiTheme="minorHAnsi" w:hAnsiTheme="minorHAnsi" w:cstheme="minorHAnsi"/>
          <w:sz w:val="28"/>
          <w:szCs w:val="28"/>
        </w:rPr>
        <w:t>= .</w:t>
      </w:r>
      <w:r w:rsidR="004F32CB" w:rsidRPr="00AE039F">
        <w:rPr>
          <w:rFonts w:asciiTheme="minorHAnsi" w:hAnsiTheme="minorHAnsi" w:cstheme="minorHAnsi"/>
          <w:sz w:val="28"/>
          <w:szCs w:val="28"/>
        </w:rPr>
        <w:t>01</w:t>
      </w:r>
      <w:r w:rsidR="00934B8D">
        <w:rPr>
          <w:rFonts w:asciiTheme="minorHAnsi" w:hAnsiTheme="minorHAnsi" w:cstheme="minorHAnsi"/>
          <w:sz w:val="28"/>
          <w:szCs w:val="28"/>
        </w:rPr>
        <w:t>2</w:t>
      </w:r>
      <w:r w:rsidR="004F32CB" w:rsidRPr="00AE039F">
        <w:rPr>
          <w:rFonts w:asciiTheme="minorHAnsi" w:hAnsiTheme="minorHAnsi" w:cstheme="minorHAnsi"/>
          <w:sz w:val="28"/>
          <w:szCs w:val="28"/>
        </w:rPr>
        <w:t>4</w:t>
      </w:r>
      <w:r w:rsidR="00366BCE" w:rsidRPr="00AE039F">
        <w:rPr>
          <w:rFonts w:asciiTheme="minorHAnsi" w:hAnsiTheme="minorHAnsi" w:cstheme="minorHAnsi"/>
          <w:sz w:val="28"/>
          <w:szCs w:val="28"/>
        </w:rPr>
        <w:t xml:space="preserve"> or </w:t>
      </w:r>
      <w:r w:rsidR="004F32CB" w:rsidRPr="00AE039F">
        <w:rPr>
          <w:rFonts w:asciiTheme="minorHAnsi" w:hAnsiTheme="minorHAnsi" w:cstheme="minorHAnsi"/>
          <w:sz w:val="28"/>
          <w:szCs w:val="28"/>
        </w:rPr>
        <w:t>1.1</w:t>
      </w:r>
      <w:r w:rsidR="00934B8D">
        <w:rPr>
          <w:rFonts w:asciiTheme="minorHAnsi" w:hAnsiTheme="minorHAnsi" w:cstheme="minorHAnsi"/>
          <w:sz w:val="28"/>
          <w:szCs w:val="28"/>
        </w:rPr>
        <w:t>2</w:t>
      </w:r>
      <w:r w:rsidR="00366BCE" w:rsidRPr="00AE039F">
        <w:rPr>
          <w:rFonts w:asciiTheme="minorHAnsi" w:hAnsiTheme="minorHAnsi" w:cstheme="minorHAnsi"/>
          <w:sz w:val="28"/>
          <w:szCs w:val="28"/>
        </w:rPr>
        <w:t xml:space="preserve">% rounded).  </w:t>
      </w:r>
      <w:r w:rsidR="00EF7B85" w:rsidRPr="00AE039F">
        <w:rPr>
          <w:rFonts w:asciiTheme="minorHAnsi" w:hAnsiTheme="minorHAnsi" w:cstheme="minorHAnsi"/>
          <w:sz w:val="28"/>
          <w:szCs w:val="28"/>
        </w:rPr>
        <w:t>We also found that while using the 6-digit NAICS codes allowed us to narrow the search to more accurate types of work; it was deficient in several areas which included:</w:t>
      </w:r>
    </w:p>
    <w:p w14:paraId="7A971CE3" w14:textId="77777777" w:rsidR="00EF7B85" w:rsidRDefault="00EF7B85" w:rsidP="00EF7B85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No racial, ethnic or gender information</w:t>
      </w:r>
    </w:p>
    <w:p w14:paraId="123C2F66" w14:textId="77777777" w:rsidR="00EF7B85" w:rsidRDefault="00EF7B85" w:rsidP="00EF7B85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No indication as to whether the firms were interested or willing to do work in South Dakota</w:t>
      </w:r>
    </w:p>
    <w:p w14:paraId="29F30425" w14:textId="77777777" w:rsidR="00EF7B85" w:rsidRDefault="00EF7B85" w:rsidP="00EF7B85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No indication </w:t>
      </w:r>
      <w:r w:rsidR="00D61932">
        <w:rPr>
          <w:rFonts w:asciiTheme="minorHAnsi" w:hAnsiTheme="minorHAnsi" w:cstheme="minorHAnsi"/>
          <w:sz w:val="28"/>
          <w:szCs w:val="28"/>
        </w:rPr>
        <w:t>if</w:t>
      </w:r>
      <w:r>
        <w:rPr>
          <w:rFonts w:asciiTheme="minorHAnsi" w:hAnsiTheme="minorHAnsi" w:cstheme="minorHAnsi"/>
          <w:sz w:val="28"/>
          <w:szCs w:val="28"/>
        </w:rPr>
        <w:t xml:space="preserve"> they would qualify </w:t>
      </w:r>
      <w:r w:rsidR="00D61932">
        <w:rPr>
          <w:rFonts w:asciiTheme="minorHAnsi" w:hAnsiTheme="minorHAnsi" w:cstheme="minorHAnsi"/>
          <w:sz w:val="28"/>
          <w:szCs w:val="28"/>
        </w:rPr>
        <w:t>for</w:t>
      </w:r>
      <w:r>
        <w:rPr>
          <w:rFonts w:asciiTheme="minorHAnsi" w:hAnsiTheme="minorHAnsi" w:cstheme="minorHAnsi"/>
          <w:sz w:val="28"/>
          <w:szCs w:val="28"/>
        </w:rPr>
        <w:t xml:space="preserve"> DBE certification</w:t>
      </w:r>
    </w:p>
    <w:p w14:paraId="6AF2B9BC" w14:textId="77777777" w:rsidR="00EF7B85" w:rsidRDefault="00EF7B85" w:rsidP="00EF7B85">
      <w:pPr>
        <w:rPr>
          <w:rFonts w:asciiTheme="minorHAnsi" w:hAnsiTheme="minorHAnsi" w:cstheme="minorHAnsi"/>
          <w:sz w:val="28"/>
          <w:szCs w:val="28"/>
        </w:rPr>
      </w:pPr>
    </w:p>
    <w:p w14:paraId="7CCC4745" w14:textId="77777777" w:rsidR="00633E28" w:rsidRDefault="00E11015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Since only firms certified and appearing on the DBE directory can be used to meet </w:t>
      </w:r>
      <w:r w:rsidR="00D431EA">
        <w:rPr>
          <w:rFonts w:asciiTheme="minorHAnsi" w:hAnsiTheme="minorHAnsi" w:cstheme="minorHAnsi"/>
          <w:sz w:val="28"/>
          <w:szCs w:val="28"/>
        </w:rPr>
        <w:t xml:space="preserve">the </w:t>
      </w:r>
      <w:r>
        <w:rPr>
          <w:rFonts w:asciiTheme="minorHAnsi" w:hAnsiTheme="minorHAnsi" w:cstheme="minorHAnsi"/>
          <w:sz w:val="28"/>
          <w:szCs w:val="28"/>
        </w:rPr>
        <w:t xml:space="preserve">DBE goal, it is our opinion that only those firms should be considered </w:t>
      </w:r>
      <w:r w:rsidR="00313EBE">
        <w:rPr>
          <w:rFonts w:asciiTheme="minorHAnsi" w:hAnsiTheme="minorHAnsi" w:cstheme="minorHAnsi"/>
          <w:sz w:val="28"/>
          <w:szCs w:val="28"/>
        </w:rPr>
        <w:t xml:space="preserve">ready, willing and able, and </w:t>
      </w:r>
      <w:r w:rsidR="00BB22EC">
        <w:rPr>
          <w:rFonts w:asciiTheme="minorHAnsi" w:hAnsiTheme="minorHAnsi" w:cstheme="minorHAnsi"/>
          <w:sz w:val="28"/>
          <w:szCs w:val="28"/>
        </w:rPr>
        <w:t>to</w:t>
      </w:r>
      <w:r w:rsidR="000C0C26">
        <w:rPr>
          <w:rFonts w:asciiTheme="minorHAnsi" w:hAnsiTheme="minorHAnsi" w:cstheme="minorHAnsi"/>
          <w:sz w:val="28"/>
          <w:szCs w:val="28"/>
        </w:rPr>
        <w:t xml:space="preserve"> narrowly tailor our goal </w:t>
      </w:r>
      <w:r w:rsidR="00EE2346">
        <w:rPr>
          <w:rFonts w:asciiTheme="minorHAnsi" w:hAnsiTheme="minorHAnsi" w:cstheme="minorHAnsi"/>
          <w:sz w:val="28"/>
          <w:szCs w:val="28"/>
        </w:rPr>
        <w:t xml:space="preserve">by </w:t>
      </w:r>
      <w:r w:rsidR="00261FC6">
        <w:rPr>
          <w:rFonts w:asciiTheme="minorHAnsi" w:hAnsiTheme="minorHAnsi" w:cstheme="minorHAnsi"/>
          <w:sz w:val="28"/>
          <w:szCs w:val="28"/>
        </w:rPr>
        <w:t>determin</w:t>
      </w:r>
      <w:r w:rsidR="00EE2346">
        <w:rPr>
          <w:rFonts w:asciiTheme="minorHAnsi" w:hAnsiTheme="minorHAnsi" w:cstheme="minorHAnsi"/>
          <w:sz w:val="28"/>
          <w:szCs w:val="28"/>
        </w:rPr>
        <w:t>ing</w:t>
      </w:r>
      <w:r w:rsidR="00261FC6">
        <w:rPr>
          <w:rFonts w:asciiTheme="minorHAnsi" w:hAnsiTheme="minorHAnsi" w:cstheme="minorHAnsi"/>
          <w:sz w:val="28"/>
          <w:szCs w:val="28"/>
        </w:rPr>
        <w:t xml:space="preserve"> </w:t>
      </w:r>
      <w:r w:rsidR="00844CF9">
        <w:rPr>
          <w:rFonts w:asciiTheme="minorHAnsi" w:hAnsiTheme="minorHAnsi" w:cstheme="minorHAnsi"/>
          <w:sz w:val="28"/>
          <w:szCs w:val="28"/>
        </w:rPr>
        <w:t>the</w:t>
      </w:r>
      <w:r w:rsidR="001352A3">
        <w:rPr>
          <w:rFonts w:asciiTheme="minorHAnsi" w:hAnsiTheme="minorHAnsi" w:cstheme="minorHAnsi"/>
          <w:sz w:val="28"/>
          <w:szCs w:val="28"/>
        </w:rPr>
        <w:t xml:space="preserve"> </w:t>
      </w:r>
      <w:r w:rsidR="00EE2346">
        <w:rPr>
          <w:rFonts w:asciiTheme="minorHAnsi" w:hAnsiTheme="minorHAnsi" w:cstheme="minorHAnsi"/>
          <w:sz w:val="28"/>
          <w:szCs w:val="28"/>
        </w:rPr>
        <w:t xml:space="preserve">most accurate </w:t>
      </w:r>
      <w:r w:rsidR="001352A3">
        <w:rPr>
          <w:rFonts w:asciiTheme="minorHAnsi" w:hAnsiTheme="minorHAnsi" w:cstheme="minorHAnsi"/>
          <w:sz w:val="28"/>
          <w:szCs w:val="28"/>
        </w:rPr>
        <w:t>availability of DBEs.</w:t>
      </w:r>
      <w:r w:rsidR="00D23A73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43D72A83" w14:textId="77777777" w:rsidR="00991EAA" w:rsidRPr="002404BA" w:rsidRDefault="00991EAA">
      <w:pPr>
        <w:rPr>
          <w:rFonts w:asciiTheme="minorHAnsi" w:hAnsiTheme="minorHAnsi" w:cstheme="minorHAnsi"/>
          <w:sz w:val="28"/>
          <w:szCs w:val="28"/>
        </w:rPr>
      </w:pPr>
    </w:p>
    <w:p w14:paraId="3086B497" w14:textId="77777777" w:rsidR="00991EAA" w:rsidRPr="002404BA" w:rsidRDefault="00991EAA">
      <w:pPr>
        <w:pStyle w:val="BodyTextIndent2"/>
        <w:spacing w:line="240" w:lineRule="auto"/>
        <w:ind w:left="0"/>
        <w:rPr>
          <w:rFonts w:asciiTheme="minorHAnsi" w:hAnsiTheme="minorHAnsi" w:cstheme="minorHAnsi"/>
          <w:b/>
          <w:sz w:val="28"/>
          <w:szCs w:val="28"/>
        </w:rPr>
      </w:pPr>
      <w:r w:rsidRPr="002404BA">
        <w:rPr>
          <w:rFonts w:asciiTheme="minorHAnsi" w:hAnsiTheme="minorHAnsi" w:cstheme="minorHAnsi"/>
          <w:b/>
          <w:sz w:val="28"/>
          <w:szCs w:val="28"/>
        </w:rPr>
        <w:t>Step 2.</w:t>
      </w:r>
      <w:r w:rsidRPr="002404BA">
        <w:rPr>
          <w:rFonts w:asciiTheme="minorHAnsi" w:hAnsiTheme="minorHAnsi" w:cstheme="minorHAnsi"/>
          <w:b/>
          <w:sz w:val="28"/>
          <w:szCs w:val="28"/>
        </w:rPr>
        <w:tab/>
      </w:r>
      <w:r w:rsidRPr="002404BA">
        <w:rPr>
          <w:rFonts w:asciiTheme="minorHAnsi" w:hAnsiTheme="minorHAnsi" w:cstheme="minorHAnsi"/>
          <w:b/>
          <w:sz w:val="28"/>
          <w:szCs w:val="28"/>
        </w:rPr>
        <w:tab/>
        <w:t>Adjustments to the base figure</w:t>
      </w:r>
      <w:r w:rsidR="00D36FEB">
        <w:rPr>
          <w:rFonts w:asciiTheme="minorHAnsi" w:hAnsiTheme="minorHAnsi" w:cstheme="minorHAnsi"/>
          <w:b/>
          <w:sz w:val="28"/>
          <w:szCs w:val="28"/>
        </w:rPr>
        <w:t>: 49 CFR 26.45(d)</w:t>
      </w:r>
    </w:p>
    <w:p w14:paraId="3ACAC5E5" w14:textId="77777777" w:rsidR="00991EAA" w:rsidRPr="002404BA" w:rsidRDefault="00991EAA">
      <w:pPr>
        <w:pStyle w:val="BodyTextIndent2"/>
        <w:spacing w:line="240" w:lineRule="auto"/>
        <w:ind w:left="0"/>
        <w:rPr>
          <w:rFonts w:asciiTheme="minorHAnsi" w:hAnsiTheme="minorHAnsi" w:cstheme="minorHAnsi"/>
          <w:sz w:val="28"/>
          <w:szCs w:val="28"/>
        </w:rPr>
      </w:pPr>
    </w:p>
    <w:p w14:paraId="1016AF25" w14:textId="77777777" w:rsidR="00991EAA" w:rsidRPr="002404BA" w:rsidRDefault="00991EAA">
      <w:pPr>
        <w:pStyle w:val="BodyTextIndent2"/>
        <w:spacing w:line="240" w:lineRule="auto"/>
        <w:ind w:left="0"/>
        <w:rPr>
          <w:rFonts w:asciiTheme="minorHAnsi" w:hAnsiTheme="minorHAnsi" w:cstheme="minorHAnsi"/>
          <w:sz w:val="28"/>
          <w:szCs w:val="28"/>
        </w:rPr>
      </w:pPr>
      <w:r w:rsidRPr="002404BA">
        <w:rPr>
          <w:rFonts w:asciiTheme="minorHAnsi" w:hAnsiTheme="minorHAnsi" w:cstheme="minorHAnsi"/>
          <w:sz w:val="28"/>
          <w:szCs w:val="28"/>
        </w:rPr>
        <w:t xml:space="preserve">49 CFR 26.45 (d) says once we have calculated a base figure, we must examine evidence available in our jurisdiction to determine what adjustment, if any, is needed to the base figure </w:t>
      </w:r>
      <w:r w:rsidR="00D61932" w:rsidRPr="002404BA">
        <w:rPr>
          <w:rFonts w:asciiTheme="minorHAnsi" w:hAnsiTheme="minorHAnsi" w:cstheme="minorHAnsi"/>
          <w:sz w:val="28"/>
          <w:szCs w:val="28"/>
        </w:rPr>
        <w:t>to</w:t>
      </w:r>
      <w:r w:rsidRPr="002404BA">
        <w:rPr>
          <w:rFonts w:asciiTheme="minorHAnsi" w:hAnsiTheme="minorHAnsi" w:cstheme="minorHAnsi"/>
          <w:sz w:val="28"/>
          <w:szCs w:val="28"/>
        </w:rPr>
        <w:t xml:space="preserve"> arrive at our overall goal</w:t>
      </w:r>
      <w:r w:rsidRPr="002404BA">
        <w:rPr>
          <w:rFonts w:asciiTheme="minorHAnsi" w:hAnsiTheme="minorHAnsi" w:cstheme="minorHAnsi"/>
          <w:color w:val="FF0000"/>
          <w:sz w:val="28"/>
          <w:szCs w:val="28"/>
        </w:rPr>
        <w:t>.</w:t>
      </w:r>
      <w:r w:rsidR="009709BD" w:rsidRPr="002404BA">
        <w:rPr>
          <w:rFonts w:asciiTheme="minorHAnsi" w:hAnsiTheme="minorHAnsi" w:cstheme="minorHAnsi"/>
          <w:sz w:val="28"/>
          <w:szCs w:val="28"/>
        </w:rPr>
        <w:t xml:space="preserve">  </w:t>
      </w:r>
      <w:r w:rsidR="006B4914" w:rsidRPr="002404BA">
        <w:rPr>
          <w:rFonts w:asciiTheme="minorHAnsi" w:hAnsiTheme="minorHAnsi" w:cstheme="minorHAnsi"/>
          <w:sz w:val="28"/>
          <w:szCs w:val="28"/>
        </w:rPr>
        <w:t xml:space="preserve">We examined </w:t>
      </w:r>
      <w:r w:rsidR="008B7A1A" w:rsidRPr="002404BA">
        <w:rPr>
          <w:rFonts w:asciiTheme="minorHAnsi" w:hAnsiTheme="minorHAnsi" w:cstheme="minorHAnsi"/>
          <w:sz w:val="28"/>
          <w:szCs w:val="28"/>
        </w:rPr>
        <w:t xml:space="preserve">DBE </w:t>
      </w:r>
      <w:r w:rsidR="003F35AE" w:rsidRPr="002404BA">
        <w:rPr>
          <w:rFonts w:asciiTheme="minorHAnsi" w:hAnsiTheme="minorHAnsi" w:cstheme="minorHAnsi"/>
          <w:sz w:val="28"/>
          <w:szCs w:val="28"/>
        </w:rPr>
        <w:t xml:space="preserve">participation </w:t>
      </w:r>
      <w:r w:rsidR="00857B35" w:rsidRPr="002404BA">
        <w:rPr>
          <w:rFonts w:asciiTheme="minorHAnsi" w:hAnsiTheme="minorHAnsi" w:cstheme="minorHAnsi"/>
          <w:sz w:val="28"/>
          <w:szCs w:val="28"/>
        </w:rPr>
        <w:t>percentages for</w:t>
      </w:r>
      <w:r w:rsidR="003F35AE" w:rsidRPr="002404BA">
        <w:rPr>
          <w:rFonts w:asciiTheme="minorHAnsi" w:hAnsiTheme="minorHAnsi" w:cstheme="minorHAnsi"/>
          <w:sz w:val="28"/>
          <w:szCs w:val="28"/>
        </w:rPr>
        <w:t xml:space="preserve"> the p</w:t>
      </w:r>
      <w:r w:rsidR="00857B35" w:rsidRPr="002404BA">
        <w:rPr>
          <w:rFonts w:asciiTheme="minorHAnsi" w:hAnsiTheme="minorHAnsi" w:cstheme="minorHAnsi"/>
          <w:sz w:val="28"/>
          <w:szCs w:val="28"/>
        </w:rPr>
        <w:t>ast</w:t>
      </w:r>
      <w:r w:rsidR="003F35AE" w:rsidRPr="002404BA">
        <w:rPr>
          <w:rFonts w:asciiTheme="minorHAnsi" w:hAnsiTheme="minorHAnsi" w:cstheme="minorHAnsi"/>
          <w:sz w:val="28"/>
          <w:szCs w:val="28"/>
        </w:rPr>
        <w:t xml:space="preserve"> </w:t>
      </w:r>
      <w:r w:rsidR="00D61932">
        <w:rPr>
          <w:rFonts w:asciiTheme="minorHAnsi" w:hAnsiTheme="minorHAnsi" w:cstheme="minorHAnsi"/>
          <w:sz w:val="28"/>
          <w:szCs w:val="28"/>
        </w:rPr>
        <w:t xml:space="preserve">five </w:t>
      </w:r>
      <w:r w:rsidR="00D61932" w:rsidRPr="002404BA">
        <w:rPr>
          <w:rFonts w:asciiTheme="minorHAnsi" w:hAnsiTheme="minorHAnsi" w:cstheme="minorHAnsi"/>
          <w:sz w:val="28"/>
          <w:szCs w:val="28"/>
        </w:rPr>
        <w:t>(</w:t>
      </w:r>
      <w:r w:rsidR="003459AA">
        <w:rPr>
          <w:rFonts w:asciiTheme="minorHAnsi" w:hAnsiTheme="minorHAnsi" w:cstheme="minorHAnsi"/>
          <w:sz w:val="28"/>
          <w:szCs w:val="28"/>
        </w:rPr>
        <w:t>5</w:t>
      </w:r>
      <w:r w:rsidR="009C5670" w:rsidRPr="002404BA">
        <w:rPr>
          <w:rFonts w:asciiTheme="minorHAnsi" w:hAnsiTheme="minorHAnsi" w:cstheme="minorHAnsi"/>
          <w:sz w:val="28"/>
          <w:szCs w:val="28"/>
        </w:rPr>
        <w:t>)</w:t>
      </w:r>
      <w:r w:rsidR="003F35AE" w:rsidRPr="002404BA">
        <w:rPr>
          <w:rFonts w:asciiTheme="minorHAnsi" w:hAnsiTheme="minorHAnsi" w:cstheme="minorHAnsi"/>
          <w:sz w:val="28"/>
          <w:szCs w:val="28"/>
        </w:rPr>
        <w:t xml:space="preserve"> years</w:t>
      </w:r>
      <w:r w:rsidR="00857B35" w:rsidRPr="002404BA">
        <w:rPr>
          <w:rFonts w:asciiTheme="minorHAnsi" w:hAnsiTheme="minorHAnsi" w:cstheme="minorHAnsi"/>
          <w:sz w:val="28"/>
          <w:szCs w:val="28"/>
        </w:rPr>
        <w:t>,</w:t>
      </w:r>
      <w:r w:rsidR="003F35AE" w:rsidRPr="002404BA">
        <w:rPr>
          <w:rFonts w:asciiTheme="minorHAnsi" w:hAnsiTheme="minorHAnsi" w:cstheme="minorHAnsi"/>
          <w:sz w:val="28"/>
          <w:szCs w:val="28"/>
        </w:rPr>
        <w:t xml:space="preserve"> which </w:t>
      </w:r>
      <w:r w:rsidR="004A0BF0" w:rsidRPr="002404BA">
        <w:rPr>
          <w:rFonts w:asciiTheme="minorHAnsi" w:hAnsiTheme="minorHAnsi" w:cstheme="minorHAnsi"/>
          <w:sz w:val="28"/>
          <w:szCs w:val="28"/>
        </w:rPr>
        <w:t xml:space="preserve">should </w:t>
      </w:r>
      <w:r w:rsidR="00313EBE">
        <w:rPr>
          <w:rFonts w:asciiTheme="minorHAnsi" w:hAnsiTheme="minorHAnsi" w:cstheme="minorHAnsi"/>
          <w:sz w:val="28"/>
          <w:szCs w:val="28"/>
        </w:rPr>
        <w:t xml:space="preserve">be </w:t>
      </w:r>
      <w:r w:rsidR="004A0BF0" w:rsidRPr="002404BA">
        <w:rPr>
          <w:rFonts w:asciiTheme="minorHAnsi" w:hAnsiTheme="minorHAnsi" w:cstheme="minorHAnsi"/>
          <w:sz w:val="28"/>
          <w:szCs w:val="28"/>
        </w:rPr>
        <w:t xml:space="preserve">a </w:t>
      </w:r>
      <w:r w:rsidR="006876EE" w:rsidRPr="002404BA">
        <w:rPr>
          <w:rFonts w:asciiTheme="minorHAnsi" w:hAnsiTheme="minorHAnsi" w:cstheme="minorHAnsi"/>
          <w:sz w:val="28"/>
          <w:szCs w:val="28"/>
        </w:rPr>
        <w:t xml:space="preserve">fair </w:t>
      </w:r>
      <w:r w:rsidR="003F35AE" w:rsidRPr="002404BA">
        <w:rPr>
          <w:rFonts w:asciiTheme="minorHAnsi" w:hAnsiTheme="minorHAnsi" w:cstheme="minorHAnsi"/>
          <w:sz w:val="28"/>
          <w:szCs w:val="28"/>
        </w:rPr>
        <w:t>indic</w:t>
      </w:r>
      <w:r w:rsidR="004A0BF0" w:rsidRPr="002404BA">
        <w:rPr>
          <w:rFonts w:asciiTheme="minorHAnsi" w:hAnsiTheme="minorHAnsi" w:cstheme="minorHAnsi"/>
          <w:sz w:val="28"/>
          <w:szCs w:val="28"/>
        </w:rPr>
        <w:t>at</w:t>
      </w:r>
      <w:r w:rsidR="00857B35" w:rsidRPr="002404BA">
        <w:rPr>
          <w:rFonts w:asciiTheme="minorHAnsi" w:hAnsiTheme="minorHAnsi" w:cstheme="minorHAnsi"/>
          <w:sz w:val="28"/>
          <w:szCs w:val="28"/>
        </w:rPr>
        <w:t>or</w:t>
      </w:r>
      <w:r w:rsidR="004A0BF0" w:rsidRPr="002404BA">
        <w:rPr>
          <w:rFonts w:asciiTheme="minorHAnsi" w:hAnsiTheme="minorHAnsi" w:cstheme="minorHAnsi"/>
          <w:sz w:val="28"/>
          <w:szCs w:val="28"/>
        </w:rPr>
        <w:t xml:space="preserve"> of future </w:t>
      </w:r>
      <w:r w:rsidR="00313EBE">
        <w:rPr>
          <w:rFonts w:asciiTheme="minorHAnsi" w:hAnsiTheme="minorHAnsi" w:cstheme="minorHAnsi"/>
          <w:sz w:val="28"/>
          <w:szCs w:val="28"/>
        </w:rPr>
        <w:t>capacity</w:t>
      </w:r>
      <w:r w:rsidR="004A0BF0" w:rsidRPr="002404BA">
        <w:rPr>
          <w:rFonts w:asciiTheme="minorHAnsi" w:hAnsiTheme="minorHAnsi" w:cstheme="minorHAnsi"/>
          <w:sz w:val="28"/>
          <w:szCs w:val="28"/>
        </w:rPr>
        <w:t>.  That participation is as follows:</w:t>
      </w:r>
    </w:p>
    <w:p w14:paraId="5149E6D2" w14:textId="77777777" w:rsidR="00DA2FEF" w:rsidRPr="002404BA" w:rsidRDefault="00DA2FEF" w:rsidP="00DA2FEF">
      <w:pPr>
        <w:pStyle w:val="BodyTextIndent2"/>
        <w:spacing w:line="240" w:lineRule="auto"/>
        <w:ind w:left="0"/>
        <w:rPr>
          <w:rFonts w:asciiTheme="minorHAnsi" w:hAnsiTheme="minorHAnsi" w:cstheme="minorHAnsi"/>
          <w:sz w:val="28"/>
          <w:szCs w:val="28"/>
        </w:rPr>
      </w:pPr>
    </w:p>
    <w:p w14:paraId="1B28F1F7" w14:textId="77777777" w:rsidR="00DA2FEF" w:rsidRPr="002404BA" w:rsidRDefault="00CA6D7A" w:rsidP="0051489B">
      <w:pPr>
        <w:pStyle w:val="BodyTextIndent2"/>
        <w:spacing w:line="240" w:lineRule="auto"/>
        <w:ind w:left="0" w:firstLine="720"/>
        <w:rPr>
          <w:rFonts w:asciiTheme="minorHAnsi" w:hAnsiTheme="minorHAnsi" w:cstheme="minorHAnsi"/>
          <w:sz w:val="28"/>
          <w:szCs w:val="28"/>
          <w:highlight w:val="yellow"/>
        </w:rPr>
      </w:pPr>
      <w:r w:rsidRPr="002404BA">
        <w:rPr>
          <w:rFonts w:asciiTheme="minorHAnsi" w:hAnsiTheme="minorHAnsi" w:cstheme="minorHAnsi"/>
          <w:sz w:val="28"/>
          <w:szCs w:val="28"/>
        </w:rPr>
        <w:t>FY</w:t>
      </w:r>
      <w:r w:rsidR="00DA2FEF" w:rsidRPr="002404BA">
        <w:rPr>
          <w:rFonts w:asciiTheme="minorHAnsi" w:hAnsiTheme="minorHAnsi" w:cstheme="minorHAnsi"/>
          <w:sz w:val="28"/>
          <w:szCs w:val="28"/>
        </w:rPr>
        <w:tab/>
      </w:r>
      <w:r w:rsidR="006B72B6" w:rsidRPr="002404BA">
        <w:rPr>
          <w:rFonts w:asciiTheme="minorHAnsi" w:hAnsiTheme="minorHAnsi" w:cstheme="minorHAnsi"/>
          <w:sz w:val="28"/>
          <w:szCs w:val="28"/>
        </w:rPr>
        <w:tab/>
      </w:r>
      <w:r w:rsidR="00DA2FEF" w:rsidRPr="002404BA">
        <w:rPr>
          <w:rFonts w:asciiTheme="minorHAnsi" w:hAnsiTheme="minorHAnsi" w:cstheme="minorHAnsi"/>
          <w:sz w:val="28"/>
          <w:szCs w:val="28"/>
        </w:rPr>
        <w:t>Fed-Aid dollars</w:t>
      </w:r>
      <w:r w:rsidR="00DA2FEF" w:rsidRPr="002404BA">
        <w:rPr>
          <w:rFonts w:asciiTheme="minorHAnsi" w:hAnsiTheme="minorHAnsi" w:cstheme="minorHAnsi"/>
          <w:sz w:val="28"/>
          <w:szCs w:val="28"/>
        </w:rPr>
        <w:tab/>
      </w:r>
      <w:r w:rsidR="00DA2FEF" w:rsidRPr="002404BA">
        <w:rPr>
          <w:rFonts w:asciiTheme="minorHAnsi" w:hAnsiTheme="minorHAnsi" w:cstheme="minorHAnsi"/>
          <w:sz w:val="28"/>
          <w:szCs w:val="28"/>
        </w:rPr>
        <w:tab/>
        <w:t>DBE Part.</w:t>
      </w:r>
      <w:r w:rsidR="00865CED" w:rsidRPr="002404BA">
        <w:rPr>
          <w:rFonts w:asciiTheme="minorHAnsi" w:hAnsiTheme="minorHAnsi" w:cstheme="minorHAnsi"/>
          <w:sz w:val="28"/>
          <w:szCs w:val="28"/>
        </w:rPr>
        <w:t xml:space="preserve"> $</w:t>
      </w:r>
      <w:r w:rsidR="00DA2FEF" w:rsidRPr="002404BA">
        <w:rPr>
          <w:rFonts w:asciiTheme="minorHAnsi" w:hAnsiTheme="minorHAnsi" w:cstheme="minorHAnsi"/>
          <w:sz w:val="28"/>
          <w:szCs w:val="28"/>
        </w:rPr>
        <w:tab/>
      </w:r>
      <w:r w:rsidRPr="002404BA">
        <w:rPr>
          <w:rFonts w:asciiTheme="minorHAnsi" w:hAnsiTheme="minorHAnsi" w:cstheme="minorHAnsi"/>
          <w:sz w:val="28"/>
          <w:szCs w:val="28"/>
        </w:rPr>
        <w:tab/>
        <w:t>DBE %</w:t>
      </w:r>
    </w:p>
    <w:p w14:paraId="0CD744E2" w14:textId="77777777" w:rsidR="00DA2FEF" w:rsidRPr="002404BA" w:rsidRDefault="00DA2FEF" w:rsidP="00DA2FEF">
      <w:pPr>
        <w:pStyle w:val="BodyTextIndent2"/>
        <w:spacing w:line="240" w:lineRule="auto"/>
        <w:ind w:left="0"/>
        <w:rPr>
          <w:rFonts w:asciiTheme="minorHAnsi" w:hAnsiTheme="minorHAnsi" w:cstheme="minorHAnsi"/>
          <w:sz w:val="28"/>
          <w:szCs w:val="28"/>
        </w:rPr>
      </w:pPr>
    </w:p>
    <w:p w14:paraId="397A55C3" w14:textId="1775624C" w:rsidR="00642B14" w:rsidRPr="002404BA" w:rsidRDefault="00642B14" w:rsidP="0051489B">
      <w:pPr>
        <w:pStyle w:val="BodyTextIndent2"/>
        <w:spacing w:line="240" w:lineRule="auto"/>
        <w:ind w:left="0" w:firstLine="720"/>
        <w:rPr>
          <w:rFonts w:asciiTheme="minorHAnsi" w:hAnsiTheme="minorHAnsi" w:cstheme="minorHAnsi"/>
          <w:sz w:val="28"/>
          <w:szCs w:val="28"/>
        </w:rPr>
      </w:pPr>
      <w:r w:rsidRPr="002404BA">
        <w:rPr>
          <w:rFonts w:asciiTheme="minorHAnsi" w:hAnsiTheme="minorHAnsi" w:cstheme="minorHAnsi"/>
          <w:sz w:val="28"/>
          <w:szCs w:val="28"/>
        </w:rPr>
        <w:t>201</w:t>
      </w:r>
      <w:r w:rsidR="00BF33D2">
        <w:rPr>
          <w:rFonts w:asciiTheme="minorHAnsi" w:hAnsiTheme="minorHAnsi" w:cstheme="minorHAnsi"/>
          <w:sz w:val="28"/>
          <w:szCs w:val="28"/>
        </w:rPr>
        <w:t>6</w:t>
      </w:r>
      <w:r w:rsidRPr="002404BA">
        <w:rPr>
          <w:rFonts w:asciiTheme="minorHAnsi" w:hAnsiTheme="minorHAnsi" w:cstheme="minorHAnsi"/>
          <w:sz w:val="28"/>
          <w:szCs w:val="28"/>
        </w:rPr>
        <w:tab/>
      </w:r>
      <w:r w:rsidRPr="002404BA">
        <w:rPr>
          <w:rFonts w:asciiTheme="minorHAnsi" w:hAnsiTheme="minorHAnsi" w:cstheme="minorHAnsi"/>
          <w:sz w:val="28"/>
          <w:szCs w:val="28"/>
        </w:rPr>
        <w:tab/>
      </w:r>
      <w:r w:rsidR="00BF33D2">
        <w:rPr>
          <w:rFonts w:asciiTheme="minorHAnsi" w:hAnsiTheme="minorHAnsi" w:cstheme="minorHAnsi"/>
          <w:sz w:val="28"/>
          <w:szCs w:val="28"/>
        </w:rPr>
        <w:t>291,173,969</w:t>
      </w:r>
      <w:r w:rsidRPr="002404BA">
        <w:rPr>
          <w:rFonts w:asciiTheme="minorHAnsi" w:hAnsiTheme="minorHAnsi" w:cstheme="minorHAnsi"/>
          <w:sz w:val="28"/>
          <w:szCs w:val="28"/>
        </w:rPr>
        <w:tab/>
      </w:r>
      <w:r w:rsidRPr="002404BA">
        <w:rPr>
          <w:rFonts w:asciiTheme="minorHAnsi" w:hAnsiTheme="minorHAnsi" w:cstheme="minorHAnsi"/>
          <w:sz w:val="28"/>
          <w:szCs w:val="28"/>
        </w:rPr>
        <w:tab/>
      </w:r>
      <w:r w:rsidRPr="002404BA">
        <w:rPr>
          <w:rFonts w:asciiTheme="minorHAnsi" w:hAnsiTheme="minorHAnsi" w:cstheme="minorHAnsi"/>
          <w:sz w:val="28"/>
          <w:szCs w:val="28"/>
        </w:rPr>
        <w:tab/>
      </w:r>
      <w:r w:rsidR="00BF33D2">
        <w:rPr>
          <w:rFonts w:asciiTheme="minorHAnsi" w:hAnsiTheme="minorHAnsi" w:cstheme="minorHAnsi"/>
          <w:sz w:val="28"/>
          <w:szCs w:val="28"/>
        </w:rPr>
        <w:t>15,123,772</w:t>
      </w:r>
      <w:r w:rsidRPr="002404BA">
        <w:rPr>
          <w:rFonts w:asciiTheme="minorHAnsi" w:hAnsiTheme="minorHAnsi" w:cstheme="minorHAnsi"/>
          <w:sz w:val="28"/>
          <w:szCs w:val="28"/>
        </w:rPr>
        <w:tab/>
      </w:r>
      <w:r w:rsidR="00D61932" w:rsidRPr="002404BA">
        <w:rPr>
          <w:rFonts w:asciiTheme="minorHAnsi" w:hAnsiTheme="minorHAnsi" w:cstheme="minorHAnsi"/>
          <w:sz w:val="28"/>
          <w:szCs w:val="28"/>
        </w:rPr>
        <w:tab/>
        <w:t xml:space="preserve"> </w:t>
      </w:r>
      <w:r w:rsidR="00BF33D2">
        <w:rPr>
          <w:rFonts w:asciiTheme="minorHAnsi" w:hAnsiTheme="minorHAnsi" w:cstheme="minorHAnsi"/>
          <w:sz w:val="28"/>
          <w:szCs w:val="28"/>
        </w:rPr>
        <w:t>5.19</w:t>
      </w:r>
    </w:p>
    <w:p w14:paraId="2538F481" w14:textId="557ABCBE" w:rsidR="00642B14" w:rsidRPr="002404BA" w:rsidRDefault="00642B14" w:rsidP="0051489B">
      <w:pPr>
        <w:pStyle w:val="BodyTextIndent2"/>
        <w:spacing w:line="240" w:lineRule="auto"/>
        <w:ind w:left="0" w:firstLine="720"/>
        <w:rPr>
          <w:rFonts w:asciiTheme="minorHAnsi" w:hAnsiTheme="minorHAnsi" w:cstheme="minorHAnsi"/>
          <w:sz w:val="28"/>
          <w:szCs w:val="28"/>
        </w:rPr>
      </w:pPr>
      <w:r w:rsidRPr="002404BA">
        <w:rPr>
          <w:rFonts w:asciiTheme="minorHAnsi" w:hAnsiTheme="minorHAnsi" w:cstheme="minorHAnsi"/>
          <w:sz w:val="28"/>
          <w:szCs w:val="28"/>
        </w:rPr>
        <w:t>201</w:t>
      </w:r>
      <w:r w:rsidR="00BF33D2">
        <w:rPr>
          <w:rFonts w:asciiTheme="minorHAnsi" w:hAnsiTheme="minorHAnsi" w:cstheme="minorHAnsi"/>
          <w:sz w:val="28"/>
          <w:szCs w:val="28"/>
        </w:rPr>
        <w:t>7</w:t>
      </w:r>
      <w:r w:rsidRPr="002404BA">
        <w:rPr>
          <w:rFonts w:asciiTheme="minorHAnsi" w:hAnsiTheme="minorHAnsi" w:cstheme="minorHAnsi"/>
          <w:sz w:val="28"/>
          <w:szCs w:val="28"/>
        </w:rPr>
        <w:tab/>
      </w:r>
      <w:r w:rsidRPr="002404BA">
        <w:rPr>
          <w:rFonts w:asciiTheme="minorHAnsi" w:hAnsiTheme="minorHAnsi" w:cstheme="minorHAnsi"/>
          <w:sz w:val="28"/>
          <w:szCs w:val="28"/>
        </w:rPr>
        <w:tab/>
      </w:r>
      <w:r w:rsidR="00BF33D2">
        <w:rPr>
          <w:rFonts w:asciiTheme="minorHAnsi" w:hAnsiTheme="minorHAnsi" w:cstheme="minorHAnsi"/>
          <w:sz w:val="28"/>
          <w:szCs w:val="28"/>
        </w:rPr>
        <w:t>250,980,851</w:t>
      </w:r>
      <w:r w:rsidRPr="002404BA">
        <w:rPr>
          <w:rFonts w:asciiTheme="minorHAnsi" w:hAnsiTheme="minorHAnsi" w:cstheme="minorHAnsi"/>
          <w:sz w:val="28"/>
          <w:szCs w:val="28"/>
        </w:rPr>
        <w:tab/>
      </w:r>
      <w:r w:rsidRPr="002404BA">
        <w:rPr>
          <w:rFonts w:asciiTheme="minorHAnsi" w:hAnsiTheme="minorHAnsi" w:cstheme="minorHAnsi"/>
          <w:sz w:val="28"/>
          <w:szCs w:val="28"/>
        </w:rPr>
        <w:tab/>
      </w:r>
      <w:r w:rsidRPr="002404BA">
        <w:rPr>
          <w:rFonts w:asciiTheme="minorHAnsi" w:hAnsiTheme="minorHAnsi" w:cstheme="minorHAnsi"/>
          <w:sz w:val="28"/>
          <w:szCs w:val="28"/>
        </w:rPr>
        <w:tab/>
      </w:r>
      <w:r w:rsidR="00BF33D2">
        <w:rPr>
          <w:rFonts w:asciiTheme="minorHAnsi" w:hAnsiTheme="minorHAnsi" w:cstheme="minorHAnsi"/>
          <w:sz w:val="28"/>
          <w:szCs w:val="28"/>
        </w:rPr>
        <w:t>37,011,352</w:t>
      </w:r>
      <w:r w:rsidRPr="002404BA">
        <w:rPr>
          <w:rFonts w:asciiTheme="minorHAnsi" w:hAnsiTheme="minorHAnsi" w:cstheme="minorHAnsi"/>
          <w:sz w:val="28"/>
          <w:szCs w:val="28"/>
        </w:rPr>
        <w:tab/>
      </w:r>
      <w:r w:rsidR="00D61932" w:rsidRPr="002404BA">
        <w:rPr>
          <w:rFonts w:asciiTheme="minorHAnsi" w:hAnsiTheme="minorHAnsi" w:cstheme="minorHAnsi"/>
          <w:sz w:val="28"/>
          <w:szCs w:val="28"/>
        </w:rPr>
        <w:tab/>
      </w:r>
      <w:r w:rsidR="00BF33D2">
        <w:rPr>
          <w:rFonts w:asciiTheme="minorHAnsi" w:hAnsiTheme="minorHAnsi" w:cstheme="minorHAnsi"/>
          <w:sz w:val="28"/>
          <w:szCs w:val="28"/>
        </w:rPr>
        <w:t>14.75</w:t>
      </w:r>
    </w:p>
    <w:p w14:paraId="1508CA77" w14:textId="493BE4E9" w:rsidR="003314EB" w:rsidRPr="002404BA" w:rsidRDefault="003314EB" w:rsidP="003314EB">
      <w:pPr>
        <w:pStyle w:val="BodyTextIndent2"/>
        <w:spacing w:line="240" w:lineRule="auto"/>
        <w:ind w:left="0" w:firstLine="720"/>
        <w:rPr>
          <w:rFonts w:asciiTheme="minorHAnsi" w:hAnsiTheme="minorHAnsi" w:cstheme="minorHAnsi"/>
          <w:sz w:val="28"/>
          <w:szCs w:val="28"/>
        </w:rPr>
      </w:pPr>
      <w:r w:rsidRPr="002404BA">
        <w:rPr>
          <w:rFonts w:asciiTheme="minorHAnsi" w:hAnsiTheme="minorHAnsi" w:cstheme="minorHAnsi"/>
          <w:sz w:val="28"/>
          <w:szCs w:val="28"/>
        </w:rPr>
        <w:t>20</w:t>
      </w:r>
      <w:r>
        <w:rPr>
          <w:rFonts w:asciiTheme="minorHAnsi" w:hAnsiTheme="minorHAnsi" w:cstheme="minorHAnsi"/>
          <w:sz w:val="28"/>
          <w:szCs w:val="28"/>
        </w:rPr>
        <w:t>1</w:t>
      </w:r>
      <w:r w:rsidR="00BF33D2">
        <w:rPr>
          <w:rFonts w:asciiTheme="minorHAnsi" w:hAnsiTheme="minorHAnsi" w:cstheme="minorHAnsi"/>
          <w:sz w:val="28"/>
          <w:szCs w:val="28"/>
        </w:rPr>
        <w:t>8</w:t>
      </w:r>
      <w:r w:rsidRPr="002404BA">
        <w:rPr>
          <w:rFonts w:asciiTheme="minorHAnsi" w:hAnsiTheme="minorHAnsi" w:cstheme="minorHAnsi"/>
          <w:sz w:val="28"/>
          <w:szCs w:val="28"/>
        </w:rPr>
        <w:tab/>
      </w:r>
      <w:r w:rsidRPr="002404BA">
        <w:rPr>
          <w:rFonts w:asciiTheme="minorHAnsi" w:hAnsiTheme="minorHAnsi" w:cstheme="minorHAnsi"/>
          <w:sz w:val="28"/>
          <w:szCs w:val="28"/>
        </w:rPr>
        <w:tab/>
      </w:r>
      <w:r w:rsidR="00BF33D2">
        <w:rPr>
          <w:rFonts w:asciiTheme="minorHAnsi" w:hAnsiTheme="minorHAnsi" w:cstheme="minorHAnsi"/>
          <w:sz w:val="28"/>
          <w:szCs w:val="28"/>
        </w:rPr>
        <w:t>276,756,939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 w:rsidR="00BF33D2">
        <w:rPr>
          <w:rFonts w:asciiTheme="minorHAnsi" w:hAnsiTheme="minorHAnsi" w:cstheme="minorHAnsi"/>
          <w:sz w:val="28"/>
          <w:szCs w:val="28"/>
        </w:rPr>
        <w:t>33,509,728</w:t>
      </w:r>
      <w:r w:rsidR="004B4A88">
        <w:rPr>
          <w:rFonts w:asciiTheme="minorHAnsi" w:hAnsiTheme="minorHAnsi" w:cstheme="minorHAnsi"/>
          <w:sz w:val="28"/>
          <w:szCs w:val="28"/>
        </w:rPr>
        <w:tab/>
      </w:r>
      <w:r w:rsidR="004B4A88">
        <w:rPr>
          <w:rFonts w:asciiTheme="minorHAnsi" w:hAnsiTheme="minorHAnsi" w:cstheme="minorHAnsi"/>
          <w:sz w:val="28"/>
          <w:szCs w:val="28"/>
        </w:rPr>
        <w:tab/>
      </w:r>
      <w:r w:rsidR="00BF33D2">
        <w:rPr>
          <w:rFonts w:asciiTheme="minorHAnsi" w:hAnsiTheme="minorHAnsi" w:cstheme="minorHAnsi"/>
          <w:sz w:val="28"/>
          <w:szCs w:val="28"/>
        </w:rPr>
        <w:t>12.11</w:t>
      </w:r>
    </w:p>
    <w:p w14:paraId="0D4BE34B" w14:textId="065A7CFE" w:rsidR="003314EB" w:rsidRPr="002404BA" w:rsidRDefault="003314EB" w:rsidP="003314EB">
      <w:pPr>
        <w:pStyle w:val="BodyTextIndent2"/>
        <w:spacing w:line="240" w:lineRule="auto"/>
        <w:ind w:left="0" w:firstLine="720"/>
        <w:rPr>
          <w:rFonts w:asciiTheme="minorHAnsi" w:hAnsiTheme="minorHAnsi" w:cstheme="minorHAnsi"/>
          <w:sz w:val="28"/>
          <w:szCs w:val="28"/>
        </w:rPr>
      </w:pPr>
      <w:r w:rsidRPr="002404BA">
        <w:rPr>
          <w:rFonts w:asciiTheme="minorHAnsi" w:hAnsiTheme="minorHAnsi" w:cstheme="minorHAnsi"/>
          <w:sz w:val="28"/>
          <w:szCs w:val="28"/>
        </w:rPr>
        <w:t>20</w:t>
      </w:r>
      <w:r>
        <w:rPr>
          <w:rFonts w:asciiTheme="minorHAnsi" w:hAnsiTheme="minorHAnsi" w:cstheme="minorHAnsi"/>
          <w:sz w:val="28"/>
          <w:szCs w:val="28"/>
        </w:rPr>
        <w:t>1</w:t>
      </w:r>
      <w:r w:rsidR="00BF33D2">
        <w:rPr>
          <w:rFonts w:asciiTheme="minorHAnsi" w:hAnsiTheme="minorHAnsi" w:cstheme="minorHAnsi"/>
          <w:sz w:val="28"/>
          <w:szCs w:val="28"/>
        </w:rPr>
        <w:t>9</w:t>
      </w:r>
      <w:r w:rsidRPr="002404BA">
        <w:rPr>
          <w:rFonts w:asciiTheme="minorHAnsi" w:hAnsiTheme="minorHAnsi" w:cstheme="minorHAnsi"/>
          <w:sz w:val="28"/>
          <w:szCs w:val="28"/>
        </w:rPr>
        <w:tab/>
      </w:r>
      <w:r w:rsidRPr="002404BA">
        <w:rPr>
          <w:rFonts w:asciiTheme="minorHAnsi" w:hAnsiTheme="minorHAnsi" w:cstheme="minorHAnsi"/>
          <w:sz w:val="28"/>
          <w:szCs w:val="28"/>
        </w:rPr>
        <w:tab/>
      </w:r>
      <w:r w:rsidR="00BF33D2">
        <w:rPr>
          <w:rFonts w:asciiTheme="minorHAnsi" w:hAnsiTheme="minorHAnsi" w:cstheme="minorHAnsi"/>
          <w:sz w:val="28"/>
          <w:szCs w:val="28"/>
        </w:rPr>
        <w:t xml:space="preserve">379,080,960 </w:t>
      </w:r>
      <w:r w:rsidRPr="002404BA">
        <w:rPr>
          <w:rFonts w:asciiTheme="minorHAnsi" w:hAnsiTheme="minorHAnsi" w:cstheme="minorHAnsi"/>
          <w:sz w:val="28"/>
          <w:szCs w:val="28"/>
        </w:rPr>
        <w:tab/>
      </w:r>
      <w:r w:rsidRPr="002404BA">
        <w:rPr>
          <w:rFonts w:asciiTheme="minorHAnsi" w:hAnsiTheme="minorHAnsi" w:cstheme="minorHAnsi"/>
          <w:sz w:val="28"/>
          <w:szCs w:val="28"/>
        </w:rPr>
        <w:tab/>
      </w:r>
      <w:r w:rsidR="00BF33D2">
        <w:rPr>
          <w:rFonts w:asciiTheme="minorHAnsi" w:hAnsiTheme="minorHAnsi" w:cstheme="minorHAnsi"/>
          <w:sz w:val="28"/>
          <w:szCs w:val="28"/>
        </w:rPr>
        <w:t>75,019,593</w:t>
      </w:r>
      <w:r w:rsidRPr="002404BA">
        <w:rPr>
          <w:rFonts w:asciiTheme="minorHAnsi" w:hAnsiTheme="minorHAnsi" w:cstheme="minorHAnsi"/>
          <w:sz w:val="28"/>
          <w:szCs w:val="28"/>
        </w:rPr>
        <w:tab/>
      </w:r>
      <w:r w:rsidR="00D61932" w:rsidRPr="002404BA">
        <w:rPr>
          <w:rFonts w:asciiTheme="minorHAnsi" w:hAnsiTheme="minorHAnsi" w:cstheme="minorHAnsi"/>
          <w:sz w:val="28"/>
          <w:szCs w:val="28"/>
        </w:rPr>
        <w:tab/>
      </w:r>
      <w:r w:rsidR="00BF33D2">
        <w:rPr>
          <w:rFonts w:asciiTheme="minorHAnsi" w:hAnsiTheme="minorHAnsi" w:cstheme="minorHAnsi"/>
          <w:sz w:val="28"/>
          <w:szCs w:val="28"/>
        </w:rPr>
        <w:t>19.79</w:t>
      </w:r>
    </w:p>
    <w:p w14:paraId="335B603B" w14:textId="10B6A721" w:rsidR="003314EB" w:rsidRPr="002404BA" w:rsidRDefault="003314EB" w:rsidP="003314EB">
      <w:pPr>
        <w:pStyle w:val="BodyTextIndent2"/>
        <w:spacing w:line="240" w:lineRule="auto"/>
        <w:ind w:left="0" w:firstLine="720"/>
        <w:rPr>
          <w:rFonts w:asciiTheme="minorHAnsi" w:hAnsiTheme="minorHAnsi" w:cstheme="minorHAnsi"/>
          <w:sz w:val="28"/>
          <w:szCs w:val="28"/>
        </w:rPr>
      </w:pPr>
      <w:r w:rsidRPr="002404BA">
        <w:rPr>
          <w:rFonts w:asciiTheme="minorHAnsi" w:hAnsiTheme="minorHAnsi" w:cstheme="minorHAnsi"/>
          <w:sz w:val="28"/>
          <w:szCs w:val="28"/>
        </w:rPr>
        <w:t>20</w:t>
      </w:r>
      <w:r w:rsidR="00BF33D2">
        <w:rPr>
          <w:rFonts w:asciiTheme="minorHAnsi" w:hAnsiTheme="minorHAnsi" w:cstheme="minorHAnsi"/>
          <w:sz w:val="28"/>
          <w:szCs w:val="28"/>
        </w:rPr>
        <w:t>20</w:t>
      </w:r>
      <w:r w:rsidRPr="002404BA">
        <w:rPr>
          <w:rFonts w:asciiTheme="minorHAnsi" w:hAnsiTheme="minorHAnsi" w:cstheme="minorHAnsi"/>
          <w:sz w:val="28"/>
          <w:szCs w:val="28"/>
        </w:rPr>
        <w:tab/>
      </w:r>
      <w:r w:rsidRPr="002404BA">
        <w:rPr>
          <w:rFonts w:asciiTheme="minorHAnsi" w:hAnsiTheme="minorHAnsi" w:cstheme="minorHAnsi"/>
          <w:sz w:val="28"/>
          <w:szCs w:val="28"/>
        </w:rPr>
        <w:tab/>
      </w:r>
      <w:r w:rsidR="00BF33D2">
        <w:rPr>
          <w:rFonts w:asciiTheme="minorHAnsi" w:hAnsiTheme="minorHAnsi" w:cstheme="minorHAnsi"/>
          <w:sz w:val="28"/>
          <w:szCs w:val="28"/>
        </w:rPr>
        <w:t>378,560,647</w:t>
      </w:r>
      <w:r w:rsidRPr="002404BA">
        <w:rPr>
          <w:rFonts w:asciiTheme="minorHAnsi" w:hAnsiTheme="minorHAnsi" w:cstheme="minorHAnsi"/>
          <w:sz w:val="28"/>
          <w:szCs w:val="28"/>
        </w:rPr>
        <w:tab/>
      </w:r>
      <w:r w:rsidRPr="002404BA">
        <w:rPr>
          <w:rFonts w:asciiTheme="minorHAnsi" w:hAnsiTheme="minorHAnsi" w:cstheme="minorHAnsi"/>
          <w:sz w:val="28"/>
          <w:szCs w:val="28"/>
        </w:rPr>
        <w:tab/>
      </w:r>
      <w:r w:rsidRPr="002404BA">
        <w:rPr>
          <w:rFonts w:asciiTheme="minorHAnsi" w:hAnsiTheme="minorHAnsi" w:cstheme="minorHAnsi"/>
          <w:sz w:val="28"/>
          <w:szCs w:val="28"/>
        </w:rPr>
        <w:tab/>
      </w:r>
      <w:r w:rsidR="00BF33D2">
        <w:rPr>
          <w:rFonts w:asciiTheme="minorHAnsi" w:hAnsiTheme="minorHAnsi" w:cstheme="minorHAnsi"/>
          <w:sz w:val="28"/>
          <w:szCs w:val="28"/>
        </w:rPr>
        <w:t>39,737,085</w:t>
      </w:r>
      <w:r w:rsidR="004B4A88">
        <w:rPr>
          <w:rFonts w:asciiTheme="minorHAnsi" w:hAnsiTheme="minorHAnsi" w:cstheme="minorHAnsi"/>
          <w:sz w:val="28"/>
          <w:szCs w:val="28"/>
        </w:rPr>
        <w:tab/>
      </w:r>
      <w:r w:rsidR="004B4A88">
        <w:rPr>
          <w:rFonts w:asciiTheme="minorHAnsi" w:hAnsiTheme="minorHAnsi" w:cstheme="minorHAnsi"/>
          <w:sz w:val="28"/>
          <w:szCs w:val="28"/>
        </w:rPr>
        <w:tab/>
      </w:r>
      <w:r w:rsidR="00BF33D2">
        <w:rPr>
          <w:rFonts w:asciiTheme="minorHAnsi" w:hAnsiTheme="minorHAnsi" w:cstheme="minorHAnsi"/>
          <w:sz w:val="28"/>
          <w:szCs w:val="28"/>
        </w:rPr>
        <w:t>10.50</w:t>
      </w:r>
    </w:p>
    <w:p w14:paraId="538782D0" w14:textId="77777777" w:rsidR="0062264E" w:rsidRPr="002404BA" w:rsidRDefault="0062264E">
      <w:pPr>
        <w:pStyle w:val="BodyTextIndent2"/>
        <w:spacing w:line="240" w:lineRule="auto"/>
        <w:ind w:left="0"/>
        <w:rPr>
          <w:rFonts w:asciiTheme="minorHAnsi" w:hAnsiTheme="minorHAnsi" w:cstheme="minorHAnsi"/>
          <w:sz w:val="28"/>
          <w:szCs w:val="28"/>
        </w:rPr>
      </w:pPr>
    </w:p>
    <w:p w14:paraId="10B23511" w14:textId="77777777" w:rsidR="004E41CE" w:rsidRPr="002404BA" w:rsidRDefault="004E41CE" w:rsidP="004E41CE">
      <w:pPr>
        <w:pStyle w:val="BodyTextIndent2"/>
        <w:spacing w:line="240" w:lineRule="auto"/>
        <w:ind w:left="0"/>
        <w:rPr>
          <w:rFonts w:asciiTheme="minorHAnsi" w:hAnsiTheme="minorHAnsi" w:cstheme="minorHAnsi"/>
          <w:sz w:val="28"/>
          <w:szCs w:val="28"/>
        </w:rPr>
      </w:pPr>
      <w:r w:rsidRPr="002404BA">
        <w:rPr>
          <w:rFonts w:asciiTheme="minorHAnsi" w:hAnsiTheme="minorHAnsi" w:cstheme="minorHAnsi"/>
          <w:sz w:val="28"/>
          <w:szCs w:val="28"/>
        </w:rPr>
        <w:t xml:space="preserve">Past performance </w:t>
      </w:r>
      <w:r w:rsidR="005967CC">
        <w:rPr>
          <w:rFonts w:asciiTheme="minorHAnsi" w:hAnsiTheme="minorHAnsi" w:cstheme="minorHAnsi"/>
          <w:sz w:val="28"/>
          <w:szCs w:val="28"/>
        </w:rPr>
        <w:t xml:space="preserve">percentages </w:t>
      </w:r>
      <w:r w:rsidRPr="002404BA">
        <w:rPr>
          <w:rFonts w:asciiTheme="minorHAnsi" w:hAnsiTheme="minorHAnsi" w:cstheme="minorHAnsi"/>
          <w:sz w:val="28"/>
          <w:szCs w:val="28"/>
        </w:rPr>
        <w:t>in ascending order</w:t>
      </w:r>
      <w:r w:rsidR="00815F5C">
        <w:rPr>
          <w:rFonts w:asciiTheme="minorHAnsi" w:hAnsiTheme="minorHAnsi" w:cstheme="minorHAnsi"/>
          <w:sz w:val="28"/>
          <w:szCs w:val="28"/>
        </w:rPr>
        <w:t xml:space="preserve"> are</w:t>
      </w:r>
      <w:r w:rsidR="009C5670" w:rsidRPr="002404BA">
        <w:rPr>
          <w:rFonts w:asciiTheme="minorHAnsi" w:hAnsiTheme="minorHAnsi" w:cstheme="minorHAnsi"/>
          <w:sz w:val="28"/>
          <w:szCs w:val="28"/>
        </w:rPr>
        <w:t xml:space="preserve"> as follows:</w:t>
      </w:r>
    </w:p>
    <w:p w14:paraId="1FAA75F0" w14:textId="77777777" w:rsidR="004E41CE" w:rsidRPr="002404BA" w:rsidRDefault="004E41CE">
      <w:pPr>
        <w:pStyle w:val="BodyTextIndent2"/>
        <w:spacing w:line="240" w:lineRule="auto"/>
        <w:ind w:left="0"/>
        <w:rPr>
          <w:rFonts w:asciiTheme="minorHAnsi" w:hAnsiTheme="minorHAnsi" w:cstheme="minorHAnsi"/>
          <w:sz w:val="28"/>
          <w:szCs w:val="28"/>
        </w:rPr>
      </w:pPr>
    </w:p>
    <w:p w14:paraId="697B4AD5" w14:textId="77777777" w:rsidR="004B4A88" w:rsidRPr="002404BA" w:rsidRDefault="004B4A88" w:rsidP="004B4A88">
      <w:pPr>
        <w:pStyle w:val="BodyTextIndent2"/>
        <w:spacing w:line="240" w:lineRule="auto"/>
        <w:ind w:left="0" w:firstLine="720"/>
        <w:rPr>
          <w:rFonts w:asciiTheme="minorHAnsi" w:hAnsiTheme="minorHAnsi" w:cstheme="minorHAnsi"/>
          <w:sz w:val="28"/>
          <w:szCs w:val="28"/>
        </w:rPr>
      </w:pPr>
      <w:r w:rsidRPr="002404BA">
        <w:rPr>
          <w:rFonts w:asciiTheme="minorHAnsi" w:hAnsiTheme="minorHAnsi" w:cstheme="minorHAnsi"/>
          <w:sz w:val="28"/>
          <w:szCs w:val="28"/>
        </w:rPr>
        <w:t>20</w:t>
      </w:r>
      <w:r>
        <w:rPr>
          <w:rFonts w:asciiTheme="minorHAnsi" w:hAnsiTheme="minorHAnsi" w:cstheme="minorHAnsi"/>
          <w:sz w:val="28"/>
          <w:szCs w:val="28"/>
        </w:rPr>
        <w:t>16</w:t>
      </w:r>
      <w:r w:rsidRPr="002404BA">
        <w:rPr>
          <w:rFonts w:asciiTheme="minorHAnsi" w:hAnsiTheme="minorHAnsi" w:cstheme="minorHAnsi"/>
          <w:sz w:val="28"/>
          <w:szCs w:val="28"/>
        </w:rPr>
        <w:tab/>
      </w:r>
      <w:r w:rsidRPr="002404BA"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>291,173,969</w:t>
      </w:r>
      <w:r w:rsidRPr="002404BA">
        <w:rPr>
          <w:rFonts w:asciiTheme="minorHAnsi" w:hAnsiTheme="minorHAnsi" w:cstheme="minorHAnsi"/>
          <w:sz w:val="28"/>
          <w:szCs w:val="28"/>
        </w:rPr>
        <w:tab/>
      </w:r>
      <w:r w:rsidRPr="002404BA">
        <w:rPr>
          <w:rFonts w:asciiTheme="minorHAnsi" w:hAnsiTheme="minorHAnsi" w:cstheme="minorHAnsi"/>
          <w:sz w:val="28"/>
          <w:szCs w:val="28"/>
        </w:rPr>
        <w:tab/>
      </w:r>
      <w:r w:rsidRPr="002404BA"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>15,123,772</w:t>
      </w:r>
      <w:r w:rsidRPr="002404BA">
        <w:rPr>
          <w:rFonts w:asciiTheme="minorHAnsi" w:hAnsiTheme="minorHAnsi" w:cstheme="minorHAnsi"/>
          <w:sz w:val="28"/>
          <w:szCs w:val="28"/>
        </w:rPr>
        <w:tab/>
      </w:r>
      <w:r w:rsidR="00D61932" w:rsidRPr="002404BA">
        <w:rPr>
          <w:rFonts w:asciiTheme="minorHAnsi" w:hAnsiTheme="minorHAnsi" w:cstheme="minorHAnsi"/>
          <w:sz w:val="28"/>
          <w:szCs w:val="28"/>
        </w:rPr>
        <w:tab/>
      </w:r>
      <w:r w:rsidR="00D61932">
        <w:rPr>
          <w:rFonts w:asciiTheme="minorHAnsi" w:hAnsiTheme="minorHAnsi" w:cstheme="minorHAnsi"/>
          <w:sz w:val="28"/>
          <w:szCs w:val="28"/>
        </w:rPr>
        <w:t xml:space="preserve"> 5.19</w:t>
      </w:r>
    </w:p>
    <w:p w14:paraId="0B305548" w14:textId="77777777" w:rsidR="00BF33D2" w:rsidRPr="002404BA" w:rsidRDefault="00BF33D2" w:rsidP="00BF33D2">
      <w:pPr>
        <w:pStyle w:val="BodyTextIndent2"/>
        <w:spacing w:line="240" w:lineRule="auto"/>
        <w:ind w:left="0" w:firstLine="720"/>
        <w:rPr>
          <w:rFonts w:asciiTheme="minorHAnsi" w:hAnsiTheme="minorHAnsi" w:cstheme="minorHAnsi"/>
          <w:sz w:val="28"/>
          <w:szCs w:val="28"/>
        </w:rPr>
      </w:pPr>
      <w:r w:rsidRPr="002404BA">
        <w:rPr>
          <w:rFonts w:asciiTheme="minorHAnsi" w:hAnsiTheme="minorHAnsi" w:cstheme="minorHAnsi"/>
          <w:sz w:val="28"/>
          <w:szCs w:val="28"/>
        </w:rPr>
        <w:t>20</w:t>
      </w:r>
      <w:r>
        <w:rPr>
          <w:rFonts w:asciiTheme="minorHAnsi" w:hAnsiTheme="minorHAnsi" w:cstheme="minorHAnsi"/>
          <w:sz w:val="28"/>
          <w:szCs w:val="28"/>
        </w:rPr>
        <w:t>20</w:t>
      </w:r>
      <w:r w:rsidRPr="002404BA">
        <w:rPr>
          <w:rFonts w:asciiTheme="minorHAnsi" w:hAnsiTheme="minorHAnsi" w:cstheme="minorHAnsi"/>
          <w:sz w:val="28"/>
          <w:szCs w:val="28"/>
        </w:rPr>
        <w:tab/>
      </w:r>
      <w:r w:rsidRPr="002404BA"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>378,560,647</w:t>
      </w:r>
      <w:r w:rsidRPr="002404BA">
        <w:rPr>
          <w:rFonts w:asciiTheme="minorHAnsi" w:hAnsiTheme="minorHAnsi" w:cstheme="minorHAnsi"/>
          <w:sz w:val="28"/>
          <w:szCs w:val="28"/>
        </w:rPr>
        <w:tab/>
      </w:r>
      <w:r w:rsidRPr="002404BA">
        <w:rPr>
          <w:rFonts w:asciiTheme="minorHAnsi" w:hAnsiTheme="minorHAnsi" w:cstheme="minorHAnsi"/>
          <w:sz w:val="28"/>
          <w:szCs w:val="28"/>
        </w:rPr>
        <w:tab/>
      </w:r>
      <w:r w:rsidRPr="002404BA"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>39,737,085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>10.50</w:t>
      </w:r>
    </w:p>
    <w:p w14:paraId="544DC33C" w14:textId="77777777" w:rsidR="00BF33D2" w:rsidRPr="002404BA" w:rsidRDefault="00BF33D2" w:rsidP="00BF33D2">
      <w:pPr>
        <w:pStyle w:val="BodyTextIndent2"/>
        <w:spacing w:line="240" w:lineRule="auto"/>
        <w:ind w:left="0" w:firstLine="720"/>
        <w:rPr>
          <w:rFonts w:asciiTheme="minorHAnsi" w:hAnsiTheme="minorHAnsi" w:cstheme="minorHAnsi"/>
          <w:sz w:val="28"/>
          <w:szCs w:val="28"/>
        </w:rPr>
      </w:pPr>
      <w:r w:rsidRPr="00BF33D2">
        <w:rPr>
          <w:rFonts w:asciiTheme="minorHAnsi" w:hAnsiTheme="minorHAnsi" w:cstheme="minorHAnsi"/>
          <w:sz w:val="28"/>
          <w:szCs w:val="28"/>
          <w:highlight w:val="yellow"/>
        </w:rPr>
        <w:t>2018</w:t>
      </w:r>
      <w:r w:rsidRPr="00BF33D2">
        <w:rPr>
          <w:rFonts w:asciiTheme="minorHAnsi" w:hAnsiTheme="minorHAnsi" w:cstheme="minorHAnsi"/>
          <w:sz w:val="28"/>
          <w:szCs w:val="28"/>
          <w:highlight w:val="yellow"/>
        </w:rPr>
        <w:tab/>
      </w:r>
      <w:r w:rsidRPr="00BF33D2">
        <w:rPr>
          <w:rFonts w:asciiTheme="minorHAnsi" w:hAnsiTheme="minorHAnsi" w:cstheme="minorHAnsi"/>
          <w:sz w:val="28"/>
          <w:szCs w:val="28"/>
          <w:highlight w:val="yellow"/>
        </w:rPr>
        <w:tab/>
        <w:t>276,756,939</w:t>
      </w:r>
      <w:r w:rsidRPr="00BF33D2">
        <w:rPr>
          <w:rFonts w:asciiTheme="minorHAnsi" w:hAnsiTheme="minorHAnsi" w:cstheme="minorHAnsi"/>
          <w:sz w:val="28"/>
          <w:szCs w:val="28"/>
          <w:highlight w:val="yellow"/>
        </w:rPr>
        <w:tab/>
      </w:r>
      <w:r w:rsidRPr="00BF33D2">
        <w:rPr>
          <w:rFonts w:asciiTheme="minorHAnsi" w:hAnsiTheme="minorHAnsi" w:cstheme="minorHAnsi"/>
          <w:sz w:val="28"/>
          <w:szCs w:val="28"/>
          <w:highlight w:val="yellow"/>
        </w:rPr>
        <w:tab/>
      </w:r>
      <w:r w:rsidRPr="00BF33D2">
        <w:rPr>
          <w:rFonts w:asciiTheme="minorHAnsi" w:hAnsiTheme="minorHAnsi" w:cstheme="minorHAnsi"/>
          <w:sz w:val="28"/>
          <w:szCs w:val="28"/>
          <w:highlight w:val="yellow"/>
        </w:rPr>
        <w:tab/>
        <w:t>33,509,728</w:t>
      </w:r>
      <w:r w:rsidRPr="00BF33D2">
        <w:rPr>
          <w:rFonts w:asciiTheme="minorHAnsi" w:hAnsiTheme="minorHAnsi" w:cstheme="minorHAnsi"/>
          <w:sz w:val="28"/>
          <w:szCs w:val="28"/>
          <w:highlight w:val="yellow"/>
        </w:rPr>
        <w:tab/>
      </w:r>
      <w:r w:rsidRPr="00BF33D2">
        <w:rPr>
          <w:rFonts w:asciiTheme="minorHAnsi" w:hAnsiTheme="minorHAnsi" w:cstheme="minorHAnsi"/>
          <w:sz w:val="28"/>
          <w:szCs w:val="28"/>
          <w:highlight w:val="yellow"/>
        </w:rPr>
        <w:tab/>
        <w:t>12.11</w:t>
      </w:r>
    </w:p>
    <w:p w14:paraId="48DDBF8C" w14:textId="77777777" w:rsidR="00BF33D2" w:rsidRPr="002404BA" w:rsidRDefault="00BF33D2" w:rsidP="00BF33D2">
      <w:pPr>
        <w:pStyle w:val="BodyTextIndent2"/>
        <w:spacing w:line="240" w:lineRule="auto"/>
        <w:ind w:left="0" w:firstLine="720"/>
        <w:rPr>
          <w:rFonts w:asciiTheme="minorHAnsi" w:hAnsiTheme="minorHAnsi" w:cstheme="minorHAnsi"/>
          <w:sz w:val="28"/>
          <w:szCs w:val="28"/>
        </w:rPr>
      </w:pPr>
      <w:r w:rsidRPr="002404BA">
        <w:rPr>
          <w:rFonts w:asciiTheme="minorHAnsi" w:hAnsiTheme="minorHAnsi" w:cstheme="minorHAnsi"/>
          <w:sz w:val="28"/>
          <w:szCs w:val="28"/>
        </w:rPr>
        <w:t>201</w:t>
      </w:r>
      <w:r>
        <w:rPr>
          <w:rFonts w:asciiTheme="minorHAnsi" w:hAnsiTheme="minorHAnsi" w:cstheme="minorHAnsi"/>
          <w:sz w:val="28"/>
          <w:szCs w:val="28"/>
        </w:rPr>
        <w:t>7</w:t>
      </w:r>
      <w:r w:rsidRPr="002404BA">
        <w:rPr>
          <w:rFonts w:asciiTheme="minorHAnsi" w:hAnsiTheme="minorHAnsi" w:cstheme="minorHAnsi"/>
          <w:sz w:val="28"/>
          <w:szCs w:val="28"/>
        </w:rPr>
        <w:tab/>
      </w:r>
      <w:r w:rsidRPr="002404BA"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>250,980,851</w:t>
      </w:r>
      <w:r w:rsidRPr="002404BA">
        <w:rPr>
          <w:rFonts w:asciiTheme="minorHAnsi" w:hAnsiTheme="minorHAnsi" w:cstheme="minorHAnsi"/>
          <w:sz w:val="28"/>
          <w:szCs w:val="28"/>
        </w:rPr>
        <w:tab/>
      </w:r>
      <w:r w:rsidRPr="002404BA">
        <w:rPr>
          <w:rFonts w:asciiTheme="minorHAnsi" w:hAnsiTheme="minorHAnsi" w:cstheme="minorHAnsi"/>
          <w:sz w:val="28"/>
          <w:szCs w:val="28"/>
        </w:rPr>
        <w:tab/>
      </w:r>
      <w:r w:rsidRPr="002404BA"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>37,011,352</w:t>
      </w:r>
      <w:r w:rsidRPr="002404BA">
        <w:rPr>
          <w:rFonts w:asciiTheme="minorHAnsi" w:hAnsiTheme="minorHAnsi" w:cstheme="minorHAnsi"/>
          <w:sz w:val="28"/>
          <w:szCs w:val="28"/>
        </w:rPr>
        <w:tab/>
      </w:r>
      <w:r w:rsidRPr="002404BA"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>14.75</w:t>
      </w:r>
    </w:p>
    <w:p w14:paraId="6A8BAE3D" w14:textId="77777777" w:rsidR="00BF33D2" w:rsidRPr="002404BA" w:rsidRDefault="00BF33D2" w:rsidP="00BF33D2">
      <w:pPr>
        <w:pStyle w:val="BodyTextIndent2"/>
        <w:spacing w:line="240" w:lineRule="auto"/>
        <w:ind w:left="0" w:firstLine="720"/>
        <w:rPr>
          <w:rFonts w:asciiTheme="minorHAnsi" w:hAnsiTheme="minorHAnsi" w:cstheme="minorHAnsi"/>
          <w:sz w:val="28"/>
          <w:szCs w:val="28"/>
        </w:rPr>
      </w:pPr>
      <w:r w:rsidRPr="002404BA">
        <w:rPr>
          <w:rFonts w:asciiTheme="minorHAnsi" w:hAnsiTheme="minorHAnsi" w:cstheme="minorHAnsi"/>
          <w:sz w:val="28"/>
          <w:szCs w:val="28"/>
        </w:rPr>
        <w:lastRenderedPageBreak/>
        <w:t>20</w:t>
      </w:r>
      <w:r>
        <w:rPr>
          <w:rFonts w:asciiTheme="minorHAnsi" w:hAnsiTheme="minorHAnsi" w:cstheme="minorHAnsi"/>
          <w:sz w:val="28"/>
          <w:szCs w:val="28"/>
        </w:rPr>
        <w:t>19</w:t>
      </w:r>
      <w:r w:rsidRPr="002404BA">
        <w:rPr>
          <w:rFonts w:asciiTheme="minorHAnsi" w:hAnsiTheme="minorHAnsi" w:cstheme="minorHAnsi"/>
          <w:sz w:val="28"/>
          <w:szCs w:val="28"/>
        </w:rPr>
        <w:tab/>
      </w:r>
      <w:r w:rsidRPr="002404BA"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 xml:space="preserve">379,080,960 </w:t>
      </w:r>
      <w:r w:rsidRPr="002404BA">
        <w:rPr>
          <w:rFonts w:asciiTheme="minorHAnsi" w:hAnsiTheme="minorHAnsi" w:cstheme="minorHAnsi"/>
          <w:sz w:val="28"/>
          <w:szCs w:val="28"/>
        </w:rPr>
        <w:tab/>
      </w:r>
      <w:r w:rsidRPr="002404BA"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>75,019,593</w:t>
      </w:r>
      <w:r w:rsidRPr="002404BA">
        <w:rPr>
          <w:rFonts w:asciiTheme="minorHAnsi" w:hAnsiTheme="minorHAnsi" w:cstheme="minorHAnsi"/>
          <w:sz w:val="28"/>
          <w:szCs w:val="28"/>
        </w:rPr>
        <w:tab/>
      </w:r>
      <w:r w:rsidRPr="002404BA"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>19.79</w:t>
      </w:r>
    </w:p>
    <w:p w14:paraId="762CF28A" w14:textId="77777777" w:rsidR="004E41CE" w:rsidRPr="002404BA" w:rsidRDefault="004E41CE">
      <w:pPr>
        <w:pStyle w:val="BodyTextIndent2"/>
        <w:spacing w:line="240" w:lineRule="auto"/>
        <w:ind w:left="0"/>
        <w:rPr>
          <w:rFonts w:asciiTheme="minorHAnsi" w:hAnsiTheme="minorHAnsi" w:cstheme="minorHAnsi"/>
          <w:sz w:val="28"/>
          <w:szCs w:val="28"/>
        </w:rPr>
      </w:pPr>
    </w:p>
    <w:p w14:paraId="35618BF9" w14:textId="73AE97F4" w:rsidR="00962606" w:rsidRPr="002404BA" w:rsidRDefault="0093414E">
      <w:pPr>
        <w:pStyle w:val="BodyTextIndent2"/>
        <w:spacing w:line="240" w:lineRule="auto"/>
        <w:ind w:left="0"/>
        <w:rPr>
          <w:rFonts w:asciiTheme="minorHAnsi" w:hAnsiTheme="minorHAnsi" w:cstheme="minorHAnsi"/>
          <w:sz w:val="28"/>
          <w:szCs w:val="28"/>
        </w:rPr>
      </w:pPr>
      <w:r w:rsidRPr="002404BA">
        <w:rPr>
          <w:rFonts w:asciiTheme="minorHAnsi" w:hAnsiTheme="minorHAnsi" w:cstheme="minorHAnsi"/>
          <w:sz w:val="28"/>
          <w:szCs w:val="28"/>
        </w:rPr>
        <w:t xml:space="preserve">To determine the median DBE participation for the past </w:t>
      </w:r>
      <w:r w:rsidR="003459AA">
        <w:rPr>
          <w:rFonts w:asciiTheme="minorHAnsi" w:hAnsiTheme="minorHAnsi" w:cstheme="minorHAnsi"/>
          <w:sz w:val="28"/>
          <w:szCs w:val="28"/>
        </w:rPr>
        <w:t>five</w:t>
      </w:r>
      <w:r w:rsidR="009C5670" w:rsidRPr="002404BA">
        <w:rPr>
          <w:rFonts w:asciiTheme="minorHAnsi" w:hAnsiTheme="minorHAnsi" w:cstheme="minorHAnsi"/>
          <w:sz w:val="28"/>
          <w:szCs w:val="28"/>
        </w:rPr>
        <w:t xml:space="preserve"> (</w:t>
      </w:r>
      <w:r w:rsidR="003459AA">
        <w:rPr>
          <w:rFonts w:asciiTheme="minorHAnsi" w:hAnsiTheme="minorHAnsi" w:cstheme="minorHAnsi"/>
          <w:sz w:val="28"/>
          <w:szCs w:val="28"/>
        </w:rPr>
        <w:t>5</w:t>
      </w:r>
      <w:r w:rsidR="009C5670" w:rsidRPr="002404BA">
        <w:rPr>
          <w:rFonts w:asciiTheme="minorHAnsi" w:hAnsiTheme="minorHAnsi" w:cstheme="minorHAnsi"/>
          <w:sz w:val="28"/>
          <w:szCs w:val="28"/>
        </w:rPr>
        <w:t>)</w:t>
      </w:r>
      <w:r w:rsidRPr="002404BA">
        <w:rPr>
          <w:rFonts w:asciiTheme="minorHAnsi" w:hAnsiTheme="minorHAnsi" w:cstheme="minorHAnsi"/>
          <w:sz w:val="28"/>
          <w:szCs w:val="28"/>
        </w:rPr>
        <w:t xml:space="preserve"> years, </w:t>
      </w:r>
      <w:r w:rsidR="009C5670" w:rsidRPr="002404BA">
        <w:rPr>
          <w:rFonts w:asciiTheme="minorHAnsi" w:hAnsiTheme="minorHAnsi" w:cstheme="minorHAnsi"/>
          <w:sz w:val="28"/>
          <w:szCs w:val="28"/>
        </w:rPr>
        <w:t>took the middle percentage for 20</w:t>
      </w:r>
      <w:r w:rsidR="00DB769E">
        <w:rPr>
          <w:rFonts w:asciiTheme="minorHAnsi" w:hAnsiTheme="minorHAnsi" w:cstheme="minorHAnsi"/>
          <w:sz w:val="28"/>
          <w:szCs w:val="28"/>
        </w:rPr>
        <w:t>1</w:t>
      </w:r>
      <w:r w:rsidR="00BF33D2">
        <w:rPr>
          <w:rFonts w:asciiTheme="minorHAnsi" w:hAnsiTheme="minorHAnsi" w:cstheme="minorHAnsi"/>
          <w:sz w:val="28"/>
          <w:szCs w:val="28"/>
        </w:rPr>
        <w:t>8</w:t>
      </w:r>
      <w:r w:rsidR="009C5670" w:rsidRPr="002404BA">
        <w:rPr>
          <w:rFonts w:asciiTheme="minorHAnsi" w:hAnsiTheme="minorHAnsi" w:cstheme="minorHAnsi"/>
          <w:sz w:val="28"/>
          <w:szCs w:val="28"/>
        </w:rPr>
        <w:t xml:space="preserve"> of </w:t>
      </w:r>
      <w:r w:rsidR="00BF33D2">
        <w:rPr>
          <w:rFonts w:asciiTheme="minorHAnsi" w:hAnsiTheme="minorHAnsi" w:cstheme="minorHAnsi"/>
          <w:b/>
          <w:sz w:val="28"/>
          <w:szCs w:val="28"/>
          <w:u w:val="single"/>
        </w:rPr>
        <w:t>12.11</w:t>
      </w:r>
      <w:r w:rsidR="002C0332" w:rsidRPr="002404BA">
        <w:rPr>
          <w:rFonts w:asciiTheme="minorHAnsi" w:hAnsiTheme="minorHAnsi" w:cstheme="minorHAnsi"/>
          <w:b/>
          <w:sz w:val="28"/>
          <w:szCs w:val="28"/>
          <w:u w:val="single"/>
        </w:rPr>
        <w:t>%</w:t>
      </w:r>
      <w:r w:rsidR="002C0332" w:rsidRPr="002404BA">
        <w:rPr>
          <w:rFonts w:asciiTheme="minorHAnsi" w:hAnsiTheme="minorHAnsi" w:cstheme="minorHAnsi"/>
          <w:sz w:val="28"/>
          <w:szCs w:val="28"/>
        </w:rPr>
        <w:t>.</w:t>
      </w:r>
    </w:p>
    <w:p w14:paraId="7A43A266" w14:textId="77777777" w:rsidR="00962606" w:rsidRPr="002404BA" w:rsidRDefault="00962606">
      <w:pPr>
        <w:pStyle w:val="BodyTextIndent2"/>
        <w:spacing w:line="240" w:lineRule="auto"/>
        <w:ind w:left="0"/>
        <w:rPr>
          <w:rFonts w:asciiTheme="minorHAnsi" w:hAnsiTheme="minorHAnsi" w:cstheme="minorHAnsi"/>
          <w:sz w:val="28"/>
          <w:szCs w:val="28"/>
        </w:rPr>
      </w:pPr>
    </w:p>
    <w:p w14:paraId="0FBA262F" w14:textId="77777777" w:rsidR="00B520F1" w:rsidRDefault="00844CF9">
      <w:pPr>
        <w:pStyle w:val="BodyTextIndent2"/>
        <w:spacing w:line="240" w:lineRule="auto"/>
        <w:ind w:left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South Dakota has not conducted a disparity stud</w:t>
      </w:r>
      <w:r w:rsidR="00B520F1">
        <w:rPr>
          <w:rFonts w:asciiTheme="minorHAnsi" w:hAnsiTheme="minorHAnsi" w:cstheme="minorHAnsi"/>
          <w:sz w:val="28"/>
          <w:szCs w:val="28"/>
        </w:rPr>
        <w:t>y</w:t>
      </w:r>
      <w:r>
        <w:rPr>
          <w:rFonts w:asciiTheme="minorHAnsi" w:hAnsiTheme="minorHAnsi" w:cstheme="minorHAnsi"/>
          <w:sz w:val="28"/>
          <w:szCs w:val="28"/>
        </w:rPr>
        <w:t xml:space="preserve">.  We do, however </w:t>
      </w:r>
      <w:r w:rsidR="0063673F" w:rsidRPr="002404BA">
        <w:rPr>
          <w:rFonts w:asciiTheme="minorHAnsi" w:hAnsiTheme="minorHAnsi" w:cstheme="minorHAnsi"/>
          <w:sz w:val="28"/>
          <w:szCs w:val="28"/>
        </w:rPr>
        <w:t>fe</w:t>
      </w:r>
      <w:r w:rsidR="00025055" w:rsidRPr="002404BA">
        <w:rPr>
          <w:rFonts w:asciiTheme="minorHAnsi" w:hAnsiTheme="minorHAnsi" w:cstheme="minorHAnsi"/>
          <w:sz w:val="28"/>
          <w:szCs w:val="28"/>
        </w:rPr>
        <w:t>el</w:t>
      </w:r>
      <w:r w:rsidR="0063673F" w:rsidRPr="002404BA">
        <w:rPr>
          <w:rFonts w:asciiTheme="minorHAnsi" w:hAnsiTheme="minorHAnsi" w:cstheme="minorHAnsi"/>
          <w:sz w:val="28"/>
          <w:szCs w:val="28"/>
        </w:rPr>
        <w:t xml:space="preserve"> that both availability and </w:t>
      </w:r>
      <w:r w:rsidR="00A505CE">
        <w:rPr>
          <w:rFonts w:asciiTheme="minorHAnsi" w:hAnsiTheme="minorHAnsi" w:cstheme="minorHAnsi"/>
          <w:sz w:val="28"/>
          <w:szCs w:val="28"/>
        </w:rPr>
        <w:t xml:space="preserve">capacity </w:t>
      </w:r>
      <w:r w:rsidR="0063673F" w:rsidRPr="002404BA">
        <w:rPr>
          <w:rFonts w:asciiTheme="minorHAnsi" w:hAnsiTheme="minorHAnsi" w:cstheme="minorHAnsi"/>
          <w:sz w:val="28"/>
          <w:szCs w:val="28"/>
        </w:rPr>
        <w:t>should be considered equally in adjust</w:t>
      </w:r>
      <w:r w:rsidR="004065E0" w:rsidRPr="002404BA">
        <w:rPr>
          <w:rFonts w:asciiTheme="minorHAnsi" w:hAnsiTheme="minorHAnsi" w:cstheme="minorHAnsi"/>
          <w:sz w:val="28"/>
          <w:szCs w:val="28"/>
        </w:rPr>
        <w:t>ing</w:t>
      </w:r>
      <w:r w:rsidR="0063673F" w:rsidRPr="002404BA">
        <w:rPr>
          <w:rFonts w:asciiTheme="minorHAnsi" w:hAnsiTheme="minorHAnsi" w:cstheme="minorHAnsi"/>
          <w:sz w:val="28"/>
          <w:szCs w:val="28"/>
        </w:rPr>
        <w:t xml:space="preserve"> </w:t>
      </w:r>
      <w:r w:rsidR="00025055" w:rsidRPr="002404BA">
        <w:rPr>
          <w:rFonts w:asciiTheme="minorHAnsi" w:hAnsiTheme="minorHAnsi" w:cstheme="minorHAnsi"/>
          <w:sz w:val="28"/>
          <w:szCs w:val="28"/>
        </w:rPr>
        <w:t xml:space="preserve">the </w:t>
      </w:r>
      <w:r w:rsidR="0063673F" w:rsidRPr="002404BA">
        <w:rPr>
          <w:rFonts w:asciiTheme="minorHAnsi" w:hAnsiTheme="minorHAnsi" w:cstheme="minorHAnsi"/>
          <w:sz w:val="28"/>
          <w:szCs w:val="28"/>
        </w:rPr>
        <w:t xml:space="preserve">base figure.  </w:t>
      </w:r>
      <w:r w:rsidR="00313EBE">
        <w:rPr>
          <w:rFonts w:asciiTheme="minorHAnsi" w:hAnsiTheme="minorHAnsi" w:cstheme="minorHAnsi"/>
          <w:sz w:val="28"/>
          <w:szCs w:val="28"/>
        </w:rPr>
        <w:t>This method should be applied consistently to eliminate making a “judgment call” on the similarity between the two percentages (availability and capacity)</w:t>
      </w:r>
      <w:r w:rsidR="00BA23E8">
        <w:rPr>
          <w:rFonts w:asciiTheme="minorHAnsi" w:hAnsiTheme="minorHAnsi" w:cstheme="minorHAnsi"/>
          <w:sz w:val="28"/>
          <w:szCs w:val="28"/>
        </w:rPr>
        <w:t>.</w:t>
      </w:r>
    </w:p>
    <w:p w14:paraId="735787C0" w14:textId="77777777" w:rsidR="00B520F1" w:rsidRDefault="00B520F1">
      <w:pPr>
        <w:pStyle w:val="BodyTextIndent2"/>
        <w:spacing w:line="240" w:lineRule="auto"/>
        <w:ind w:left="0"/>
        <w:rPr>
          <w:rFonts w:asciiTheme="minorHAnsi" w:hAnsiTheme="minorHAnsi" w:cstheme="minorHAnsi"/>
          <w:sz w:val="28"/>
          <w:szCs w:val="28"/>
        </w:rPr>
      </w:pPr>
    </w:p>
    <w:p w14:paraId="7FFFD72B" w14:textId="2D189CB2" w:rsidR="00991EAA" w:rsidRPr="002404BA" w:rsidRDefault="0063673F">
      <w:pPr>
        <w:pStyle w:val="BodyTextIndent2"/>
        <w:spacing w:line="240" w:lineRule="auto"/>
        <w:ind w:left="0"/>
        <w:rPr>
          <w:rFonts w:asciiTheme="minorHAnsi" w:hAnsiTheme="minorHAnsi" w:cstheme="minorHAnsi"/>
          <w:sz w:val="28"/>
          <w:szCs w:val="28"/>
        </w:rPr>
      </w:pPr>
      <w:r w:rsidRPr="002404BA">
        <w:rPr>
          <w:rFonts w:asciiTheme="minorHAnsi" w:hAnsiTheme="minorHAnsi" w:cstheme="minorHAnsi"/>
          <w:sz w:val="28"/>
          <w:szCs w:val="28"/>
        </w:rPr>
        <w:t xml:space="preserve">We averaged the availability of </w:t>
      </w:r>
      <w:r w:rsidR="00C72FF4">
        <w:rPr>
          <w:rFonts w:asciiTheme="minorHAnsi" w:hAnsiTheme="minorHAnsi" w:cstheme="minorHAnsi"/>
          <w:sz w:val="28"/>
          <w:szCs w:val="28"/>
        </w:rPr>
        <w:t>5.</w:t>
      </w:r>
      <w:r w:rsidR="00BF33D2">
        <w:rPr>
          <w:rFonts w:asciiTheme="minorHAnsi" w:hAnsiTheme="minorHAnsi" w:cstheme="minorHAnsi"/>
          <w:sz w:val="28"/>
          <w:szCs w:val="28"/>
        </w:rPr>
        <w:t>99</w:t>
      </w:r>
      <w:r w:rsidRPr="002404BA">
        <w:rPr>
          <w:rFonts w:asciiTheme="minorHAnsi" w:hAnsiTheme="minorHAnsi" w:cstheme="minorHAnsi"/>
          <w:sz w:val="28"/>
          <w:szCs w:val="28"/>
        </w:rPr>
        <w:t xml:space="preserve">% and </w:t>
      </w:r>
      <w:r w:rsidR="00BA23E8">
        <w:rPr>
          <w:rFonts w:asciiTheme="minorHAnsi" w:hAnsiTheme="minorHAnsi" w:cstheme="minorHAnsi"/>
          <w:sz w:val="28"/>
          <w:szCs w:val="28"/>
        </w:rPr>
        <w:t xml:space="preserve">median </w:t>
      </w:r>
      <w:r w:rsidRPr="002404BA">
        <w:rPr>
          <w:rFonts w:asciiTheme="minorHAnsi" w:hAnsiTheme="minorHAnsi" w:cstheme="minorHAnsi"/>
          <w:sz w:val="28"/>
          <w:szCs w:val="28"/>
        </w:rPr>
        <w:t xml:space="preserve">past participation of </w:t>
      </w:r>
      <w:r w:rsidR="00BF33D2">
        <w:rPr>
          <w:rFonts w:asciiTheme="minorHAnsi" w:hAnsiTheme="minorHAnsi" w:cstheme="minorHAnsi"/>
          <w:sz w:val="28"/>
          <w:szCs w:val="28"/>
        </w:rPr>
        <w:t>12.11</w:t>
      </w:r>
      <w:r w:rsidRPr="002404BA">
        <w:rPr>
          <w:rFonts w:asciiTheme="minorHAnsi" w:hAnsiTheme="minorHAnsi" w:cstheme="minorHAnsi"/>
          <w:sz w:val="28"/>
          <w:szCs w:val="28"/>
        </w:rPr>
        <w:t>%</w:t>
      </w:r>
      <w:r w:rsidR="000012B2" w:rsidRPr="002404BA">
        <w:rPr>
          <w:rFonts w:asciiTheme="minorHAnsi" w:hAnsiTheme="minorHAnsi" w:cstheme="minorHAnsi"/>
          <w:sz w:val="28"/>
          <w:szCs w:val="28"/>
        </w:rPr>
        <w:t>,</w:t>
      </w:r>
      <w:r w:rsidRPr="002404BA">
        <w:rPr>
          <w:rFonts w:asciiTheme="minorHAnsi" w:hAnsiTheme="minorHAnsi" w:cstheme="minorHAnsi"/>
          <w:sz w:val="28"/>
          <w:szCs w:val="28"/>
        </w:rPr>
        <w:t xml:space="preserve"> to arrive at an </w:t>
      </w:r>
      <w:r w:rsidR="00025055" w:rsidRPr="002404BA">
        <w:rPr>
          <w:rFonts w:asciiTheme="minorHAnsi" w:hAnsiTheme="minorHAnsi" w:cstheme="minorHAnsi"/>
          <w:sz w:val="28"/>
          <w:szCs w:val="28"/>
        </w:rPr>
        <w:t xml:space="preserve">overall DBE goal of </w:t>
      </w:r>
      <w:r w:rsidR="00BF33D2">
        <w:rPr>
          <w:rFonts w:asciiTheme="minorHAnsi" w:hAnsiTheme="minorHAnsi" w:cstheme="minorHAnsi"/>
          <w:b/>
          <w:sz w:val="28"/>
          <w:szCs w:val="28"/>
          <w:u w:val="single"/>
        </w:rPr>
        <w:t>9.05</w:t>
      </w:r>
      <w:r w:rsidRPr="002404BA">
        <w:rPr>
          <w:rFonts w:asciiTheme="minorHAnsi" w:hAnsiTheme="minorHAnsi" w:cstheme="minorHAnsi"/>
          <w:sz w:val="28"/>
          <w:szCs w:val="28"/>
        </w:rPr>
        <w:t xml:space="preserve"> (</w:t>
      </w:r>
      <w:r w:rsidR="00B67E4A">
        <w:rPr>
          <w:rFonts w:asciiTheme="minorHAnsi" w:hAnsiTheme="minorHAnsi" w:cstheme="minorHAnsi"/>
          <w:sz w:val="28"/>
          <w:szCs w:val="28"/>
        </w:rPr>
        <w:t>5.</w:t>
      </w:r>
      <w:r w:rsidR="00BF33D2">
        <w:rPr>
          <w:rFonts w:asciiTheme="minorHAnsi" w:hAnsiTheme="minorHAnsi" w:cstheme="minorHAnsi"/>
          <w:sz w:val="28"/>
          <w:szCs w:val="28"/>
        </w:rPr>
        <w:t>99</w:t>
      </w:r>
      <w:r w:rsidRPr="002404BA">
        <w:rPr>
          <w:rFonts w:asciiTheme="minorHAnsi" w:hAnsiTheme="minorHAnsi" w:cstheme="minorHAnsi"/>
          <w:sz w:val="28"/>
          <w:szCs w:val="28"/>
        </w:rPr>
        <w:t xml:space="preserve">+ </w:t>
      </w:r>
      <w:r w:rsidR="00BF33D2">
        <w:rPr>
          <w:rFonts w:asciiTheme="minorHAnsi" w:hAnsiTheme="minorHAnsi" w:cstheme="minorHAnsi"/>
          <w:sz w:val="28"/>
          <w:szCs w:val="28"/>
        </w:rPr>
        <w:t>12.11</w:t>
      </w:r>
      <w:r w:rsidRPr="002404BA">
        <w:rPr>
          <w:rFonts w:asciiTheme="minorHAnsi" w:hAnsiTheme="minorHAnsi" w:cstheme="minorHAnsi"/>
          <w:sz w:val="28"/>
          <w:szCs w:val="28"/>
        </w:rPr>
        <w:t xml:space="preserve"> = </w:t>
      </w:r>
      <w:r w:rsidR="00786EB5">
        <w:rPr>
          <w:rFonts w:asciiTheme="minorHAnsi" w:hAnsiTheme="minorHAnsi" w:cstheme="minorHAnsi"/>
          <w:sz w:val="28"/>
          <w:szCs w:val="28"/>
        </w:rPr>
        <w:t>1</w:t>
      </w:r>
      <w:r w:rsidR="00BF33D2">
        <w:rPr>
          <w:rFonts w:asciiTheme="minorHAnsi" w:hAnsiTheme="minorHAnsi" w:cstheme="minorHAnsi"/>
          <w:sz w:val="28"/>
          <w:szCs w:val="28"/>
        </w:rPr>
        <w:t>8.10</w:t>
      </w:r>
      <w:r w:rsidR="00B67E4A">
        <w:rPr>
          <w:rFonts w:asciiTheme="minorHAnsi" w:hAnsiTheme="minorHAnsi" w:cstheme="minorHAnsi"/>
          <w:sz w:val="28"/>
          <w:szCs w:val="28"/>
        </w:rPr>
        <w:t>/</w:t>
      </w:r>
      <w:r w:rsidRPr="002404BA">
        <w:rPr>
          <w:rFonts w:asciiTheme="minorHAnsi" w:hAnsiTheme="minorHAnsi" w:cstheme="minorHAnsi"/>
          <w:sz w:val="28"/>
          <w:szCs w:val="28"/>
        </w:rPr>
        <w:t xml:space="preserve">2 = </w:t>
      </w:r>
      <w:r w:rsidR="00BF33D2">
        <w:rPr>
          <w:rFonts w:asciiTheme="minorHAnsi" w:hAnsiTheme="minorHAnsi" w:cstheme="minorHAnsi"/>
          <w:sz w:val="28"/>
          <w:szCs w:val="28"/>
        </w:rPr>
        <w:t>9.05</w:t>
      </w:r>
      <w:r w:rsidRPr="002404BA">
        <w:rPr>
          <w:rFonts w:asciiTheme="minorHAnsi" w:hAnsiTheme="minorHAnsi" w:cstheme="minorHAnsi"/>
          <w:sz w:val="28"/>
          <w:szCs w:val="28"/>
        </w:rPr>
        <w:t>).</w:t>
      </w:r>
      <w:r w:rsidR="004065E0" w:rsidRPr="002404BA">
        <w:rPr>
          <w:rFonts w:asciiTheme="minorHAnsi" w:hAnsiTheme="minorHAnsi" w:cstheme="minorHAnsi"/>
          <w:sz w:val="28"/>
          <w:szCs w:val="28"/>
        </w:rPr>
        <w:t xml:space="preserve">  </w:t>
      </w:r>
      <w:r w:rsidR="00991EAA" w:rsidRPr="002404BA">
        <w:rPr>
          <w:rFonts w:asciiTheme="minorHAnsi" w:hAnsiTheme="minorHAnsi" w:cstheme="minorHAnsi"/>
          <w:sz w:val="28"/>
          <w:szCs w:val="28"/>
        </w:rPr>
        <w:t xml:space="preserve">We feel that an </w:t>
      </w:r>
      <w:r w:rsidR="000F6DA5" w:rsidRPr="002404BA">
        <w:rPr>
          <w:rFonts w:asciiTheme="minorHAnsi" w:hAnsiTheme="minorHAnsi" w:cstheme="minorHAnsi"/>
          <w:sz w:val="28"/>
          <w:szCs w:val="28"/>
        </w:rPr>
        <w:t xml:space="preserve">overall </w:t>
      </w:r>
      <w:r w:rsidR="00991EAA" w:rsidRPr="002404BA">
        <w:rPr>
          <w:rFonts w:asciiTheme="minorHAnsi" w:hAnsiTheme="minorHAnsi" w:cstheme="minorHAnsi"/>
          <w:sz w:val="28"/>
          <w:szCs w:val="28"/>
        </w:rPr>
        <w:t xml:space="preserve">DBE goal of </w:t>
      </w:r>
      <w:r w:rsidR="00BF33D2">
        <w:rPr>
          <w:rFonts w:asciiTheme="minorHAnsi" w:hAnsiTheme="minorHAnsi" w:cstheme="minorHAnsi"/>
          <w:b/>
          <w:sz w:val="28"/>
          <w:szCs w:val="28"/>
          <w:u w:val="single"/>
        </w:rPr>
        <w:t>9.05</w:t>
      </w:r>
      <w:r w:rsidR="00991EAA" w:rsidRPr="002404BA">
        <w:rPr>
          <w:rFonts w:asciiTheme="minorHAnsi" w:hAnsiTheme="minorHAnsi" w:cstheme="minorHAnsi"/>
          <w:b/>
          <w:sz w:val="28"/>
          <w:szCs w:val="28"/>
          <w:u w:val="single"/>
        </w:rPr>
        <w:t>%</w:t>
      </w:r>
      <w:r w:rsidR="00991EAA" w:rsidRPr="002404BA">
        <w:rPr>
          <w:rFonts w:asciiTheme="minorHAnsi" w:hAnsiTheme="minorHAnsi" w:cstheme="minorHAnsi"/>
          <w:sz w:val="28"/>
          <w:szCs w:val="28"/>
        </w:rPr>
        <w:t xml:space="preserve"> accurately reflects the DBE potential for highway work in South Dakota for the </w:t>
      </w:r>
      <w:r w:rsidR="00191394" w:rsidRPr="002404BA">
        <w:rPr>
          <w:rFonts w:asciiTheme="minorHAnsi" w:hAnsiTheme="minorHAnsi" w:cstheme="minorHAnsi"/>
          <w:sz w:val="28"/>
          <w:szCs w:val="28"/>
        </w:rPr>
        <w:t>F</w:t>
      </w:r>
      <w:r w:rsidR="00991EAA" w:rsidRPr="002404BA">
        <w:rPr>
          <w:rFonts w:asciiTheme="minorHAnsi" w:hAnsiTheme="minorHAnsi" w:cstheme="minorHAnsi"/>
          <w:sz w:val="28"/>
          <w:szCs w:val="28"/>
        </w:rPr>
        <w:t>FY 20</w:t>
      </w:r>
      <w:r w:rsidR="00BF33D2">
        <w:rPr>
          <w:rFonts w:asciiTheme="minorHAnsi" w:hAnsiTheme="minorHAnsi" w:cstheme="minorHAnsi"/>
          <w:sz w:val="28"/>
          <w:szCs w:val="28"/>
        </w:rPr>
        <w:t>22</w:t>
      </w:r>
      <w:r w:rsidR="009C5670" w:rsidRPr="002404BA">
        <w:rPr>
          <w:rFonts w:asciiTheme="minorHAnsi" w:hAnsiTheme="minorHAnsi" w:cstheme="minorHAnsi"/>
          <w:sz w:val="28"/>
          <w:szCs w:val="28"/>
        </w:rPr>
        <w:t>-20</w:t>
      </w:r>
      <w:r w:rsidR="004B4A88">
        <w:rPr>
          <w:rFonts w:asciiTheme="minorHAnsi" w:hAnsiTheme="minorHAnsi" w:cstheme="minorHAnsi"/>
          <w:sz w:val="28"/>
          <w:szCs w:val="28"/>
        </w:rPr>
        <w:t>2</w:t>
      </w:r>
      <w:r w:rsidR="00BF33D2">
        <w:rPr>
          <w:rFonts w:asciiTheme="minorHAnsi" w:hAnsiTheme="minorHAnsi" w:cstheme="minorHAnsi"/>
          <w:sz w:val="28"/>
          <w:szCs w:val="28"/>
        </w:rPr>
        <w:t>4</w:t>
      </w:r>
      <w:r w:rsidR="00991EAA" w:rsidRPr="002404BA">
        <w:rPr>
          <w:rFonts w:asciiTheme="minorHAnsi" w:hAnsiTheme="minorHAnsi" w:cstheme="minorHAnsi"/>
          <w:sz w:val="28"/>
          <w:szCs w:val="28"/>
        </w:rPr>
        <w:t>.</w:t>
      </w:r>
    </w:p>
    <w:p w14:paraId="14EE87BB" w14:textId="77777777" w:rsidR="001326FE" w:rsidRPr="002404BA" w:rsidRDefault="001326FE">
      <w:pPr>
        <w:pStyle w:val="BodyTextIndent2"/>
        <w:spacing w:line="240" w:lineRule="auto"/>
        <w:ind w:left="0"/>
        <w:rPr>
          <w:rFonts w:asciiTheme="minorHAnsi" w:hAnsiTheme="minorHAnsi" w:cstheme="minorHAnsi"/>
          <w:sz w:val="28"/>
          <w:szCs w:val="28"/>
        </w:rPr>
      </w:pPr>
    </w:p>
    <w:p w14:paraId="1DD9D532" w14:textId="77777777" w:rsidR="001518F7" w:rsidRPr="002404BA" w:rsidRDefault="001518F7">
      <w:pPr>
        <w:pStyle w:val="BodyTextIndent2"/>
        <w:spacing w:line="240" w:lineRule="auto"/>
        <w:ind w:left="0"/>
        <w:rPr>
          <w:rFonts w:asciiTheme="minorHAnsi" w:hAnsiTheme="minorHAnsi" w:cstheme="minorHAnsi"/>
          <w:sz w:val="28"/>
          <w:szCs w:val="28"/>
        </w:rPr>
      </w:pPr>
    </w:p>
    <w:p w14:paraId="48D4A4D9" w14:textId="77777777" w:rsidR="00991EAA" w:rsidRPr="00382206" w:rsidRDefault="00991EAA">
      <w:pPr>
        <w:pStyle w:val="BodyTextIndent2"/>
        <w:spacing w:line="240" w:lineRule="auto"/>
        <w:ind w:hanging="720"/>
        <w:rPr>
          <w:rFonts w:asciiTheme="minorHAnsi" w:hAnsiTheme="minorHAnsi" w:cstheme="minorHAnsi"/>
          <w:b/>
          <w:sz w:val="28"/>
          <w:szCs w:val="28"/>
        </w:rPr>
      </w:pPr>
      <w:r w:rsidRPr="00382206">
        <w:rPr>
          <w:rFonts w:asciiTheme="minorHAnsi" w:hAnsiTheme="minorHAnsi" w:cstheme="minorHAnsi"/>
          <w:b/>
          <w:sz w:val="28"/>
          <w:szCs w:val="28"/>
        </w:rPr>
        <w:t>Race neutral and race-conscious means to meet the overall goal</w:t>
      </w:r>
    </w:p>
    <w:p w14:paraId="20C4EFD3" w14:textId="77777777" w:rsidR="00991EAA" w:rsidRPr="00382206" w:rsidRDefault="00991EAA">
      <w:pPr>
        <w:pStyle w:val="BodyTextIndent2"/>
        <w:spacing w:line="240" w:lineRule="auto"/>
        <w:ind w:hanging="720"/>
        <w:rPr>
          <w:rFonts w:asciiTheme="minorHAnsi" w:hAnsiTheme="minorHAnsi" w:cstheme="minorHAnsi"/>
          <w:b/>
          <w:sz w:val="28"/>
          <w:szCs w:val="28"/>
        </w:rPr>
      </w:pPr>
    </w:p>
    <w:p w14:paraId="3E314712" w14:textId="77777777" w:rsidR="00BA7EFB" w:rsidRPr="00382206" w:rsidRDefault="00991EAA">
      <w:pPr>
        <w:pStyle w:val="BodyTextIndent2"/>
        <w:spacing w:line="240" w:lineRule="auto"/>
        <w:ind w:left="0"/>
        <w:rPr>
          <w:rFonts w:asciiTheme="minorHAnsi" w:hAnsiTheme="minorHAnsi" w:cstheme="minorHAnsi"/>
          <w:sz w:val="28"/>
          <w:szCs w:val="28"/>
        </w:rPr>
      </w:pPr>
      <w:r w:rsidRPr="00382206">
        <w:rPr>
          <w:rFonts w:asciiTheme="minorHAnsi" w:hAnsiTheme="minorHAnsi" w:cstheme="minorHAnsi"/>
          <w:sz w:val="28"/>
          <w:szCs w:val="28"/>
        </w:rPr>
        <w:t xml:space="preserve">49 CFR 26.51 (c) requires us to submit with our overall goal a projection of what we expect to meet through race-neutral means.  </w:t>
      </w:r>
      <w:r w:rsidR="000F6DA5" w:rsidRPr="00382206">
        <w:rPr>
          <w:rFonts w:asciiTheme="minorHAnsi" w:hAnsiTheme="minorHAnsi" w:cstheme="minorHAnsi"/>
          <w:sz w:val="28"/>
          <w:szCs w:val="28"/>
        </w:rPr>
        <w:t xml:space="preserve">The DOT sets contract goals as a race-conscious means of </w:t>
      </w:r>
      <w:r w:rsidR="00B11224" w:rsidRPr="00382206">
        <w:rPr>
          <w:rFonts w:asciiTheme="minorHAnsi" w:hAnsiTheme="minorHAnsi" w:cstheme="minorHAnsi"/>
          <w:sz w:val="28"/>
          <w:szCs w:val="28"/>
        </w:rPr>
        <w:t>achieving</w:t>
      </w:r>
      <w:r w:rsidR="000F6DA5" w:rsidRPr="00382206">
        <w:rPr>
          <w:rFonts w:asciiTheme="minorHAnsi" w:hAnsiTheme="minorHAnsi" w:cstheme="minorHAnsi"/>
          <w:sz w:val="28"/>
          <w:szCs w:val="28"/>
        </w:rPr>
        <w:t xml:space="preserve"> the overall goal.  </w:t>
      </w:r>
      <w:r w:rsidRPr="00382206">
        <w:rPr>
          <w:rFonts w:asciiTheme="minorHAnsi" w:hAnsiTheme="minorHAnsi" w:cstheme="minorHAnsi"/>
          <w:sz w:val="28"/>
          <w:szCs w:val="28"/>
        </w:rPr>
        <w:t xml:space="preserve">We </w:t>
      </w:r>
      <w:r w:rsidR="000F6DA5" w:rsidRPr="00382206">
        <w:rPr>
          <w:rFonts w:asciiTheme="minorHAnsi" w:hAnsiTheme="minorHAnsi" w:cstheme="minorHAnsi"/>
          <w:sz w:val="28"/>
          <w:szCs w:val="28"/>
        </w:rPr>
        <w:t xml:space="preserve">also </w:t>
      </w:r>
      <w:r w:rsidRPr="00382206">
        <w:rPr>
          <w:rFonts w:asciiTheme="minorHAnsi" w:hAnsiTheme="minorHAnsi" w:cstheme="minorHAnsi"/>
          <w:sz w:val="28"/>
          <w:szCs w:val="28"/>
        </w:rPr>
        <w:t>implement</w:t>
      </w:r>
      <w:r w:rsidR="0057144B" w:rsidRPr="00382206">
        <w:rPr>
          <w:rFonts w:asciiTheme="minorHAnsi" w:hAnsiTheme="minorHAnsi" w:cstheme="minorHAnsi"/>
          <w:sz w:val="28"/>
          <w:szCs w:val="28"/>
        </w:rPr>
        <w:t>ed</w:t>
      </w:r>
      <w:r w:rsidRPr="00382206">
        <w:rPr>
          <w:rFonts w:asciiTheme="minorHAnsi" w:hAnsiTheme="minorHAnsi" w:cstheme="minorHAnsi"/>
          <w:sz w:val="28"/>
          <w:szCs w:val="28"/>
        </w:rPr>
        <w:t xml:space="preserve"> the following race-neutral </w:t>
      </w:r>
      <w:r w:rsidR="000F6DA5" w:rsidRPr="00382206">
        <w:rPr>
          <w:rFonts w:asciiTheme="minorHAnsi" w:hAnsiTheme="minorHAnsi" w:cstheme="minorHAnsi"/>
          <w:sz w:val="28"/>
          <w:szCs w:val="28"/>
        </w:rPr>
        <w:t xml:space="preserve">means </w:t>
      </w:r>
      <w:r w:rsidR="00B11224" w:rsidRPr="00382206">
        <w:rPr>
          <w:rFonts w:asciiTheme="minorHAnsi" w:hAnsiTheme="minorHAnsi" w:cstheme="minorHAnsi"/>
          <w:sz w:val="28"/>
          <w:szCs w:val="28"/>
        </w:rPr>
        <w:t>of achieving the overall goal</w:t>
      </w:r>
      <w:r w:rsidR="00191394" w:rsidRPr="00382206">
        <w:rPr>
          <w:rFonts w:asciiTheme="minorHAnsi" w:hAnsiTheme="minorHAnsi" w:cstheme="minorHAnsi"/>
          <w:sz w:val="28"/>
          <w:szCs w:val="28"/>
        </w:rPr>
        <w:t>:</w:t>
      </w:r>
    </w:p>
    <w:p w14:paraId="03805A14" w14:textId="77777777" w:rsidR="00991EAA" w:rsidRPr="00382206" w:rsidRDefault="00991EAA">
      <w:pPr>
        <w:pStyle w:val="BodyTextIndent2"/>
        <w:spacing w:line="240" w:lineRule="auto"/>
        <w:ind w:left="0"/>
        <w:rPr>
          <w:rFonts w:asciiTheme="minorHAnsi" w:hAnsiTheme="minorHAnsi" w:cstheme="minorHAnsi"/>
          <w:sz w:val="28"/>
          <w:szCs w:val="28"/>
        </w:rPr>
      </w:pPr>
    </w:p>
    <w:p w14:paraId="6E0C7140" w14:textId="77777777" w:rsidR="00991EAA" w:rsidRPr="00382206" w:rsidRDefault="00991EAA">
      <w:pPr>
        <w:pStyle w:val="BodyTextIndent2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382206">
        <w:rPr>
          <w:rFonts w:asciiTheme="minorHAnsi" w:hAnsiTheme="minorHAnsi" w:cstheme="minorHAnsi"/>
          <w:sz w:val="28"/>
          <w:szCs w:val="28"/>
        </w:rPr>
        <w:t>Provid</w:t>
      </w:r>
      <w:r w:rsidR="000F6DA5" w:rsidRPr="00382206">
        <w:rPr>
          <w:rFonts w:asciiTheme="minorHAnsi" w:hAnsiTheme="minorHAnsi" w:cstheme="minorHAnsi"/>
          <w:sz w:val="28"/>
          <w:szCs w:val="28"/>
        </w:rPr>
        <w:t>e</w:t>
      </w:r>
      <w:r w:rsidRPr="00382206">
        <w:rPr>
          <w:rFonts w:asciiTheme="minorHAnsi" w:hAnsiTheme="minorHAnsi" w:cstheme="minorHAnsi"/>
          <w:sz w:val="28"/>
          <w:szCs w:val="28"/>
        </w:rPr>
        <w:t xml:space="preserve"> a </w:t>
      </w:r>
      <w:r w:rsidR="000F6DA5" w:rsidRPr="00382206">
        <w:rPr>
          <w:rFonts w:asciiTheme="minorHAnsi" w:hAnsiTheme="minorHAnsi" w:cstheme="minorHAnsi"/>
          <w:sz w:val="28"/>
          <w:szCs w:val="28"/>
        </w:rPr>
        <w:t xml:space="preserve">monthly </w:t>
      </w:r>
      <w:r w:rsidRPr="00382206">
        <w:rPr>
          <w:rFonts w:asciiTheme="minorHAnsi" w:hAnsiTheme="minorHAnsi" w:cstheme="minorHAnsi"/>
          <w:sz w:val="28"/>
          <w:szCs w:val="28"/>
        </w:rPr>
        <w:t xml:space="preserve">DBE </w:t>
      </w:r>
      <w:r w:rsidR="000F6DA5" w:rsidRPr="00382206">
        <w:rPr>
          <w:rFonts w:asciiTheme="minorHAnsi" w:hAnsiTheme="minorHAnsi" w:cstheme="minorHAnsi"/>
          <w:sz w:val="28"/>
          <w:szCs w:val="28"/>
        </w:rPr>
        <w:t>newsletter with business articles</w:t>
      </w:r>
      <w:r w:rsidR="00B00303" w:rsidRPr="00382206">
        <w:rPr>
          <w:rFonts w:asciiTheme="minorHAnsi" w:hAnsiTheme="minorHAnsi" w:cstheme="minorHAnsi"/>
          <w:sz w:val="28"/>
          <w:szCs w:val="28"/>
        </w:rPr>
        <w:t xml:space="preserve"> and advice.</w:t>
      </w:r>
    </w:p>
    <w:p w14:paraId="33A0FFDF" w14:textId="2D02BDE6" w:rsidR="00991EAA" w:rsidRPr="00382206" w:rsidRDefault="00F1709C">
      <w:pPr>
        <w:pStyle w:val="BodyTextIndent2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382206">
        <w:rPr>
          <w:rFonts w:asciiTheme="minorHAnsi" w:hAnsiTheme="minorHAnsi" w:cstheme="minorHAnsi"/>
          <w:sz w:val="28"/>
          <w:szCs w:val="28"/>
        </w:rPr>
        <w:t>Provid</w:t>
      </w:r>
      <w:r w:rsidR="00191394" w:rsidRPr="00382206">
        <w:rPr>
          <w:rFonts w:asciiTheme="minorHAnsi" w:hAnsiTheme="minorHAnsi" w:cstheme="minorHAnsi"/>
          <w:sz w:val="28"/>
          <w:szCs w:val="28"/>
        </w:rPr>
        <w:t>e</w:t>
      </w:r>
      <w:r w:rsidR="00991EAA" w:rsidRPr="00382206">
        <w:rPr>
          <w:rFonts w:asciiTheme="minorHAnsi" w:hAnsiTheme="minorHAnsi" w:cstheme="minorHAnsi"/>
          <w:sz w:val="28"/>
          <w:szCs w:val="28"/>
        </w:rPr>
        <w:t xml:space="preserve"> </w:t>
      </w:r>
      <w:r w:rsidR="00B13229" w:rsidRPr="00382206">
        <w:rPr>
          <w:rFonts w:asciiTheme="minorHAnsi" w:hAnsiTheme="minorHAnsi" w:cstheme="minorHAnsi"/>
          <w:sz w:val="28"/>
          <w:szCs w:val="28"/>
        </w:rPr>
        <w:t>a</w:t>
      </w:r>
      <w:r w:rsidR="00721D35" w:rsidRPr="00382206">
        <w:rPr>
          <w:rFonts w:asciiTheme="minorHAnsi" w:hAnsiTheme="minorHAnsi" w:cstheme="minorHAnsi"/>
          <w:sz w:val="28"/>
          <w:szCs w:val="28"/>
        </w:rPr>
        <w:t xml:space="preserve">n </w:t>
      </w:r>
      <w:r w:rsidR="00382206" w:rsidRPr="00382206">
        <w:rPr>
          <w:rFonts w:asciiTheme="minorHAnsi" w:hAnsiTheme="minorHAnsi" w:cstheme="minorHAnsi"/>
          <w:sz w:val="28"/>
          <w:szCs w:val="28"/>
        </w:rPr>
        <w:t>on-line</w:t>
      </w:r>
      <w:r w:rsidR="00991EAA" w:rsidRPr="00382206">
        <w:rPr>
          <w:rFonts w:asciiTheme="minorHAnsi" w:hAnsiTheme="minorHAnsi" w:cstheme="minorHAnsi"/>
          <w:sz w:val="28"/>
          <w:szCs w:val="28"/>
        </w:rPr>
        <w:t xml:space="preserve"> DBE directory with </w:t>
      </w:r>
      <w:r w:rsidR="000F6DA5" w:rsidRPr="00382206">
        <w:rPr>
          <w:rFonts w:asciiTheme="minorHAnsi" w:hAnsiTheme="minorHAnsi" w:cstheme="minorHAnsi"/>
          <w:sz w:val="28"/>
          <w:szCs w:val="28"/>
        </w:rPr>
        <w:t xml:space="preserve">the </w:t>
      </w:r>
      <w:r w:rsidR="00B13229" w:rsidRPr="00382206">
        <w:rPr>
          <w:rFonts w:asciiTheme="minorHAnsi" w:hAnsiTheme="minorHAnsi" w:cstheme="minorHAnsi"/>
          <w:sz w:val="28"/>
          <w:szCs w:val="28"/>
        </w:rPr>
        <w:t>owners’ photographs and business profile</w:t>
      </w:r>
      <w:r w:rsidR="00A613CA" w:rsidRPr="00382206">
        <w:rPr>
          <w:rFonts w:asciiTheme="minorHAnsi" w:hAnsiTheme="minorHAnsi" w:cstheme="minorHAnsi"/>
          <w:sz w:val="28"/>
          <w:szCs w:val="28"/>
        </w:rPr>
        <w:t xml:space="preserve"> </w:t>
      </w:r>
      <w:r w:rsidRPr="00382206">
        <w:rPr>
          <w:rFonts w:asciiTheme="minorHAnsi" w:hAnsiTheme="minorHAnsi" w:cstheme="minorHAnsi"/>
          <w:sz w:val="28"/>
          <w:szCs w:val="28"/>
        </w:rPr>
        <w:t>to contractors</w:t>
      </w:r>
      <w:r w:rsidR="000F6DA5" w:rsidRPr="00382206">
        <w:rPr>
          <w:rFonts w:asciiTheme="minorHAnsi" w:hAnsiTheme="minorHAnsi" w:cstheme="minorHAnsi"/>
          <w:sz w:val="28"/>
          <w:szCs w:val="28"/>
        </w:rPr>
        <w:t>.  This served as</w:t>
      </w:r>
      <w:r w:rsidR="00B13229" w:rsidRPr="00382206">
        <w:rPr>
          <w:rFonts w:asciiTheme="minorHAnsi" w:hAnsiTheme="minorHAnsi" w:cstheme="minorHAnsi"/>
          <w:sz w:val="28"/>
          <w:szCs w:val="28"/>
        </w:rPr>
        <w:t xml:space="preserve"> an excellent advertising tool because it add</w:t>
      </w:r>
      <w:r w:rsidR="00721D35" w:rsidRPr="00382206">
        <w:rPr>
          <w:rFonts w:asciiTheme="minorHAnsi" w:hAnsiTheme="minorHAnsi" w:cstheme="minorHAnsi"/>
          <w:sz w:val="28"/>
          <w:szCs w:val="28"/>
        </w:rPr>
        <w:t xml:space="preserve">ed the owner’s </w:t>
      </w:r>
      <w:r w:rsidR="00B13229" w:rsidRPr="00382206">
        <w:rPr>
          <w:rFonts w:asciiTheme="minorHAnsi" w:hAnsiTheme="minorHAnsi" w:cstheme="minorHAnsi"/>
          <w:sz w:val="28"/>
          <w:szCs w:val="28"/>
        </w:rPr>
        <w:t xml:space="preserve">face to </w:t>
      </w:r>
      <w:r w:rsidR="00721D35" w:rsidRPr="00382206">
        <w:rPr>
          <w:rFonts w:asciiTheme="minorHAnsi" w:hAnsiTheme="minorHAnsi" w:cstheme="minorHAnsi"/>
          <w:sz w:val="28"/>
          <w:szCs w:val="28"/>
        </w:rPr>
        <w:t>the company</w:t>
      </w:r>
      <w:r w:rsidR="00B13229" w:rsidRPr="00382206">
        <w:rPr>
          <w:rFonts w:asciiTheme="minorHAnsi" w:hAnsiTheme="minorHAnsi" w:cstheme="minorHAnsi"/>
          <w:sz w:val="28"/>
          <w:szCs w:val="28"/>
        </w:rPr>
        <w:t xml:space="preserve"> name.</w:t>
      </w:r>
    </w:p>
    <w:p w14:paraId="4284D51E" w14:textId="77777777" w:rsidR="00991EAA" w:rsidRPr="00382206" w:rsidRDefault="00721D35">
      <w:pPr>
        <w:pStyle w:val="BodyTextIndent2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382206">
        <w:rPr>
          <w:rFonts w:asciiTheme="minorHAnsi" w:hAnsiTheme="minorHAnsi" w:cstheme="minorHAnsi"/>
          <w:sz w:val="28"/>
          <w:szCs w:val="28"/>
        </w:rPr>
        <w:t>Provide o</w:t>
      </w:r>
      <w:r w:rsidR="00B13229" w:rsidRPr="00382206">
        <w:rPr>
          <w:rFonts w:asciiTheme="minorHAnsi" w:hAnsiTheme="minorHAnsi" w:cstheme="minorHAnsi"/>
          <w:sz w:val="28"/>
          <w:szCs w:val="28"/>
        </w:rPr>
        <w:t>ne</w:t>
      </w:r>
      <w:r w:rsidRPr="00382206">
        <w:rPr>
          <w:rFonts w:asciiTheme="minorHAnsi" w:hAnsiTheme="minorHAnsi" w:cstheme="minorHAnsi"/>
          <w:sz w:val="28"/>
          <w:szCs w:val="28"/>
        </w:rPr>
        <w:t>-</w:t>
      </w:r>
      <w:r w:rsidR="00B13229" w:rsidRPr="00382206">
        <w:rPr>
          <w:rFonts w:asciiTheme="minorHAnsi" w:hAnsiTheme="minorHAnsi" w:cstheme="minorHAnsi"/>
          <w:sz w:val="28"/>
          <w:szCs w:val="28"/>
        </w:rPr>
        <w:t>on</w:t>
      </w:r>
      <w:r w:rsidRPr="00382206">
        <w:rPr>
          <w:rFonts w:asciiTheme="minorHAnsi" w:hAnsiTheme="minorHAnsi" w:cstheme="minorHAnsi"/>
          <w:sz w:val="28"/>
          <w:szCs w:val="28"/>
        </w:rPr>
        <w:t>-</w:t>
      </w:r>
      <w:r w:rsidR="00B13229" w:rsidRPr="00382206">
        <w:rPr>
          <w:rFonts w:asciiTheme="minorHAnsi" w:hAnsiTheme="minorHAnsi" w:cstheme="minorHAnsi"/>
          <w:sz w:val="28"/>
          <w:szCs w:val="28"/>
        </w:rPr>
        <w:t xml:space="preserve">one and group </w:t>
      </w:r>
      <w:r w:rsidR="00991EAA" w:rsidRPr="00382206">
        <w:rPr>
          <w:rFonts w:asciiTheme="minorHAnsi" w:hAnsiTheme="minorHAnsi" w:cstheme="minorHAnsi"/>
          <w:sz w:val="28"/>
          <w:szCs w:val="28"/>
        </w:rPr>
        <w:t xml:space="preserve">training and technical assistance to </w:t>
      </w:r>
      <w:r w:rsidRPr="00382206">
        <w:rPr>
          <w:rFonts w:asciiTheme="minorHAnsi" w:hAnsiTheme="minorHAnsi" w:cstheme="minorHAnsi"/>
          <w:sz w:val="28"/>
          <w:szCs w:val="28"/>
        </w:rPr>
        <w:t>enhance</w:t>
      </w:r>
      <w:r w:rsidR="00991EAA" w:rsidRPr="00382206">
        <w:rPr>
          <w:rFonts w:asciiTheme="minorHAnsi" w:hAnsiTheme="minorHAnsi" w:cstheme="minorHAnsi"/>
          <w:sz w:val="28"/>
          <w:szCs w:val="28"/>
        </w:rPr>
        <w:t xml:space="preserve"> DBE</w:t>
      </w:r>
      <w:r w:rsidRPr="00382206">
        <w:rPr>
          <w:rFonts w:asciiTheme="minorHAnsi" w:hAnsiTheme="minorHAnsi" w:cstheme="minorHAnsi"/>
          <w:sz w:val="28"/>
          <w:szCs w:val="28"/>
        </w:rPr>
        <w:t>s’</w:t>
      </w:r>
      <w:r w:rsidR="00991EAA" w:rsidRPr="00382206">
        <w:rPr>
          <w:rFonts w:asciiTheme="minorHAnsi" w:hAnsiTheme="minorHAnsi" w:cstheme="minorHAnsi"/>
          <w:sz w:val="28"/>
          <w:szCs w:val="28"/>
        </w:rPr>
        <w:t xml:space="preserve"> business skills.</w:t>
      </w:r>
    </w:p>
    <w:p w14:paraId="7CF0C832" w14:textId="77777777" w:rsidR="00215527" w:rsidRPr="00382206" w:rsidRDefault="00B00303">
      <w:pPr>
        <w:pStyle w:val="BodyTextIndent2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382206">
        <w:rPr>
          <w:rFonts w:asciiTheme="minorHAnsi" w:hAnsiTheme="minorHAnsi" w:cstheme="minorHAnsi"/>
          <w:sz w:val="28"/>
          <w:szCs w:val="28"/>
        </w:rPr>
        <w:t>Conduct</w:t>
      </w:r>
      <w:r w:rsidR="00721D35" w:rsidRPr="00382206">
        <w:rPr>
          <w:rFonts w:asciiTheme="minorHAnsi" w:hAnsiTheme="minorHAnsi" w:cstheme="minorHAnsi"/>
          <w:sz w:val="28"/>
          <w:szCs w:val="28"/>
        </w:rPr>
        <w:t xml:space="preserve"> b</w:t>
      </w:r>
      <w:r w:rsidR="00215527" w:rsidRPr="00382206">
        <w:rPr>
          <w:rFonts w:asciiTheme="minorHAnsi" w:hAnsiTheme="minorHAnsi" w:cstheme="minorHAnsi"/>
          <w:sz w:val="28"/>
          <w:szCs w:val="28"/>
        </w:rPr>
        <w:t xml:space="preserve">usiness reviews, </w:t>
      </w:r>
      <w:proofErr w:type="gramStart"/>
      <w:r w:rsidR="00215527" w:rsidRPr="00382206">
        <w:rPr>
          <w:rFonts w:asciiTheme="minorHAnsi" w:hAnsiTheme="minorHAnsi" w:cstheme="minorHAnsi"/>
          <w:sz w:val="28"/>
          <w:szCs w:val="28"/>
        </w:rPr>
        <w:t>analys</w:t>
      </w:r>
      <w:r w:rsidR="00721D35" w:rsidRPr="00382206">
        <w:rPr>
          <w:rFonts w:asciiTheme="minorHAnsi" w:hAnsiTheme="minorHAnsi" w:cstheme="minorHAnsi"/>
          <w:sz w:val="28"/>
          <w:szCs w:val="28"/>
        </w:rPr>
        <w:t>e</w:t>
      </w:r>
      <w:r w:rsidR="00215527" w:rsidRPr="00382206">
        <w:rPr>
          <w:rFonts w:asciiTheme="minorHAnsi" w:hAnsiTheme="minorHAnsi" w:cstheme="minorHAnsi"/>
          <w:sz w:val="28"/>
          <w:szCs w:val="28"/>
        </w:rPr>
        <w:t>s</w:t>
      </w:r>
      <w:proofErr w:type="gramEnd"/>
      <w:r w:rsidR="00215527" w:rsidRPr="00382206">
        <w:rPr>
          <w:rFonts w:asciiTheme="minorHAnsi" w:hAnsiTheme="minorHAnsi" w:cstheme="minorHAnsi"/>
          <w:sz w:val="28"/>
          <w:szCs w:val="28"/>
        </w:rPr>
        <w:t xml:space="preserve"> and recommendations</w:t>
      </w:r>
      <w:r w:rsidRPr="00382206">
        <w:rPr>
          <w:rFonts w:asciiTheme="minorHAnsi" w:hAnsiTheme="minorHAnsi" w:cstheme="minorHAnsi"/>
          <w:sz w:val="28"/>
          <w:szCs w:val="28"/>
        </w:rPr>
        <w:t xml:space="preserve"> </w:t>
      </w:r>
      <w:r w:rsidR="00836AAB" w:rsidRPr="00382206">
        <w:rPr>
          <w:rFonts w:asciiTheme="minorHAnsi" w:hAnsiTheme="minorHAnsi" w:cstheme="minorHAnsi"/>
          <w:sz w:val="28"/>
          <w:szCs w:val="28"/>
        </w:rPr>
        <w:t>to</w:t>
      </w:r>
      <w:r w:rsidRPr="00382206">
        <w:rPr>
          <w:rFonts w:asciiTheme="minorHAnsi" w:hAnsiTheme="minorHAnsi" w:cstheme="minorHAnsi"/>
          <w:sz w:val="28"/>
          <w:szCs w:val="28"/>
        </w:rPr>
        <w:t xml:space="preserve"> DBE firms.</w:t>
      </w:r>
    </w:p>
    <w:p w14:paraId="3C3D205F" w14:textId="77777777" w:rsidR="00991EAA" w:rsidRPr="002404BA" w:rsidRDefault="00991EAA">
      <w:pPr>
        <w:pStyle w:val="BodyTextIndent2"/>
        <w:spacing w:line="240" w:lineRule="auto"/>
        <w:ind w:left="0"/>
        <w:rPr>
          <w:rFonts w:asciiTheme="minorHAnsi" w:hAnsiTheme="minorHAnsi" w:cstheme="minorHAnsi"/>
          <w:sz w:val="28"/>
          <w:szCs w:val="28"/>
        </w:rPr>
      </w:pPr>
    </w:p>
    <w:p w14:paraId="100FC03F" w14:textId="77777777" w:rsidR="00991EAA" w:rsidRPr="002404BA" w:rsidRDefault="00991EAA">
      <w:pPr>
        <w:pStyle w:val="BodyTextIndent2"/>
        <w:spacing w:line="240" w:lineRule="auto"/>
        <w:ind w:left="0"/>
        <w:rPr>
          <w:rFonts w:asciiTheme="minorHAnsi" w:hAnsiTheme="minorHAnsi" w:cstheme="minorHAnsi"/>
          <w:sz w:val="28"/>
          <w:szCs w:val="28"/>
        </w:rPr>
      </w:pPr>
      <w:r w:rsidRPr="002404BA">
        <w:rPr>
          <w:rFonts w:asciiTheme="minorHAnsi" w:hAnsiTheme="minorHAnsi" w:cstheme="minorHAnsi"/>
          <w:sz w:val="28"/>
          <w:szCs w:val="28"/>
        </w:rPr>
        <w:t>For reporting purposes, race-neutral participation includes:</w:t>
      </w:r>
    </w:p>
    <w:p w14:paraId="474EDB4C" w14:textId="77777777" w:rsidR="00991EAA" w:rsidRPr="002404BA" w:rsidRDefault="00991EAA">
      <w:pPr>
        <w:pStyle w:val="BodyTextIndent2"/>
        <w:spacing w:line="240" w:lineRule="auto"/>
        <w:ind w:left="0"/>
        <w:rPr>
          <w:rFonts w:asciiTheme="minorHAnsi" w:hAnsiTheme="minorHAnsi" w:cstheme="minorHAnsi"/>
          <w:sz w:val="28"/>
          <w:szCs w:val="28"/>
        </w:rPr>
      </w:pPr>
    </w:p>
    <w:p w14:paraId="373FC51B" w14:textId="77777777" w:rsidR="00991EAA" w:rsidRPr="002404BA" w:rsidRDefault="00991EAA">
      <w:pPr>
        <w:pStyle w:val="BodyTextIndent2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2404BA">
        <w:rPr>
          <w:rFonts w:asciiTheme="minorHAnsi" w:hAnsiTheme="minorHAnsi" w:cstheme="minorHAnsi"/>
          <w:sz w:val="28"/>
          <w:szCs w:val="28"/>
        </w:rPr>
        <w:lastRenderedPageBreak/>
        <w:t>DBE prime contract awards.</w:t>
      </w:r>
    </w:p>
    <w:p w14:paraId="24797620" w14:textId="77777777" w:rsidR="00991EAA" w:rsidRPr="002404BA" w:rsidRDefault="00991EAA">
      <w:pPr>
        <w:pStyle w:val="BodyTextIndent2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2404BA">
        <w:rPr>
          <w:rFonts w:asciiTheme="minorHAnsi" w:hAnsiTheme="minorHAnsi" w:cstheme="minorHAnsi"/>
          <w:sz w:val="28"/>
          <w:szCs w:val="28"/>
        </w:rPr>
        <w:t>DBE participation on contracts without individual contract goals.</w:t>
      </w:r>
    </w:p>
    <w:p w14:paraId="62B570E1" w14:textId="77777777" w:rsidR="007C301B" w:rsidRPr="002404BA" w:rsidRDefault="007C301B">
      <w:pPr>
        <w:pStyle w:val="BodyTextIndent2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2404BA">
        <w:rPr>
          <w:rFonts w:asciiTheme="minorHAnsi" w:hAnsiTheme="minorHAnsi" w:cstheme="minorHAnsi"/>
          <w:sz w:val="28"/>
          <w:szCs w:val="28"/>
        </w:rPr>
        <w:t>DBE awards on contracts with goals to subcontractors that were not also listed as a commitment</w:t>
      </w:r>
    </w:p>
    <w:p w14:paraId="65B85DF9" w14:textId="77777777" w:rsidR="008B1516" w:rsidRPr="002404BA" w:rsidRDefault="008B1516">
      <w:pPr>
        <w:pStyle w:val="BodyTextIndent2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2404BA">
        <w:rPr>
          <w:rFonts w:asciiTheme="minorHAnsi" w:hAnsiTheme="minorHAnsi" w:cstheme="minorHAnsi"/>
          <w:sz w:val="28"/>
          <w:szCs w:val="28"/>
        </w:rPr>
        <w:t>DBE achievement on contracts when actual participation exceeded the contract goal.</w:t>
      </w:r>
    </w:p>
    <w:p w14:paraId="6CFA0B6C" w14:textId="77777777" w:rsidR="00991EAA" w:rsidRPr="002404BA" w:rsidRDefault="00991EAA">
      <w:pPr>
        <w:pStyle w:val="BodyTextIndent2"/>
        <w:spacing w:line="240" w:lineRule="auto"/>
        <w:ind w:left="0"/>
        <w:rPr>
          <w:rFonts w:asciiTheme="minorHAnsi" w:hAnsiTheme="minorHAnsi" w:cstheme="minorHAnsi"/>
          <w:sz w:val="28"/>
          <w:szCs w:val="28"/>
        </w:rPr>
      </w:pPr>
    </w:p>
    <w:p w14:paraId="4F9512A3" w14:textId="77777777" w:rsidR="00991EAA" w:rsidRPr="002404BA" w:rsidRDefault="00991EAA">
      <w:pPr>
        <w:pStyle w:val="BodyTextIndent2"/>
        <w:spacing w:line="240" w:lineRule="auto"/>
        <w:ind w:left="0"/>
        <w:rPr>
          <w:rFonts w:asciiTheme="minorHAnsi" w:hAnsiTheme="minorHAnsi" w:cstheme="minorHAnsi"/>
          <w:sz w:val="28"/>
          <w:szCs w:val="28"/>
        </w:rPr>
      </w:pPr>
      <w:r w:rsidRPr="002404BA">
        <w:rPr>
          <w:rFonts w:asciiTheme="minorHAnsi" w:hAnsiTheme="minorHAnsi" w:cstheme="minorHAnsi"/>
          <w:sz w:val="28"/>
          <w:szCs w:val="28"/>
        </w:rPr>
        <w:t>Race-conscious participation includes the amounts of commitments on contracts with DBE goals</w:t>
      </w:r>
      <w:r w:rsidR="007C301B" w:rsidRPr="002404BA">
        <w:rPr>
          <w:rFonts w:asciiTheme="minorHAnsi" w:hAnsiTheme="minorHAnsi" w:cstheme="minorHAnsi"/>
          <w:sz w:val="28"/>
          <w:szCs w:val="28"/>
        </w:rPr>
        <w:t xml:space="preserve"> up to the amount equal to the contract goal</w:t>
      </w:r>
      <w:r w:rsidRPr="002404BA">
        <w:rPr>
          <w:rFonts w:asciiTheme="minorHAnsi" w:hAnsiTheme="minorHAnsi" w:cstheme="minorHAnsi"/>
          <w:sz w:val="28"/>
          <w:szCs w:val="28"/>
        </w:rPr>
        <w:t>.</w:t>
      </w:r>
    </w:p>
    <w:p w14:paraId="24F8E057" w14:textId="77777777" w:rsidR="00991EAA" w:rsidRPr="002404BA" w:rsidRDefault="00991EAA">
      <w:pPr>
        <w:pStyle w:val="BodyTextIndent2"/>
        <w:spacing w:line="240" w:lineRule="auto"/>
        <w:ind w:left="0"/>
        <w:rPr>
          <w:rFonts w:asciiTheme="minorHAnsi" w:hAnsiTheme="minorHAnsi" w:cstheme="minorHAnsi"/>
          <w:sz w:val="28"/>
          <w:szCs w:val="28"/>
        </w:rPr>
      </w:pPr>
    </w:p>
    <w:p w14:paraId="7AC33D5F" w14:textId="77777777" w:rsidR="00991EAA" w:rsidRPr="002404BA" w:rsidRDefault="00991EAA">
      <w:pPr>
        <w:pStyle w:val="BodyTextIndent2"/>
        <w:spacing w:line="240" w:lineRule="auto"/>
        <w:ind w:left="0"/>
        <w:rPr>
          <w:rFonts w:asciiTheme="minorHAnsi" w:hAnsiTheme="minorHAnsi" w:cstheme="minorHAnsi"/>
          <w:sz w:val="28"/>
          <w:szCs w:val="28"/>
        </w:rPr>
      </w:pPr>
      <w:r w:rsidRPr="002404BA">
        <w:rPr>
          <w:rFonts w:asciiTheme="minorHAnsi" w:hAnsiTheme="minorHAnsi" w:cstheme="minorHAnsi"/>
          <w:sz w:val="28"/>
          <w:szCs w:val="28"/>
        </w:rPr>
        <w:t>We feel that previous year’s DBE participation is the best method of projecting future race-conscious and race-neutral DBE participation (see figures below).</w:t>
      </w:r>
    </w:p>
    <w:p w14:paraId="2F166890" w14:textId="77777777" w:rsidR="001326FE" w:rsidRPr="002404BA" w:rsidRDefault="001326FE">
      <w:pPr>
        <w:pStyle w:val="BodyTextIndent2"/>
        <w:spacing w:line="240" w:lineRule="auto"/>
        <w:ind w:left="0"/>
        <w:rPr>
          <w:rFonts w:asciiTheme="minorHAnsi" w:hAnsiTheme="minorHAnsi" w:cstheme="minorHAnsi"/>
          <w:sz w:val="28"/>
          <w:szCs w:val="28"/>
        </w:rPr>
      </w:pPr>
    </w:p>
    <w:p w14:paraId="09B62A51" w14:textId="77777777" w:rsidR="00991EAA" w:rsidRPr="002404BA" w:rsidRDefault="0051034B">
      <w:pPr>
        <w:pStyle w:val="BodyTextIndent2"/>
        <w:spacing w:line="240" w:lineRule="auto"/>
        <w:ind w:left="0"/>
        <w:rPr>
          <w:rFonts w:asciiTheme="minorHAnsi" w:hAnsiTheme="minorHAnsi" w:cstheme="minorHAnsi"/>
          <w:sz w:val="28"/>
          <w:szCs w:val="28"/>
          <w:highlight w:val="yellow"/>
        </w:rPr>
      </w:pPr>
      <w:r>
        <w:rPr>
          <w:rFonts w:asciiTheme="minorHAnsi" w:hAnsiTheme="minorHAnsi" w:cstheme="minorHAnsi"/>
          <w:sz w:val="28"/>
          <w:szCs w:val="28"/>
        </w:rPr>
        <w:t>Yr</w:t>
      </w:r>
      <w:r w:rsidR="00971101">
        <w:rPr>
          <w:rFonts w:asciiTheme="minorHAnsi" w:hAnsiTheme="minorHAnsi" w:cstheme="minorHAnsi"/>
          <w:sz w:val="28"/>
          <w:szCs w:val="28"/>
        </w:rPr>
        <w:t>.</w:t>
      </w:r>
      <w:r w:rsidR="00510897" w:rsidRPr="002404BA">
        <w:rPr>
          <w:rFonts w:asciiTheme="minorHAnsi" w:hAnsiTheme="minorHAnsi" w:cstheme="minorHAnsi"/>
          <w:sz w:val="28"/>
          <w:szCs w:val="28"/>
        </w:rPr>
        <w:tab/>
      </w:r>
      <w:r w:rsidR="00991EAA" w:rsidRPr="002404BA">
        <w:rPr>
          <w:rFonts w:asciiTheme="minorHAnsi" w:hAnsiTheme="minorHAnsi" w:cstheme="minorHAnsi"/>
          <w:sz w:val="28"/>
          <w:szCs w:val="28"/>
        </w:rPr>
        <w:t>Fed-Aid dollars</w:t>
      </w:r>
      <w:r w:rsidR="00991EAA" w:rsidRPr="002404BA">
        <w:rPr>
          <w:rFonts w:asciiTheme="minorHAnsi" w:hAnsiTheme="minorHAnsi" w:cstheme="minorHAnsi"/>
          <w:sz w:val="28"/>
          <w:szCs w:val="28"/>
        </w:rPr>
        <w:tab/>
        <w:t>DBE Part.</w:t>
      </w:r>
      <w:r w:rsidR="00C82E3B" w:rsidRPr="002404BA">
        <w:rPr>
          <w:rFonts w:asciiTheme="minorHAnsi" w:hAnsiTheme="minorHAnsi" w:cstheme="minorHAnsi"/>
          <w:sz w:val="28"/>
          <w:szCs w:val="28"/>
        </w:rPr>
        <w:tab/>
        <w:t xml:space="preserve">    </w:t>
      </w:r>
      <w:r w:rsidR="00991EAA" w:rsidRPr="002404BA">
        <w:rPr>
          <w:rFonts w:asciiTheme="minorHAnsi" w:hAnsiTheme="minorHAnsi" w:cstheme="minorHAnsi"/>
          <w:sz w:val="28"/>
          <w:szCs w:val="28"/>
        </w:rPr>
        <w:t>R</w:t>
      </w:r>
      <w:r w:rsidR="0035725D" w:rsidRPr="002404BA">
        <w:rPr>
          <w:rFonts w:asciiTheme="minorHAnsi" w:hAnsiTheme="minorHAnsi" w:cstheme="minorHAnsi"/>
          <w:sz w:val="28"/>
          <w:szCs w:val="28"/>
        </w:rPr>
        <w:t>N</w:t>
      </w:r>
      <w:r>
        <w:rPr>
          <w:rFonts w:asciiTheme="minorHAnsi" w:hAnsiTheme="minorHAnsi" w:cstheme="minorHAnsi"/>
          <w:sz w:val="28"/>
          <w:szCs w:val="28"/>
        </w:rPr>
        <w:t xml:space="preserve"> $ </w:t>
      </w:r>
      <w:r w:rsidR="00A92DB3" w:rsidRPr="002404BA">
        <w:rPr>
          <w:rFonts w:asciiTheme="minorHAnsi" w:hAnsiTheme="minorHAnsi" w:cstheme="minorHAnsi"/>
          <w:sz w:val="28"/>
          <w:szCs w:val="28"/>
        </w:rPr>
        <w:t xml:space="preserve">   </w:t>
      </w:r>
      <w:r>
        <w:rPr>
          <w:rFonts w:asciiTheme="minorHAnsi" w:hAnsiTheme="minorHAnsi" w:cstheme="minorHAnsi"/>
          <w:sz w:val="28"/>
          <w:szCs w:val="28"/>
        </w:rPr>
        <w:t xml:space="preserve">        </w:t>
      </w:r>
      <w:r w:rsidR="008B1516" w:rsidRPr="002404BA">
        <w:rPr>
          <w:rFonts w:asciiTheme="minorHAnsi" w:hAnsiTheme="minorHAnsi" w:cstheme="minorHAnsi"/>
          <w:sz w:val="28"/>
          <w:szCs w:val="28"/>
        </w:rPr>
        <w:t>RN %</w:t>
      </w:r>
      <w:r w:rsidR="00C82E3B" w:rsidRPr="002404BA">
        <w:rPr>
          <w:rFonts w:asciiTheme="minorHAnsi" w:hAnsiTheme="minorHAnsi" w:cstheme="minorHAnsi"/>
          <w:sz w:val="28"/>
          <w:szCs w:val="28"/>
        </w:rPr>
        <w:tab/>
      </w:r>
      <w:r w:rsidR="00CD0D36">
        <w:rPr>
          <w:rFonts w:asciiTheme="minorHAnsi" w:hAnsiTheme="minorHAnsi" w:cstheme="minorHAnsi"/>
          <w:sz w:val="28"/>
          <w:szCs w:val="28"/>
        </w:rPr>
        <w:tab/>
        <w:t xml:space="preserve">      </w:t>
      </w:r>
      <w:r w:rsidR="002B0896" w:rsidRPr="002404BA">
        <w:rPr>
          <w:rFonts w:asciiTheme="minorHAnsi" w:hAnsiTheme="minorHAnsi" w:cstheme="minorHAnsi"/>
          <w:sz w:val="28"/>
          <w:szCs w:val="28"/>
        </w:rPr>
        <w:t>R/</w:t>
      </w:r>
      <w:r w:rsidR="00E75650" w:rsidRPr="002404BA">
        <w:rPr>
          <w:rFonts w:asciiTheme="minorHAnsi" w:hAnsiTheme="minorHAnsi" w:cstheme="minorHAnsi"/>
          <w:sz w:val="28"/>
          <w:szCs w:val="28"/>
        </w:rPr>
        <w:t>C</w:t>
      </w:r>
    </w:p>
    <w:p w14:paraId="2C821C46" w14:textId="77777777" w:rsidR="00510897" w:rsidRPr="002404BA" w:rsidRDefault="00510897" w:rsidP="00510897">
      <w:pPr>
        <w:pStyle w:val="BodyTextIndent2"/>
        <w:spacing w:line="240" w:lineRule="auto"/>
        <w:ind w:left="0"/>
        <w:rPr>
          <w:rFonts w:asciiTheme="minorHAnsi" w:hAnsiTheme="minorHAnsi" w:cstheme="minorHAnsi"/>
          <w:sz w:val="28"/>
          <w:szCs w:val="28"/>
        </w:rPr>
      </w:pPr>
    </w:p>
    <w:p w14:paraId="168381C6" w14:textId="424603A2" w:rsidR="00820615" w:rsidRPr="002404BA" w:rsidRDefault="00820615" w:rsidP="00820615">
      <w:pPr>
        <w:pStyle w:val="BodyTextIndent2"/>
        <w:spacing w:line="240" w:lineRule="auto"/>
        <w:ind w:left="0"/>
        <w:jc w:val="both"/>
        <w:rPr>
          <w:rFonts w:asciiTheme="minorHAnsi" w:hAnsiTheme="minorHAnsi" w:cstheme="minorHAnsi"/>
          <w:szCs w:val="24"/>
        </w:rPr>
      </w:pPr>
      <w:r w:rsidRPr="002404BA">
        <w:rPr>
          <w:rFonts w:asciiTheme="minorHAnsi" w:hAnsiTheme="minorHAnsi" w:cstheme="minorHAnsi"/>
          <w:szCs w:val="24"/>
        </w:rPr>
        <w:t>20</w:t>
      </w:r>
      <w:r>
        <w:rPr>
          <w:rFonts w:asciiTheme="minorHAnsi" w:hAnsiTheme="minorHAnsi" w:cstheme="minorHAnsi"/>
          <w:szCs w:val="24"/>
        </w:rPr>
        <w:t>1</w:t>
      </w:r>
      <w:r w:rsidR="00BF33D2">
        <w:rPr>
          <w:rFonts w:asciiTheme="minorHAnsi" w:hAnsiTheme="minorHAnsi" w:cstheme="minorHAnsi"/>
          <w:szCs w:val="24"/>
        </w:rPr>
        <w:t>6</w:t>
      </w:r>
      <w:r w:rsidRPr="002404BA">
        <w:rPr>
          <w:rFonts w:asciiTheme="minorHAnsi" w:hAnsiTheme="minorHAnsi" w:cstheme="minorHAnsi"/>
          <w:szCs w:val="24"/>
        </w:rPr>
        <w:tab/>
      </w:r>
      <w:r w:rsidR="00BF33D2">
        <w:rPr>
          <w:rFonts w:asciiTheme="minorHAnsi" w:hAnsiTheme="minorHAnsi" w:cstheme="minorHAnsi"/>
          <w:szCs w:val="24"/>
        </w:rPr>
        <w:t>291,173,969</w:t>
      </w:r>
      <w:r w:rsidRPr="002404BA">
        <w:rPr>
          <w:rFonts w:asciiTheme="minorHAnsi" w:hAnsiTheme="minorHAnsi" w:cstheme="minorHAnsi"/>
          <w:szCs w:val="24"/>
        </w:rPr>
        <w:tab/>
      </w:r>
      <w:r w:rsidRPr="002404BA">
        <w:rPr>
          <w:rFonts w:asciiTheme="minorHAnsi" w:hAnsiTheme="minorHAnsi" w:cstheme="minorHAnsi"/>
          <w:szCs w:val="24"/>
        </w:rPr>
        <w:tab/>
      </w:r>
      <w:r w:rsidR="00BF33D2">
        <w:rPr>
          <w:rFonts w:asciiTheme="minorHAnsi" w:hAnsiTheme="minorHAnsi" w:cstheme="minorHAnsi"/>
          <w:szCs w:val="24"/>
        </w:rPr>
        <w:t>15,123,772</w:t>
      </w:r>
      <w:r w:rsidRPr="002404BA">
        <w:rPr>
          <w:rFonts w:asciiTheme="minorHAnsi" w:hAnsiTheme="minorHAnsi" w:cstheme="minorHAnsi"/>
          <w:szCs w:val="24"/>
        </w:rPr>
        <w:tab/>
      </w:r>
      <w:r w:rsidR="007F3FDB">
        <w:rPr>
          <w:rFonts w:asciiTheme="minorHAnsi" w:hAnsiTheme="minorHAnsi" w:cstheme="minorHAnsi"/>
          <w:szCs w:val="24"/>
        </w:rPr>
        <w:t>12,294,431</w:t>
      </w:r>
      <w:r w:rsidRPr="002404BA">
        <w:rPr>
          <w:rFonts w:asciiTheme="minorHAnsi" w:hAnsiTheme="minorHAnsi" w:cstheme="minorHAnsi"/>
          <w:szCs w:val="24"/>
        </w:rPr>
        <w:tab/>
        <w:t xml:space="preserve">   </w:t>
      </w:r>
      <w:r w:rsidR="007F3FDB">
        <w:rPr>
          <w:rFonts w:asciiTheme="minorHAnsi" w:hAnsiTheme="minorHAnsi" w:cstheme="minorHAnsi"/>
          <w:szCs w:val="24"/>
        </w:rPr>
        <w:t>81.29</w:t>
      </w:r>
      <w:r w:rsidR="00D61932" w:rsidRPr="002404BA">
        <w:rPr>
          <w:rFonts w:asciiTheme="minorHAnsi" w:hAnsiTheme="minorHAnsi" w:cstheme="minorHAnsi"/>
          <w:szCs w:val="24"/>
        </w:rPr>
        <w:tab/>
        <w:t xml:space="preserve"> </w:t>
      </w:r>
      <w:r w:rsidR="00D61932" w:rsidRPr="002404BA">
        <w:rPr>
          <w:rFonts w:asciiTheme="minorHAnsi" w:hAnsiTheme="minorHAnsi" w:cstheme="minorHAnsi"/>
          <w:szCs w:val="24"/>
        </w:rPr>
        <w:tab/>
      </w:r>
      <w:r w:rsidR="007F3FDB">
        <w:rPr>
          <w:rFonts w:asciiTheme="minorHAnsi" w:hAnsiTheme="minorHAnsi" w:cstheme="minorHAnsi"/>
          <w:szCs w:val="24"/>
        </w:rPr>
        <w:t>2,820,986</w:t>
      </w:r>
    </w:p>
    <w:p w14:paraId="4E164253" w14:textId="48816F0B" w:rsidR="00820615" w:rsidRPr="002404BA" w:rsidRDefault="00820615" w:rsidP="00820615">
      <w:pPr>
        <w:pStyle w:val="BodyTextIndent2"/>
        <w:spacing w:line="240" w:lineRule="auto"/>
        <w:ind w:left="0"/>
        <w:jc w:val="both"/>
        <w:rPr>
          <w:rFonts w:asciiTheme="minorHAnsi" w:hAnsiTheme="minorHAnsi" w:cstheme="minorHAnsi"/>
          <w:szCs w:val="24"/>
        </w:rPr>
      </w:pPr>
      <w:r w:rsidRPr="002404BA">
        <w:rPr>
          <w:rFonts w:asciiTheme="minorHAnsi" w:hAnsiTheme="minorHAnsi" w:cstheme="minorHAnsi"/>
          <w:szCs w:val="24"/>
        </w:rPr>
        <w:t>20</w:t>
      </w:r>
      <w:r>
        <w:rPr>
          <w:rFonts w:asciiTheme="minorHAnsi" w:hAnsiTheme="minorHAnsi" w:cstheme="minorHAnsi"/>
          <w:szCs w:val="24"/>
        </w:rPr>
        <w:t>1</w:t>
      </w:r>
      <w:r w:rsidR="00BF33D2">
        <w:rPr>
          <w:rFonts w:asciiTheme="minorHAnsi" w:hAnsiTheme="minorHAnsi" w:cstheme="minorHAnsi"/>
          <w:szCs w:val="24"/>
        </w:rPr>
        <w:t>7</w:t>
      </w:r>
      <w:r w:rsidRPr="002404BA">
        <w:rPr>
          <w:rFonts w:asciiTheme="minorHAnsi" w:hAnsiTheme="minorHAnsi" w:cstheme="minorHAnsi"/>
          <w:szCs w:val="24"/>
        </w:rPr>
        <w:tab/>
      </w:r>
      <w:r w:rsidR="007F3FDB">
        <w:rPr>
          <w:rFonts w:asciiTheme="minorHAnsi" w:hAnsiTheme="minorHAnsi" w:cstheme="minorHAnsi"/>
          <w:szCs w:val="24"/>
        </w:rPr>
        <w:t>250,980,851</w:t>
      </w:r>
      <w:r w:rsidRPr="002404BA">
        <w:rPr>
          <w:rFonts w:asciiTheme="minorHAnsi" w:hAnsiTheme="minorHAnsi" w:cstheme="minorHAnsi"/>
          <w:szCs w:val="24"/>
        </w:rPr>
        <w:tab/>
      </w:r>
      <w:r w:rsidRPr="002404BA">
        <w:rPr>
          <w:rFonts w:asciiTheme="minorHAnsi" w:hAnsiTheme="minorHAnsi" w:cstheme="minorHAnsi"/>
          <w:szCs w:val="24"/>
        </w:rPr>
        <w:tab/>
      </w:r>
      <w:r w:rsidR="007F3FDB">
        <w:rPr>
          <w:rFonts w:asciiTheme="minorHAnsi" w:hAnsiTheme="minorHAnsi" w:cstheme="minorHAnsi"/>
          <w:szCs w:val="24"/>
        </w:rPr>
        <w:t>37,011,352</w:t>
      </w:r>
      <w:r w:rsidRPr="002404BA">
        <w:rPr>
          <w:rFonts w:asciiTheme="minorHAnsi" w:hAnsiTheme="minorHAnsi" w:cstheme="minorHAnsi"/>
          <w:szCs w:val="24"/>
        </w:rPr>
        <w:tab/>
      </w:r>
      <w:r w:rsidR="007F3FDB">
        <w:rPr>
          <w:rFonts w:asciiTheme="minorHAnsi" w:hAnsiTheme="minorHAnsi" w:cstheme="minorHAnsi"/>
          <w:szCs w:val="24"/>
        </w:rPr>
        <w:t>30,543,379</w:t>
      </w:r>
      <w:r w:rsidRPr="002404BA">
        <w:rPr>
          <w:rFonts w:asciiTheme="minorHAnsi" w:hAnsiTheme="minorHAnsi" w:cstheme="minorHAnsi"/>
          <w:szCs w:val="24"/>
        </w:rPr>
        <w:tab/>
        <w:t xml:space="preserve">   </w:t>
      </w:r>
      <w:r w:rsidR="007F3FDB">
        <w:rPr>
          <w:rFonts w:asciiTheme="minorHAnsi" w:hAnsiTheme="minorHAnsi" w:cstheme="minorHAnsi"/>
          <w:szCs w:val="24"/>
        </w:rPr>
        <w:t>82,52</w:t>
      </w:r>
      <w:r w:rsidR="00D61932" w:rsidRPr="002404BA">
        <w:rPr>
          <w:rFonts w:asciiTheme="minorHAnsi" w:hAnsiTheme="minorHAnsi" w:cstheme="minorHAnsi"/>
          <w:szCs w:val="24"/>
        </w:rPr>
        <w:t xml:space="preserve"> </w:t>
      </w:r>
      <w:r w:rsidR="00D61932" w:rsidRPr="002404BA">
        <w:rPr>
          <w:rFonts w:asciiTheme="minorHAnsi" w:hAnsiTheme="minorHAnsi" w:cstheme="minorHAnsi"/>
          <w:szCs w:val="24"/>
        </w:rPr>
        <w:tab/>
      </w:r>
      <w:r w:rsidR="00D61932">
        <w:rPr>
          <w:rFonts w:asciiTheme="minorHAnsi" w:hAnsiTheme="minorHAnsi" w:cstheme="minorHAnsi"/>
          <w:szCs w:val="24"/>
        </w:rPr>
        <w:t xml:space="preserve"> </w:t>
      </w:r>
      <w:r w:rsidR="007F3FDB">
        <w:rPr>
          <w:rFonts w:asciiTheme="minorHAnsi" w:hAnsiTheme="minorHAnsi" w:cstheme="minorHAnsi"/>
          <w:szCs w:val="24"/>
        </w:rPr>
        <w:t>6,467,973</w:t>
      </w:r>
    </w:p>
    <w:p w14:paraId="46FB493C" w14:textId="22A39C2E" w:rsidR="00786EB5" w:rsidRPr="002404BA" w:rsidRDefault="00786EB5" w:rsidP="00786EB5">
      <w:pPr>
        <w:pStyle w:val="BodyTextIndent2"/>
        <w:spacing w:line="240" w:lineRule="auto"/>
        <w:ind w:left="0"/>
        <w:jc w:val="both"/>
        <w:rPr>
          <w:rFonts w:asciiTheme="minorHAnsi" w:hAnsiTheme="minorHAnsi" w:cstheme="minorHAnsi"/>
          <w:szCs w:val="24"/>
        </w:rPr>
      </w:pPr>
      <w:r w:rsidRPr="002404BA">
        <w:rPr>
          <w:rFonts w:asciiTheme="minorHAnsi" w:hAnsiTheme="minorHAnsi" w:cstheme="minorHAnsi"/>
          <w:szCs w:val="24"/>
        </w:rPr>
        <w:t>20</w:t>
      </w:r>
      <w:r>
        <w:rPr>
          <w:rFonts w:asciiTheme="minorHAnsi" w:hAnsiTheme="minorHAnsi" w:cstheme="minorHAnsi"/>
          <w:szCs w:val="24"/>
        </w:rPr>
        <w:t>1</w:t>
      </w:r>
      <w:r w:rsidR="00BF33D2">
        <w:rPr>
          <w:rFonts w:asciiTheme="minorHAnsi" w:hAnsiTheme="minorHAnsi" w:cstheme="minorHAnsi"/>
          <w:szCs w:val="24"/>
        </w:rPr>
        <w:t>8</w:t>
      </w:r>
      <w:r w:rsidRPr="002404BA">
        <w:rPr>
          <w:rFonts w:asciiTheme="minorHAnsi" w:hAnsiTheme="minorHAnsi" w:cstheme="minorHAnsi"/>
          <w:szCs w:val="24"/>
        </w:rPr>
        <w:tab/>
      </w:r>
      <w:r w:rsidR="007F3FDB">
        <w:rPr>
          <w:rFonts w:asciiTheme="minorHAnsi" w:hAnsiTheme="minorHAnsi" w:cstheme="minorHAnsi"/>
          <w:szCs w:val="24"/>
        </w:rPr>
        <w:t>276,756,939</w:t>
      </w:r>
      <w:r w:rsidRPr="002404BA">
        <w:rPr>
          <w:rFonts w:asciiTheme="minorHAnsi" w:hAnsiTheme="minorHAnsi" w:cstheme="minorHAnsi"/>
          <w:szCs w:val="24"/>
        </w:rPr>
        <w:tab/>
      </w:r>
      <w:r w:rsidRPr="002404BA">
        <w:rPr>
          <w:rFonts w:asciiTheme="minorHAnsi" w:hAnsiTheme="minorHAnsi" w:cstheme="minorHAnsi"/>
          <w:szCs w:val="24"/>
        </w:rPr>
        <w:tab/>
      </w:r>
      <w:r w:rsidR="007F3FDB">
        <w:rPr>
          <w:rFonts w:asciiTheme="minorHAnsi" w:hAnsiTheme="minorHAnsi" w:cstheme="minorHAnsi"/>
          <w:szCs w:val="24"/>
        </w:rPr>
        <w:t>33,509,728</w:t>
      </w:r>
      <w:r w:rsidRPr="002404BA">
        <w:rPr>
          <w:rFonts w:asciiTheme="minorHAnsi" w:hAnsiTheme="minorHAnsi" w:cstheme="minorHAnsi"/>
          <w:szCs w:val="24"/>
        </w:rPr>
        <w:tab/>
      </w:r>
      <w:r w:rsidR="007F3FDB">
        <w:rPr>
          <w:rFonts w:asciiTheme="minorHAnsi" w:hAnsiTheme="minorHAnsi" w:cstheme="minorHAnsi"/>
          <w:szCs w:val="24"/>
        </w:rPr>
        <w:t>25,624,331</w:t>
      </w:r>
      <w:r w:rsidRPr="002404BA">
        <w:rPr>
          <w:rFonts w:asciiTheme="minorHAnsi" w:hAnsiTheme="minorHAnsi" w:cstheme="minorHAnsi"/>
          <w:szCs w:val="24"/>
        </w:rPr>
        <w:tab/>
        <w:t xml:space="preserve">   </w:t>
      </w:r>
      <w:r w:rsidR="007F3FDB">
        <w:rPr>
          <w:rFonts w:asciiTheme="minorHAnsi" w:hAnsiTheme="minorHAnsi" w:cstheme="minorHAnsi"/>
          <w:szCs w:val="24"/>
        </w:rPr>
        <w:t>76.47</w:t>
      </w:r>
      <w:r w:rsidR="00D61932" w:rsidRPr="002404BA">
        <w:rPr>
          <w:rFonts w:asciiTheme="minorHAnsi" w:hAnsiTheme="minorHAnsi" w:cstheme="minorHAnsi"/>
          <w:szCs w:val="24"/>
        </w:rPr>
        <w:t xml:space="preserve"> </w:t>
      </w:r>
      <w:r w:rsidR="00D61932" w:rsidRPr="002404BA"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 xml:space="preserve"> </w:t>
      </w:r>
      <w:r w:rsidR="007F3FDB">
        <w:rPr>
          <w:rFonts w:asciiTheme="minorHAnsi" w:hAnsiTheme="minorHAnsi" w:cstheme="minorHAnsi"/>
          <w:szCs w:val="24"/>
        </w:rPr>
        <w:t>7,885,397</w:t>
      </w:r>
    </w:p>
    <w:p w14:paraId="31356FE5" w14:textId="5146467D" w:rsidR="00786EB5" w:rsidRPr="002404BA" w:rsidRDefault="00786EB5" w:rsidP="00786EB5">
      <w:pPr>
        <w:pStyle w:val="BodyTextIndent2"/>
        <w:spacing w:line="240" w:lineRule="auto"/>
        <w:ind w:left="0"/>
        <w:jc w:val="both"/>
        <w:rPr>
          <w:rFonts w:asciiTheme="minorHAnsi" w:hAnsiTheme="minorHAnsi" w:cstheme="minorHAnsi"/>
          <w:szCs w:val="24"/>
        </w:rPr>
      </w:pPr>
      <w:r w:rsidRPr="002404BA">
        <w:rPr>
          <w:rFonts w:asciiTheme="minorHAnsi" w:hAnsiTheme="minorHAnsi" w:cstheme="minorHAnsi"/>
          <w:szCs w:val="24"/>
        </w:rPr>
        <w:t>20</w:t>
      </w:r>
      <w:r>
        <w:rPr>
          <w:rFonts w:asciiTheme="minorHAnsi" w:hAnsiTheme="minorHAnsi" w:cstheme="minorHAnsi"/>
          <w:szCs w:val="24"/>
        </w:rPr>
        <w:t>1</w:t>
      </w:r>
      <w:r w:rsidR="00BF33D2">
        <w:rPr>
          <w:rFonts w:asciiTheme="minorHAnsi" w:hAnsiTheme="minorHAnsi" w:cstheme="minorHAnsi"/>
          <w:szCs w:val="24"/>
        </w:rPr>
        <w:t>9</w:t>
      </w:r>
      <w:r w:rsidRPr="002404BA">
        <w:rPr>
          <w:rFonts w:asciiTheme="minorHAnsi" w:hAnsiTheme="minorHAnsi" w:cstheme="minorHAnsi"/>
          <w:szCs w:val="24"/>
        </w:rPr>
        <w:tab/>
      </w:r>
      <w:r w:rsidR="007F3FDB">
        <w:rPr>
          <w:rFonts w:asciiTheme="minorHAnsi" w:hAnsiTheme="minorHAnsi" w:cstheme="minorHAnsi"/>
          <w:szCs w:val="24"/>
        </w:rPr>
        <w:t>379,080,960</w:t>
      </w:r>
      <w:r w:rsidRPr="002404BA">
        <w:rPr>
          <w:rFonts w:asciiTheme="minorHAnsi" w:hAnsiTheme="minorHAnsi" w:cstheme="minorHAnsi"/>
          <w:szCs w:val="24"/>
        </w:rPr>
        <w:tab/>
      </w:r>
      <w:r w:rsidRPr="002404BA">
        <w:rPr>
          <w:rFonts w:asciiTheme="minorHAnsi" w:hAnsiTheme="minorHAnsi" w:cstheme="minorHAnsi"/>
          <w:szCs w:val="24"/>
        </w:rPr>
        <w:tab/>
      </w:r>
      <w:r w:rsidR="007F3FDB">
        <w:rPr>
          <w:rFonts w:asciiTheme="minorHAnsi" w:hAnsiTheme="minorHAnsi" w:cstheme="minorHAnsi"/>
          <w:szCs w:val="24"/>
        </w:rPr>
        <w:t>75,019,593</w:t>
      </w:r>
      <w:r w:rsidRPr="002404BA">
        <w:rPr>
          <w:rFonts w:asciiTheme="minorHAnsi" w:hAnsiTheme="minorHAnsi" w:cstheme="minorHAnsi"/>
          <w:szCs w:val="24"/>
        </w:rPr>
        <w:tab/>
      </w:r>
      <w:r w:rsidR="007F3FDB">
        <w:rPr>
          <w:rFonts w:asciiTheme="minorHAnsi" w:hAnsiTheme="minorHAnsi" w:cstheme="minorHAnsi"/>
          <w:szCs w:val="24"/>
        </w:rPr>
        <w:t>74,926,629</w:t>
      </w:r>
      <w:r w:rsidRPr="002404BA">
        <w:rPr>
          <w:rFonts w:asciiTheme="minorHAnsi" w:hAnsiTheme="minorHAnsi" w:cstheme="minorHAnsi"/>
          <w:szCs w:val="24"/>
        </w:rPr>
        <w:tab/>
        <w:t xml:space="preserve">   </w:t>
      </w:r>
      <w:r w:rsidR="007F3FDB">
        <w:rPr>
          <w:rFonts w:asciiTheme="minorHAnsi" w:hAnsiTheme="minorHAnsi" w:cstheme="minorHAnsi"/>
          <w:szCs w:val="24"/>
        </w:rPr>
        <w:t>99.88</w:t>
      </w:r>
      <w:r w:rsidR="00D61932" w:rsidRPr="002404BA">
        <w:rPr>
          <w:rFonts w:asciiTheme="minorHAnsi" w:hAnsiTheme="minorHAnsi" w:cstheme="minorHAnsi"/>
          <w:szCs w:val="24"/>
        </w:rPr>
        <w:tab/>
        <w:t xml:space="preserve"> </w:t>
      </w:r>
      <w:r w:rsidR="00D61932" w:rsidRPr="002404BA">
        <w:rPr>
          <w:rFonts w:asciiTheme="minorHAnsi" w:hAnsiTheme="minorHAnsi" w:cstheme="minorHAnsi"/>
          <w:szCs w:val="24"/>
        </w:rPr>
        <w:tab/>
      </w:r>
      <w:r w:rsidR="00D61932">
        <w:rPr>
          <w:rFonts w:asciiTheme="minorHAnsi" w:hAnsiTheme="minorHAnsi" w:cstheme="minorHAnsi"/>
          <w:szCs w:val="24"/>
        </w:rPr>
        <w:t xml:space="preserve"> </w:t>
      </w:r>
      <w:r w:rsidR="007F3FDB">
        <w:rPr>
          <w:rFonts w:asciiTheme="minorHAnsi" w:hAnsiTheme="minorHAnsi" w:cstheme="minorHAnsi"/>
          <w:szCs w:val="24"/>
        </w:rPr>
        <w:t xml:space="preserve">      92,954</w:t>
      </w:r>
    </w:p>
    <w:p w14:paraId="6A1269A6" w14:textId="60263ABC" w:rsidR="00786EB5" w:rsidRPr="002404BA" w:rsidRDefault="00786EB5" w:rsidP="00786EB5">
      <w:pPr>
        <w:pStyle w:val="BodyTextIndent2"/>
        <w:spacing w:line="240" w:lineRule="auto"/>
        <w:ind w:left="0"/>
        <w:jc w:val="both"/>
        <w:rPr>
          <w:rFonts w:asciiTheme="minorHAnsi" w:hAnsiTheme="minorHAnsi" w:cstheme="minorHAnsi"/>
          <w:szCs w:val="24"/>
        </w:rPr>
      </w:pPr>
      <w:r w:rsidRPr="002404BA">
        <w:rPr>
          <w:rFonts w:asciiTheme="minorHAnsi" w:hAnsiTheme="minorHAnsi" w:cstheme="minorHAnsi"/>
          <w:szCs w:val="24"/>
        </w:rPr>
        <w:t>20</w:t>
      </w:r>
      <w:r w:rsidR="00BF33D2">
        <w:rPr>
          <w:rFonts w:asciiTheme="minorHAnsi" w:hAnsiTheme="minorHAnsi" w:cstheme="minorHAnsi"/>
          <w:szCs w:val="24"/>
        </w:rPr>
        <w:t>20</w:t>
      </w:r>
      <w:r w:rsidRPr="002404BA">
        <w:rPr>
          <w:rFonts w:asciiTheme="minorHAnsi" w:hAnsiTheme="minorHAnsi" w:cstheme="minorHAnsi"/>
          <w:szCs w:val="24"/>
        </w:rPr>
        <w:tab/>
      </w:r>
      <w:r w:rsidR="007F3FDB">
        <w:rPr>
          <w:rFonts w:asciiTheme="minorHAnsi" w:hAnsiTheme="minorHAnsi" w:cstheme="minorHAnsi"/>
          <w:szCs w:val="24"/>
        </w:rPr>
        <w:t>378,560,647</w:t>
      </w:r>
      <w:r w:rsidRPr="002404BA">
        <w:rPr>
          <w:rFonts w:asciiTheme="minorHAnsi" w:hAnsiTheme="minorHAnsi" w:cstheme="minorHAnsi"/>
          <w:szCs w:val="24"/>
        </w:rPr>
        <w:tab/>
      </w:r>
      <w:r w:rsidRPr="002404BA">
        <w:rPr>
          <w:rFonts w:asciiTheme="minorHAnsi" w:hAnsiTheme="minorHAnsi" w:cstheme="minorHAnsi"/>
          <w:szCs w:val="24"/>
        </w:rPr>
        <w:tab/>
      </w:r>
      <w:r w:rsidR="007F3FDB">
        <w:rPr>
          <w:rFonts w:asciiTheme="minorHAnsi" w:hAnsiTheme="minorHAnsi" w:cstheme="minorHAnsi"/>
          <w:szCs w:val="24"/>
        </w:rPr>
        <w:t>39,737,085</w:t>
      </w:r>
      <w:r w:rsidRPr="002404BA">
        <w:rPr>
          <w:rFonts w:asciiTheme="minorHAnsi" w:hAnsiTheme="minorHAnsi" w:cstheme="minorHAnsi"/>
          <w:szCs w:val="24"/>
        </w:rPr>
        <w:tab/>
      </w:r>
      <w:r w:rsidR="007F3FDB">
        <w:rPr>
          <w:rFonts w:asciiTheme="minorHAnsi" w:hAnsiTheme="minorHAnsi" w:cstheme="minorHAnsi"/>
          <w:szCs w:val="24"/>
        </w:rPr>
        <w:t>39,737,085</w:t>
      </w:r>
      <w:r w:rsidRPr="002404BA">
        <w:rPr>
          <w:rFonts w:asciiTheme="minorHAnsi" w:hAnsiTheme="minorHAnsi" w:cstheme="minorHAnsi"/>
          <w:szCs w:val="24"/>
        </w:rPr>
        <w:tab/>
        <w:t xml:space="preserve">   </w:t>
      </w:r>
      <w:r w:rsidR="007F3FDB">
        <w:rPr>
          <w:rFonts w:asciiTheme="minorHAnsi" w:hAnsiTheme="minorHAnsi" w:cstheme="minorHAnsi"/>
          <w:szCs w:val="24"/>
        </w:rPr>
        <w:t>100.00</w:t>
      </w:r>
      <w:r w:rsidR="00D61932" w:rsidRPr="002404BA">
        <w:rPr>
          <w:rFonts w:asciiTheme="minorHAnsi" w:hAnsiTheme="minorHAnsi" w:cstheme="minorHAnsi"/>
          <w:szCs w:val="24"/>
        </w:rPr>
        <w:t xml:space="preserve"> </w:t>
      </w:r>
      <w:r w:rsidR="00D61932" w:rsidRPr="002404BA">
        <w:rPr>
          <w:rFonts w:asciiTheme="minorHAnsi" w:hAnsiTheme="minorHAnsi" w:cstheme="minorHAnsi"/>
          <w:szCs w:val="24"/>
        </w:rPr>
        <w:tab/>
      </w:r>
      <w:r w:rsidR="00D61932">
        <w:rPr>
          <w:rFonts w:asciiTheme="minorHAnsi" w:hAnsiTheme="minorHAnsi" w:cstheme="minorHAnsi"/>
          <w:szCs w:val="24"/>
        </w:rPr>
        <w:t xml:space="preserve"> </w:t>
      </w:r>
      <w:r w:rsidR="007F3FDB">
        <w:rPr>
          <w:rFonts w:asciiTheme="minorHAnsi" w:hAnsiTheme="minorHAnsi" w:cstheme="minorHAnsi"/>
          <w:szCs w:val="24"/>
        </w:rPr>
        <w:t xml:space="preserve">               0</w:t>
      </w:r>
    </w:p>
    <w:p w14:paraId="5F6BEDC1" w14:textId="77777777" w:rsidR="00510897" w:rsidRPr="002404BA" w:rsidRDefault="00510897" w:rsidP="00510897">
      <w:pPr>
        <w:pStyle w:val="BodyTextIndent2"/>
        <w:spacing w:line="240" w:lineRule="auto"/>
        <w:ind w:left="0"/>
        <w:rPr>
          <w:rFonts w:asciiTheme="minorHAnsi" w:hAnsiTheme="minorHAnsi" w:cstheme="minorHAnsi"/>
          <w:sz w:val="28"/>
          <w:szCs w:val="28"/>
        </w:rPr>
      </w:pPr>
    </w:p>
    <w:p w14:paraId="4A8CE6E5" w14:textId="77777777" w:rsidR="004E41CE" w:rsidRPr="002404BA" w:rsidRDefault="002571EC" w:rsidP="00510897">
      <w:pPr>
        <w:pStyle w:val="BodyTextIndent2"/>
        <w:spacing w:line="240" w:lineRule="auto"/>
        <w:ind w:left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R</w:t>
      </w:r>
      <w:r w:rsidR="007C301B" w:rsidRPr="002404BA">
        <w:rPr>
          <w:rFonts w:asciiTheme="minorHAnsi" w:hAnsiTheme="minorHAnsi" w:cstheme="minorHAnsi"/>
          <w:sz w:val="28"/>
          <w:szCs w:val="28"/>
        </w:rPr>
        <w:t xml:space="preserve">ace neutral DBE </w:t>
      </w:r>
      <w:r>
        <w:rPr>
          <w:rFonts w:asciiTheme="minorHAnsi" w:hAnsiTheme="minorHAnsi" w:cstheme="minorHAnsi"/>
          <w:sz w:val="28"/>
          <w:szCs w:val="28"/>
        </w:rPr>
        <w:t xml:space="preserve">percentages </w:t>
      </w:r>
      <w:r w:rsidR="007C301B" w:rsidRPr="002404BA">
        <w:rPr>
          <w:rFonts w:asciiTheme="minorHAnsi" w:hAnsiTheme="minorHAnsi" w:cstheme="minorHAnsi"/>
          <w:sz w:val="28"/>
          <w:szCs w:val="28"/>
        </w:rPr>
        <w:t xml:space="preserve">in ascending order </w:t>
      </w:r>
      <w:r>
        <w:rPr>
          <w:rFonts w:asciiTheme="minorHAnsi" w:hAnsiTheme="minorHAnsi" w:cstheme="minorHAnsi"/>
          <w:sz w:val="28"/>
          <w:szCs w:val="28"/>
        </w:rPr>
        <w:t>are</w:t>
      </w:r>
      <w:r w:rsidR="007C301B" w:rsidRPr="002404BA">
        <w:rPr>
          <w:rFonts w:asciiTheme="minorHAnsi" w:hAnsiTheme="minorHAnsi" w:cstheme="minorHAnsi"/>
          <w:sz w:val="28"/>
          <w:szCs w:val="28"/>
        </w:rPr>
        <w:t xml:space="preserve"> as follows:</w:t>
      </w:r>
    </w:p>
    <w:p w14:paraId="1A82BA9B" w14:textId="77777777" w:rsidR="007C301B" w:rsidRPr="002404BA" w:rsidRDefault="007C301B" w:rsidP="00510897">
      <w:pPr>
        <w:pStyle w:val="BodyTextIndent2"/>
        <w:spacing w:line="240" w:lineRule="auto"/>
        <w:ind w:left="0"/>
        <w:rPr>
          <w:rFonts w:asciiTheme="minorHAnsi" w:hAnsiTheme="minorHAnsi" w:cstheme="minorHAnsi"/>
          <w:sz w:val="28"/>
          <w:szCs w:val="28"/>
        </w:rPr>
      </w:pPr>
    </w:p>
    <w:p w14:paraId="0E705458" w14:textId="77777777" w:rsidR="007F3FDB" w:rsidRPr="002404BA" w:rsidRDefault="007F3FDB" w:rsidP="007F3FDB">
      <w:pPr>
        <w:pStyle w:val="BodyTextIndent2"/>
        <w:spacing w:line="240" w:lineRule="auto"/>
        <w:ind w:left="0"/>
        <w:jc w:val="both"/>
        <w:rPr>
          <w:rFonts w:asciiTheme="minorHAnsi" w:hAnsiTheme="minorHAnsi" w:cstheme="minorHAnsi"/>
          <w:szCs w:val="24"/>
        </w:rPr>
      </w:pPr>
      <w:r w:rsidRPr="002404BA">
        <w:rPr>
          <w:rFonts w:asciiTheme="minorHAnsi" w:hAnsiTheme="minorHAnsi" w:cstheme="minorHAnsi"/>
          <w:szCs w:val="24"/>
        </w:rPr>
        <w:t>20</w:t>
      </w:r>
      <w:r>
        <w:rPr>
          <w:rFonts w:asciiTheme="minorHAnsi" w:hAnsiTheme="minorHAnsi" w:cstheme="minorHAnsi"/>
          <w:szCs w:val="24"/>
        </w:rPr>
        <w:t>18</w:t>
      </w:r>
      <w:r w:rsidRPr="002404BA"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>276,756,939</w:t>
      </w:r>
      <w:r w:rsidRPr="002404BA">
        <w:rPr>
          <w:rFonts w:asciiTheme="minorHAnsi" w:hAnsiTheme="minorHAnsi" w:cstheme="minorHAnsi"/>
          <w:szCs w:val="24"/>
        </w:rPr>
        <w:tab/>
      </w:r>
      <w:r w:rsidRPr="002404BA"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>33,509,728</w:t>
      </w:r>
      <w:r w:rsidRPr="002404BA"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>25,624,331</w:t>
      </w:r>
      <w:r w:rsidRPr="002404BA">
        <w:rPr>
          <w:rFonts w:asciiTheme="minorHAnsi" w:hAnsiTheme="minorHAnsi" w:cstheme="minorHAnsi"/>
          <w:szCs w:val="24"/>
        </w:rPr>
        <w:tab/>
        <w:t xml:space="preserve">   </w:t>
      </w:r>
      <w:r>
        <w:rPr>
          <w:rFonts w:asciiTheme="minorHAnsi" w:hAnsiTheme="minorHAnsi" w:cstheme="minorHAnsi"/>
          <w:szCs w:val="24"/>
        </w:rPr>
        <w:t>76.47</w:t>
      </w:r>
      <w:r w:rsidRPr="002404BA">
        <w:rPr>
          <w:rFonts w:asciiTheme="minorHAnsi" w:hAnsiTheme="minorHAnsi" w:cstheme="minorHAnsi"/>
          <w:szCs w:val="24"/>
        </w:rPr>
        <w:t xml:space="preserve"> </w:t>
      </w:r>
      <w:r w:rsidRPr="002404BA"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 xml:space="preserve"> 7,885,397</w:t>
      </w:r>
    </w:p>
    <w:p w14:paraId="69D16BDB" w14:textId="77777777" w:rsidR="00820615" w:rsidRPr="002404BA" w:rsidRDefault="00820615" w:rsidP="00820615">
      <w:pPr>
        <w:pStyle w:val="BodyTextIndent2"/>
        <w:spacing w:line="240" w:lineRule="auto"/>
        <w:ind w:left="0"/>
        <w:jc w:val="both"/>
        <w:rPr>
          <w:rFonts w:asciiTheme="minorHAnsi" w:hAnsiTheme="minorHAnsi" w:cstheme="minorHAnsi"/>
          <w:szCs w:val="24"/>
        </w:rPr>
      </w:pPr>
      <w:r w:rsidRPr="002404BA">
        <w:rPr>
          <w:rFonts w:asciiTheme="minorHAnsi" w:hAnsiTheme="minorHAnsi" w:cstheme="minorHAnsi"/>
          <w:szCs w:val="24"/>
        </w:rPr>
        <w:t>20</w:t>
      </w:r>
      <w:r>
        <w:rPr>
          <w:rFonts w:asciiTheme="minorHAnsi" w:hAnsiTheme="minorHAnsi" w:cstheme="minorHAnsi"/>
          <w:szCs w:val="24"/>
        </w:rPr>
        <w:t>16</w:t>
      </w:r>
      <w:r w:rsidRPr="002404BA"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>291,173,969</w:t>
      </w:r>
      <w:r w:rsidRPr="002404BA">
        <w:rPr>
          <w:rFonts w:asciiTheme="minorHAnsi" w:hAnsiTheme="minorHAnsi" w:cstheme="minorHAnsi"/>
          <w:szCs w:val="24"/>
        </w:rPr>
        <w:tab/>
      </w:r>
      <w:r w:rsidRPr="002404BA"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>15,123,772</w:t>
      </w:r>
      <w:r w:rsidRPr="002404BA"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>12,294,431</w:t>
      </w:r>
      <w:r w:rsidRPr="002404BA">
        <w:rPr>
          <w:rFonts w:asciiTheme="minorHAnsi" w:hAnsiTheme="minorHAnsi" w:cstheme="minorHAnsi"/>
          <w:szCs w:val="24"/>
        </w:rPr>
        <w:tab/>
        <w:t xml:space="preserve">   </w:t>
      </w:r>
      <w:r>
        <w:rPr>
          <w:rFonts w:asciiTheme="minorHAnsi" w:hAnsiTheme="minorHAnsi" w:cstheme="minorHAnsi"/>
          <w:szCs w:val="24"/>
        </w:rPr>
        <w:t>81.29</w:t>
      </w:r>
      <w:r w:rsidR="00D61932" w:rsidRPr="002404BA">
        <w:rPr>
          <w:rFonts w:asciiTheme="minorHAnsi" w:hAnsiTheme="minorHAnsi" w:cstheme="minorHAnsi"/>
          <w:szCs w:val="24"/>
        </w:rPr>
        <w:tab/>
        <w:t xml:space="preserve"> </w:t>
      </w:r>
      <w:r w:rsidR="00D61932" w:rsidRPr="002404BA">
        <w:rPr>
          <w:rFonts w:asciiTheme="minorHAnsi" w:hAnsiTheme="minorHAnsi" w:cstheme="minorHAnsi"/>
          <w:szCs w:val="24"/>
        </w:rPr>
        <w:tab/>
      </w:r>
      <w:r w:rsidR="00D61932">
        <w:rPr>
          <w:rFonts w:asciiTheme="minorHAnsi" w:hAnsiTheme="minorHAnsi" w:cstheme="minorHAnsi"/>
          <w:szCs w:val="24"/>
        </w:rPr>
        <w:t xml:space="preserve"> 2,820,986</w:t>
      </w:r>
    </w:p>
    <w:p w14:paraId="2223AD04" w14:textId="77777777" w:rsidR="00820615" w:rsidRPr="002404BA" w:rsidRDefault="00820615" w:rsidP="00820615">
      <w:pPr>
        <w:pStyle w:val="BodyTextIndent2"/>
        <w:spacing w:line="240" w:lineRule="auto"/>
        <w:ind w:left="0"/>
        <w:jc w:val="both"/>
        <w:rPr>
          <w:rFonts w:asciiTheme="minorHAnsi" w:hAnsiTheme="minorHAnsi" w:cstheme="minorHAnsi"/>
          <w:szCs w:val="24"/>
        </w:rPr>
      </w:pPr>
      <w:r w:rsidRPr="00820615">
        <w:rPr>
          <w:rFonts w:asciiTheme="minorHAnsi" w:hAnsiTheme="minorHAnsi" w:cstheme="minorHAnsi"/>
          <w:szCs w:val="24"/>
          <w:highlight w:val="yellow"/>
        </w:rPr>
        <w:t>2017</w:t>
      </w:r>
      <w:r w:rsidRPr="00820615">
        <w:rPr>
          <w:rFonts w:asciiTheme="minorHAnsi" w:hAnsiTheme="minorHAnsi" w:cstheme="minorHAnsi"/>
          <w:szCs w:val="24"/>
          <w:highlight w:val="yellow"/>
        </w:rPr>
        <w:tab/>
        <w:t>250,980,851</w:t>
      </w:r>
      <w:r w:rsidRPr="00820615">
        <w:rPr>
          <w:rFonts w:asciiTheme="minorHAnsi" w:hAnsiTheme="minorHAnsi" w:cstheme="minorHAnsi"/>
          <w:szCs w:val="24"/>
          <w:highlight w:val="yellow"/>
        </w:rPr>
        <w:tab/>
      </w:r>
      <w:r w:rsidRPr="00820615">
        <w:rPr>
          <w:rFonts w:asciiTheme="minorHAnsi" w:hAnsiTheme="minorHAnsi" w:cstheme="minorHAnsi"/>
          <w:szCs w:val="24"/>
          <w:highlight w:val="yellow"/>
        </w:rPr>
        <w:tab/>
        <w:t>37,011,352</w:t>
      </w:r>
      <w:r w:rsidRPr="00820615">
        <w:rPr>
          <w:rFonts w:asciiTheme="minorHAnsi" w:hAnsiTheme="minorHAnsi" w:cstheme="minorHAnsi"/>
          <w:szCs w:val="24"/>
          <w:highlight w:val="yellow"/>
        </w:rPr>
        <w:tab/>
        <w:t>30,543,379</w:t>
      </w:r>
      <w:r w:rsidRPr="00820615">
        <w:rPr>
          <w:rFonts w:asciiTheme="minorHAnsi" w:hAnsiTheme="minorHAnsi" w:cstheme="minorHAnsi"/>
          <w:szCs w:val="24"/>
          <w:highlight w:val="yellow"/>
        </w:rPr>
        <w:tab/>
        <w:t xml:space="preserve">   </w:t>
      </w:r>
      <w:r w:rsidR="00D61932" w:rsidRPr="00820615">
        <w:rPr>
          <w:rFonts w:asciiTheme="minorHAnsi" w:hAnsiTheme="minorHAnsi" w:cstheme="minorHAnsi"/>
          <w:szCs w:val="24"/>
          <w:highlight w:val="yellow"/>
        </w:rPr>
        <w:t xml:space="preserve">82.52 </w:t>
      </w:r>
      <w:r w:rsidR="00D61932" w:rsidRPr="00820615">
        <w:rPr>
          <w:rFonts w:asciiTheme="minorHAnsi" w:hAnsiTheme="minorHAnsi" w:cstheme="minorHAnsi"/>
          <w:szCs w:val="24"/>
          <w:highlight w:val="yellow"/>
        </w:rPr>
        <w:tab/>
        <w:t xml:space="preserve"> 6,467,973</w:t>
      </w:r>
    </w:p>
    <w:p w14:paraId="3D5E9BB7" w14:textId="77777777" w:rsidR="007F3FDB" w:rsidRPr="002404BA" w:rsidRDefault="007F3FDB" w:rsidP="007F3FDB">
      <w:pPr>
        <w:pStyle w:val="BodyTextIndent2"/>
        <w:spacing w:line="240" w:lineRule="auto"/>
        <w:ind w:left="0"/>
        <w:jc w:val="both"/>
        <w:rPr>
          <w:rFonts w:asciiTheme="minorHAnsi" w:hAnsiTheme="minorHAnsi" w:cstheme="minorHAnsi"/>
          <w:szCs w:val="24"/>
        </w:rPr>
      </w:pPr>
      <w:r w:rsidRPr="002404BA">
        <w:rPr>
          <w:rFonts w:asciiTheme="minorHAnsi" w:hAnsiTheme="minorHAnsi" w:cstheme="minorHAnsi"/>
          <w:szCs w:val="24"/>
        </w:rPr>
        <w:t>20</w:t>
      </w:r>
      <w:r>
        <w:rPr>
          <w:rFonts w:asciiTheme="minorHAnsi" w:hAnsiTheme="minorHAnsi" w:cstheme="minorHAnsi"/>
          <w:szCs w:val="24"/>
        </w:rPr>
        <w:t>19</w:t>
      </w:r>
      <w:r w:rsidRPr="002404BA"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>379,080,960</w:t>
      </w:r>
      <w:r w:rsidRPr="002404BA">
        <w:rPr>
          <w:rFonts w:asciiTheme="minorHAnsi" w:hAnsiTheme="minorHAnsi" w:cstheme="minorHAnsi"/>
          <w:szCs w:val="24"/>
        </w:rPr>
        <w:tab/>
      </w:r>
      <w:r w:rsidRPr="002404BA"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>75,019,593</w:t>
      </w:r>
      <w:r w:rsidRPr="002404BA"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>74,926,629</w:t>
      </w:r>
      <w:r w:rsidRPr="002404BA">
        <w:rPr>
          <w:rFonts w:asciiTheme="minorHAnsi" w:hAnsiTheme="minorHAnsi" w:cstheme="minorHAnsi"/>
          <w:szCs w:val="24"/>
        </w:rPr>
        <w:tab/>
        <w:t xml:space="preserve">   </w:t>
      </w:r>
      <w:r>
        <w:rPr>
          <w:rFonts w:asciiTheme="minorHAnsi" w:hAnsiTheme="minorHAnsi" w:cstheme="minorHAnsi"/>
          <w:szCs w:val="24"/>
        </w:rPr>
        <w:t>99.88</w:t>
      </w:r>
      <w:r w:rsidRPr="002404BA">
        <w:rPr>
          <w:rFonts w:asciiTheme="minorHAnsi" w:hAnsiTheme="minorHAnsi" w:cstheme="minorHAnsi"/>
          <w:szCs w:val="24"/>
        </w:rPr>
        <w:tab/>
        <w:t xml:space="preserve"> </w:t>
      </w:r>
      <w:r w:rsidRPr="002404BA"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 xml:space="preserve">       92,954</w:t>
      </w:r>
    </w:p>
    <w:p w14:paraId="1C6883E8" w14:textId="77777777" w:rsidR="007F3FDB" w:rsidRPr="002404BA" w:rsidRDefault="007F3FDB" w:rsidP="007F3FDB">
      <w:pPr>
        <w:pStyle w:val="BodyTextIndent2"/>
        <w:spacing w:line="240" w:lineRule="auto"/>
        <w:ind w:left="0"/>
        <w:jc w:val="both"/>
        <w:rPr>
          <w:rFonts w:asciiTheme="minorHAnsi" w:hAnsiTheme="minorHAnsi" w:cstheme="minorHAnsi"/>
          <w:szCs w:val="24"/>
        </w:rPr>
      </w:pPr>
      <w:r w:rsidRPr="002404BA">
        <w:rPr>
          <w:rFonts w:asciiTheme="minorHAnsi" w:hAnsiTheme="minorHAnsi" w:cstheme="minorHAnsi"/>
          <w:szCs w:val="24"/>
        </w:rPr>
        <w:t>20</w:t>
      </w:r>
      <w:r>
        <w:rPr>
          <w:rFonts w:asciiTheme="minorHAnsi" w:hAnsiTheme="minorHAnsi" w:cstheme="minorHAnsi"/>
          <w:szCs w:val="24"/>
        </w:rPr>
        <w:t>20</w:t>
      </w:r>
      <w:r w:rsidRPr="002404BA"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>378,560,647</w:t>
      </w:r>
      <w:r w:rsidRPr="002404BA">
        <w:rPr>
          <w:rFonts w:asciiTheme="minorHAnsi" w:hAnsiTheme="minorHAnsi" w:cstheme="minorHAnsi"/>
          <w:szCs w:val="24"/>
        </w:rPr>
        <w:tab/>
      </w:r>
      <w:r w:rsidRPr="002404BA"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>39,737,085</w:t>
      </w:r>
      <w:r w:rsidRPr="002404BA"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>39,737,085</w:t>
      </w:r>
      <w:r w:rsidRPr="002404BA">
        <w:rPr>
          <w:rFonts w:asciiTheme="minorHAnsi" w:hAnsiTheme="minorHAnsi" w:cstheme="minorHAnsi"/>
          <w:szCs w:val="24"/>
        </w:rPr>
        <w:tab/>
        <w:t xml:space="preserve">   </w:t>
      </w:r>
      <w:r>
        <w:rPr>
          <w:rFonts w:asciiTheme="minorHAnsi" w:hAnsiTheme="minorHAnsi" w:cstheme="minorHAnsi"/>
          <w:szCs w:val="24"/>
        </w:rPr>
        <w:t>100.00</w:t>
      </w:r>
      <w:r w:rsidRPr="002404BA">
        <w:rPr>
          <w:rFonts w:asciiTheme="minorHAnsi" w:hAnsiTheme="minorHAnsi" w:cstheme="minorHAnsi"/>
          <w:szCs w:val="24"/>
        </w:rPr>
        <w:t xml:space="preserve"> </w:t>
      </w:r>
      <w:r w:rsidRPr="002404BA"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 xml:space="preserve">                0</w:t>
      </w:r>
    </w:p>
    <w:p w14:paraId="12C95D46" w14:textId="77777777" w:rsidR="007C301B" w:rsidRPr="002404BA" w:rsidRDefault="007C301B" w:rsidP="00510897">
      <w:pPr>
        <w:pStyle w:val="BodyTextIndent2"/>
        <w:spacing w:line="240" w:lineRule="auto"/>
        <w:ind w:left="0"/>
        <w:rPr>
          <w:rFonts w:asciiTheme="minorHAnsi" w:hAnsiTheme="minorHAnsi" w:cstheme="minorHAnsi"/>
          <w:sz w:val="28"/>
          <w:szCs w:val="28"/>
        </w:rPr>
      </w:pPr>
    </w:p>
    <w:p w14:paraId="520C0272" w14:textId="77777777" w:rsidR="007C301B" w:rsidRPr="002404BA" w:rsidRDefault="007C301B" w:rsidP="00510897">
      <w:pPr>
        <w:pStyle w:val="BodyTextIndent2"/>
        <w:spacing w:line="240" w:lineRule="auto"/>
        <w:ind w:left="0"/>
        <w:rPr>
          <w:rFonts w:asciiTheme="minorHAnsi" w:hAnsiTheme="minorHAnsi" w:cstheme="minorHAnsi"/>
          <w:sz w:val="28"/>
          <w:szCs w:val="28"/>
        </w:rPr>
      </w:pPr>
    </w:p>
    <w:p w14:paraId="31C6BC36" w14:textId="1C2AD25B" w:rsidR="00C82E3B" w:rsidRPr="002404BA" w:rsidRDefault="00A613CA">
      <w:pPr>
        <w:pStyle w:val="BodyTextIndent2"/>
        <w:spacing w:line="240" w:lineRule="auto"/>
        <w:ind w:left="0"/>
        <w:rPr>
          <w:rFonts w:asciiTheme="minorHAnsi" w:hAnsiTheme="minorHAnsi" w:cstheme="minorHAnsi"/>
          <w:sz w:val="28"/>
          <w:szCs w:val="28"/>
        </w:rPr>
      </w:pPr>
      <w:r w:rsidRPr="002404BA">
        <w:rPr>
          <w:rFonts w:asciiTheme="minorHAnsi" w:hAnsiTheme="minorHAnsi" w:cstheme="minorHAnsi"/>
          <w:sz w:val="28"/>
          <w:szCs w:val="28"/>
        </w:rPr>
        <w:t xml:space="preserve">We determined the </w:t>
      </w:r>
      <w:r w:rsidR="00120E66" w:rsidRPr="002404BA">
        <w:rPr>
          <w:rFonts w:asciiTheme="minorHAnsi" w:hAnsiTheme="minorHAnsi" w:cstheme="minorHAnsi"/>
          <w:sz w:val="28"/>
          <w:szCs w:val="28"/>
        </w:rPr>
        <w:t>median race-neutral partici</w:t>
      </w:r>
      <w:r w:rsidR="00FE32EE" w:rsidRPr="002404BA">
        <w:rPr>
          <w:rFonts w:asciiTheme="minorHAnsi" w:hAnsiTheme="minorHAnsi" w:cstheme="minorHAnsi"/>
          <w:sz w:val="28"/>
          <w:szCs w:val="28"/>
        </w:rPr>
        <w:t xml:space="preserve">pation </w:t>
      </w:r>
      <w:r w:rsidRPr="002404BA">
        <w:rPr>
          <w:rFonts w:asciiTheme="minorHAnsi" w:hAnsiTheme="minorHAnsi" w:cstheme="minorHAnsi"/>
          <w:sz w:val="28"/>
          <w:szCs w:val="28"/>
        </w:rPr>
        <w:t xml:space="preserve">by </w:t>
      </w:r>
      <w:r w:rsidR="00417FA8" w:rsidRPr="002404BA">
        <w:rPr>
          <w:rFonts w:asciiTheme="minorHAnsi" w:hAnsiTheme="minorHAnsi" w:cstheme="minorHAnsi"/>
          <w:sz w:val="28"/>
          <w:szCs w:val="28"/>
        </w:rPr>
        <w:t>eliminating</w:t>
      </w:r>
      <w:r w:rsidRPr="002404BA">
        <w:rPr>
          <w:rFonts w:asciiTheme="minorHAnsi" w:hAnsiTheme="minorHAnsi" w:cstheme="minorHAnsi"/>
          <w:sz w:val="28"/>
          <w:szCs w:val="28"/>
        </w:rPr>
        <w:t xml:space="preserve"> the</w:t>
      </w:r>
      <w:r w:rsidR="00055EC1" w:rsidRPr="002404BA">
        <w:rPr>
          <w:rFonts w:asciiTheme="minorHAnsi" w:hAnsiTheme="minorHAnsi" w:cstheme="minorHAnsi"/>
          <w:sz w:val="28"/>
          <w:szCs w:val="28"/>
        </w:rPr>
        <w:t xml:space="preserve"> </w:t>
      </w:r>
      <w:r w:rsidR="004637C3">
        <w:rPr>
          <w:rFonts w:asciiTheme="minorHAnsi" w:hAnsiTheme="minorHAnsi" w:cstheme="minorHAnsi"/>
          <w:sz w:val="28"/>
          <w:szCs w:val="28"/>
        </w:rPr>
        <w:t>two</w:t>
      </w:r>
      <w:r w:rsidR="00465049" w:rsidRPr="002404BA">
        <w:rPr>
          <w:rFonts w:asciiTheme="minorHAnsi" w:hAnsiTheme="minorHAnsi" w:cstheme="minorHAnsi"/>
          <w:sz w:val="28"/>
          <w:szCs w:val="28"/>
        </w:rPr>
        <w:t xml:space="preserve"> l</w:t>
      </w:r>
      <w:r w:rsidR="00EA52B7" w:rsidRPr="002404BA">
        <w:rPr>
          <w:rFonts w:asciiTheme="minorHAnsi" w:hAnsiTheme="minorHAnsi" w:cstheme="minorHAnsi"/>
          <w:sz w:val="28"/>
          <w:szCs w:val="28"/>
        </w:rPr>
        <w:t>ow</w:t>
      </w:r>
      <w:r w:rsidR="00055EC1" w:rsidRPr="002404BA">
        <w:rPr>
          <w:rFonts w:asciiTheme="minorHAnsi" w:hAnsiTheme="minorHAnsi" w:cstheme="minorHAnsi"/>
          <w:sz w:val="28"/>
          <w:szCs w:val="28"/>
        </w:rPr>
        <w:t>est</w:t>
      </w:r>
      <w:r w:rsidR="00EA52B7" w:rsidRPr="002404BA">
        <w:rPr>
          <w:rFonts w:asciiTheme="minorHAnsi" w:hAnsiTheme="minorHAnsi" w:cstheme="minorHAnsi"/>
          <w:sz w:val="28"/>
          <w:szCs w:val="28"/>
        </w:rPr>
        <w:t xml:space="preserve"> percentage</w:t>
      </w:r>
      <w:r w:rsidR="00055EC1" w:rsidRPr="002404BA">
        <w:rPr>
          <w:rFonts w:asciiTheme="minorHAnsi" w:hAnsiTheme="minorHAnsi" w:cstheme="minorHAnsi"/>
          <w:sz w:val="28"/>
          <w:szCs w:val="28"/>
        </w:rPr>
        <w:t>s</w:t>
      </w:r>
      <w:r w:rsidR="00EA52B7" w:rsidRPr="002404BA">
        <w:rPr>
          <w:rFonts w:asciiTheme="minorHAnsi" w:hAnsiTheme="minorHAnsi" w:cstheme="minorHAnsi"/>
          <w:sz w:val="28"/>
          <w:szCs w:val="28"/>
        </w:rPr>
        <w:t xml:space="preserve"> </w:t>
      </w:r>
      <w:r w:rsidR="00055EC1" w:rsidRPr="002404BA">
        <w:rPr>
          <w:rFonts w:asciiTheme="minorHAnsi" w:hAnsiTheme="minorHAnsi" w:cstheme="minorHAnsi"/>
          <w:sz w:val="28"/>
          <w:szCs w:val="28"/>
        </w:rPr>
        <w:t xml:space="preserve">and </w:t>
      </w:r>
      <w:r w:rsidR="00EA52B7" w:rsidRPr="002404BA">
        <w:rPr>
          <w:rFonts w:asciiTheme="minorHAnsi" w:hAnsiTheme="minorHAnsi" w:cstheme="minorHAnsi"/>
          <w:sz w:val="28"/>
          <w:szCs w:val="28"/>
        </w:rPr>
        <w:t xml:space="preserve">the </w:t>
      </w:r>
      <w:r w:rsidR="004637C3">
        <w:rPr>
          <w:rFonts w:asciiTheme="minorHAnsi" w:hAnsiTheme="minorHAnsi" w:cstheme="minorHAnsi"/>
          <w:sz w:val="28"/>
          <w:szCs w:val="28"/>
        </w:rPr>
        <w:t>two</w:t>
      </w:r>
      <w:r w:rsidR="00055EC1" w:rsidRPr="002404BA">
        <w:rPr>
          <w:rFonts w:asciiTheme="minorHAnsi" w:hAnsiTheme="minorHAnsi" w:cstheme="minorHAnsi"/>
          <w:sz w:val="28"/>
          <w:szCs w:val="28"/>
        </w:rPr>
        <w:t xml:space="preserve"> </w:t>
      </w:r>
      <w:r w:rsidRPr="002404BA">
        <w:rPr>
          <w:rFonts w:asciiTheme="minorHAnsi" w:hAnsiTheme="minorHAnsi" w:cstheme="minorHAnsi"/>
          <w:sz w:val="28"/>
          <w:szCs w:val="28"/>
        </w:rPr>
        <w:t>high</w:t>
      </w:r>
      <w:r w:rsidR="00055EC1" w:rsidRPr="002404BA">
        <w:rPr>
          <w:rFonts w:asciiTheme="minorHAnsi" w:hAnsiTheme="minorHAnsi" w:cstheme="minorHAnsi"/>
          <w:sz w:val="28"/>
          <w:szCs w:val="28"/>
        </w:rPr>
        <w:t>est</w:t>
      </w:r>
      <w:r w:rsidRPr="002404BA">
        <w:rPr>
          <w:rFonts w:asciiTheme="minorHAnsi" w:hAnsiTheme="minorHAnsi" w:cstheme="minorHAnsi"/>
          <w:sz w:val="28"/>
          <w:szCs w:val="28"/>
        </w:rPr>
        <w:t xml:space="preserve"> percentage</w:t>
      </w:r>
      <w:r w:rsidR="00055EC1" w:rsidRPr="002404BA">
        <w:rPr>
          <w:rFonts w:asciiTheme="minorHAnsi" w:hAnsiTheme="minorHAnsi" w:cstheme="minorHAnsi"/>
          <w:sz w:val="28"/>
          <w:szCs w:val="28"/>
        </w:rPr>
        <w:t>s</w:t>
      </w:r>
      <w:r w:rsidRPr="002404BA">
        <w:rPr>
          <w:rFonts w:asciiTheme="minorHAnsi" w:hAnsiTheme="minorHAnsi" w:cstheme="minorHAnsi"/>
          <w:sz w:val="28"/>
          <w:szCs w:val="28"/>
        </w:rPr>
        <w:t xml:space="preserve"> </w:t>
      </w:r>
      <w:r w:rsidR="00693E22" w:rsidRPr="002404BA">
        <w:rPr>
          <w:rFonts w:asciiTheme="minorHAnsi" w:hAnsiTheme="minorHAnsi" w:cstheme="minorHAnsi"/>
          <w:sz w:val="28"/>
          <w:szCs w:val="28"/>
        </w:rPr>
        <w:t xml:space="preserve">leaving the </w:t>
      </w:r>
      <w:r w:rsidR="002D4B26" w:rsidRPr="002404BA">
        <w:rPr>
          <w:rFonts w:asciiTheme="minorHAnsi" w:hAnsiTheme="minorHAnsi" w:cstheme="minorHAnsi"/>
          <w:sz w:val="28"/>
          <w:szCs w:val="28"/>
        </w:rPr>
        <w:t xml:space="preserve">median </w:t>
      </w:r>
      <w:r w:rsidR="008037BC" w:rsidRPr="002404BA">
        <w:rPr>
          <w:rFonts w:asciiTheme="minorHAnsi" w:hAnsiTheme="minorHAnsi" w:cstheme="minorHAnsi"/>
          <w:sz w:val="28"/>
          <w:szCs w:val="28"/>
        </w:rPr>
        <w:t xml:space="preserve">race neutral participation </w:t>
      </w:r>
      <w:r w:rsidR="003A72D1" w:rsidRPr="002404BA">
        <w:rPr>
          <w:rFonts w:asciiTheme="minorHAnsi" w:hAnsiTheme="minorHAnsi" w:cstheme="minorHAnsi"/>
          <w:sz w:val="28"/>
          <w:szCs w:val="28"/>
        </w:rPr>
        <w:t>in 20</w:t>
      </w:r>
      <w:r w:rsidR="003459AA">
        <w:rPr>
          <w:rFonts w:asciiTheme="minorHAnsi" w:hAnsiTheme="minorHAnsi" w:cstheme="minorHAnsi"/>
          <w:sz w:val="28"/>
          <w:szCs w:val="28"/>
        </w:rPr>
        <w:t>1</w:t>
      </w:r>
      <w:r w:rsidR="00820615">
        <w:rPr>
          <w:rFonts w:asciiTheme="minorHAnsi" w:hAnsiTheme="minorHAnsi" w:cstheme="minorHAnsi"/>
          <w:sz w:val="28"/>
          <w:szCs w:val="28"/>
        </w:rPr>
        <w:t>7</w:t>
      </w:r>
      <w:r w:rsidR="003A72D1" w:rsidRPr="002404BA">
        <w:rPr>
          <w:rFonts w:asciiTheme="minorHAnsi" w:hAnsiTheme="minorHAnsi" w:cstheme="minorHAnsi"/>
          <w:sz w:val="28"/>
          <w:szCs w:val="28"/>
        </w:rPr>
        <w:t xml:space="preserve"> </w:t>
      </w:r>
      <w:r w:rsidR="002D4B26" w:rsidRPr="002404BA">
        <w:rPr>
          <w:rFonts w:asciiTheme="minorHAnsi" w:hAnsiTheme="minorHAnsi" w:cstheme="minorHAnsi"/>
          <w:sz w:val="28"/>
          <w:szCs w:val="28"/>
        </w:rPr>
        <w:t xml:space="preserve">of </w:t>
      </w:r>
      <w:r w:rsidR="00820615">
        <w:rPr>
          <w:rFonts w:asciiTheme="minorHAnsi" w:hAnsiTheme="minorHAnsi" w:cstheme="minorHAnsi"/>
          <w:sz w:val="28"/>
          <w:szCs w:val="28"/>
        </w:rPr>
        <w:t>82.52</w:t>
      </w:r>
      <w:r w:rsidR="00693E22" w:rsidRPr="002404BA">
        <w:rPr>
          <w:rFonts w:asciiTheme="minorHAnsi" w:hAnsiTheme="minorHAnsi" w:cstheme="minorHAnsi"/>
          <w:sz w:val="28"/>
          <w:szCs w:val="28"/>
        </w:rPr>
        <w:t>%.</w:t>
      </w:r>
      <w:r w:rsidRPr="002404BA">
        <w:rPr>
          <w:rFonts w:asciiTheme="minorHAnsi" w:hAnsiTheme="minorHAnsi" w:cstheme="minorHAnsi"/>
          <w:sz w:val="28"/>
          <w:szCs w:val="28"/>
        </w:rPr>
        <w:t xml:space="preserve">  </w:t>
      </w:r>
      <w:r w:rsidR="00991EAA" w:rsidRPr="002404BA">
        <w:rPr>
          <w:rFonts w:asciiTheme="minorHAnsi" w:hAnsiTheme="minorHAnsi" w:cstheme="minorHAnsi"/>
          <w:sz w:val="28"/>
          <w:szCs w:val="28"/>
        </w:rPr>
        <w:t>Using past per</w:t>
      </w:r>
      <w:r w:rsidR="00821432" w:rsidRPr="002404BA">
        <w:rPr>
          <w:rFonts w:asciiTheme="minorHAnsi" w:hAnsiTheme="minorHAnsi" w:cstheme="minorHAnsi"/>
          <w:sz w:val="28"/>
          <w:szCs w:val="28"/>
        </w:rPr>
        <w:t>formance</w:t>
      </w:r>
      <w:r w:rsidR="00991EAA" w:rsidRPr="002404BA">
        <w:rPr>
          <w:rFonts w:asciiTheme="minorHAnsi" w:hAnsiTheme="minorHAnsi" w:cstheme="minorHAnsi"/>
          <w:sz w:val="28"/>
          <w:szCs w:val="28"/>
        </w:rPr>
        <w:t xml:space="preserve"> as </w:t>
      </w:r>
      <w:r w:rsidR="00A61FBE" w:rsidRPr="002404BA">
        <w:rPr>
          <w:rFonts w:asciiTheme="minorHAnsi" w:hAnsiTheme="minorHAnsi" w:cstheme="minorHAnsi"/>
          <w:sz w:val="28"/>
          <w:szCs w:val="28"/>
        </w:rPr>
        <w:t>our best</w:t>
      </w:r>
      <w:r w:rsidR="00991EAA" w:rsidRPr="002404BA">
        <w:rPr>
          <w:rFonts w:asciiTheme="minorHAnsi" w:hAnsiTheme="minorHAnsi" w:cstheme="minorHAnsi"/>
          <w:sz w:val="28"/>
          <w:szCs w:val="28"/>
        </w:rPr>
        <w:t xml:space="preserve"> indicator of future p</w:t>
      </w:r>
      <w:r w:rsidR="00821432" w:rsidRPr="002404BA">
        <w:rPr>
          <w:rFonts w:asciiTheme="minorHAnsi" w:hAnsiTheme="minorHAnsi" w:cstheme="minorHAnsi"/>
          <w:sz w:val="28"/>
          <w:szCs w:val="28"/>
        </w:rPr>
        <w:t>erformance</w:t>
      </w:r>
      <w:r w:rsidR="00991EAA" w:rsidRPr="002404BA">
        <w:rPr>
          <w:rFonts w:asciiTheme="minorHAnsi" w:hAnsiTheme="minorHAnsi" w:cstheme="minorHAnsi"/>
          <w:sz w:val="28"/>
          <w:szCs w:val="28"/>
        </w:rPr>
        <w:t xml:space="preserve">, we project meeting </w:t>
      </w:r>
      <w:r w:rsidR="00820615">
        <w:rPr>
          <w:rFonts w:asciiTheme="minorHAnsi" w:hAnsiTheme="minorHAnsi" w:cstheme="minorHAnsi"/>
          <w:sz w:val="28"/>
          <w:szCs w:val="28"/>
        </w:rPr>
        <w:t>82.52</w:t>
      </w:r>
      <w:r w:rsidR="00120E66" w:rsidRPr="002404BA">
        <w:rPr>
          <w:rFonts w:asciiTheme="minorHAnsi" w:hAnsiTheme="minorHAnsi" w:cstheme="minorHAnsi"/>
          <w:sz w:val="28"/>
          <w:szCs w:val="28"/>
        </w:rPr>
        <w:t xml:space="preserve">% </w:t>
      </w:r>
      <w:r w:rsidR="00821432" w:rsidRPr="002404BA">
        <w:rPr>
          <w:rFonts w:asciiTheme="minorHAnsi" w:hAnsiTheme="minorHAnsi" w:cstheme="minorHAnsi"/>
          <w:sz w:val="28"/>
          <w:szCs w:val="28"/>
        </w:rPr>
        <w:t xml:space="preserve">of the </w:t>
      </w:r>
      <w:r w:rsidR="007F3FDB">
        <w:rPr>
          <w:rFonts w:asciiTheme="minorHAnsi" w:hAnsiTheme="minorHAnsi" w:cstheme="minorHAnsi"/>
          <w:sz w:val="28"/>
          <w:szCs w:val="28"/>
        </w:rPr>
        <w:t>9.05</w:t>
      </w:r>
      <w:r w:rsidR="00821432" w:rsidRPr="002404BA">
        <w:rPr>
          <w:rFonts w:asciiTheme="minorHAnsi" w:hAnsiTheme="minorHAnsi" w:cstheme="minorHAnsi"/>
          <w:sz w:val="28"/>
          <w:szCs w:val="28"/>
        </w:rPr>
        <w:t>% proposed goal through race-neutral means</w:t>
      </w:r>
      <w:r w:rsidR="00FE32EE" w:rsidRPr="002404BA">
        <w:rPr>
          <w:rFonts w:asciiTheme="minorHAnsi" w:hAnsiTheme="minorHAnsi" w:cstheme="minorHAnsi"/>
          <w:sz w:val="28"/>
          <w:szCs w:val="28"/>
        </w:rPr>
        <w:t>.</w:t>
      </w:r>
      <w:r w:rsidR="00341BD3" w:rsidRPr="002404BA">
        <w:rPr>
          <w:rFonts w:asciiTheme="minorHAnsi" w:hAnsiTheme="minorHAnsi" w:cstheme="minorHAnsi"/>
          <w:sz w:val="28"/>
          <w:szCs w:val="28"/>
        </w:rPr>
        <w:t xml:space="preserve"> (.</w:t>
      </w:r>
      <w:r w:rsidR="00820615">
        <w:rPr>
          <w:rFonts w:asciiTheme="minorHAnsi" w:hAnsiTheme="minorHAnsi" w:cstheme="minorHAnsi"/>
          <w:sz w:val="28"/>
          <w:szCs w:val="28"/>
        </w:rPr>
        <w:t>8252</w:t>
      </w:r>
      <w:r w:rsidR="00341BD3" w:rsidRPr="002404BA">
        <w:rPr>
          <w:rFonts w:asciiTheme="minorHAnsi" w:hAnsiTheme="minorHAnsi" w:cstheme="minorHAnsi"/>
          <w:sz w:val="28"/>
          <w:szCs w:val="28"/>
        </w:rPr>
        <w:t xml:space="preserve"> x </w:t>
      </w:r>
      <w:r w:rsidR="007F3FDB">
        <w:rPr>
          <w:rFonts w:asciiTheme="minorHAnsi" w:hAnsiTheme="minorHAnsi" w:cstheme="minorHAnsi"/>
          <w:sz w:val="28"/>
          <w:szCs w:val="28"/>
        </w:rPr>
        <w:t>9.05</w:t>
      </w:r>
      <w:r w:rsidR="00341BD3" w:rsidRPr="002404BA">
        <w:rPr>
          <w:rFonts w:asciiTheme="minorHAnsi" w:hAnsiTheme="minorHAnsi" w:cstheme="minorHAnsi"/>
          <w:sz w:val="28"/>
          <w:szCs w:val="28"/>
        </w:rPr>
        <w:t xml:space="preserve"> = </w:t>
      </w:r>
      <w:r w:rsidR="007F3FDB">
        <w:rPr>
          <w:rFonts w:asciiTheme="minorHAnsi" w:hAnsiTheme="minorHAnsi" w:cstheme="minorHAnsi"/>
          <w:sz w:val="28"/>
          <w:szCs w:val="28"/>
        </w:rPr>
        <w:t>7.468</w:t>
      </w:r>
      <w:r w:rsidR="00CF146A">
        <w:rPr>
          <w:rFonts w:asciiTheme="minorHAnsi" w:hAnsiTheme="minorHAnsi" w:cstheme="minorHAnsi"/>
          <w:sz w:val="28"/>
          <w:szCs w:val="28"/>
        </w:rPr>
        <w:t xml:space="preserve"> </w:t>
      </w:r>
      <w:r w:rsidR="00341BD3" w:rsidRPr="002404BA">
        <w:rPr>
          <w:rFonts w:asciiTheme="minorHAnsi" w:hAnsiTheme="minorHAnsi" w:cstheme="minorHAnsi"/>
          <w:sz w:val="28"/>
          <w:szCs w:val="28"/>
        </w:rPr>
        <w:t xml:space="preserve">or </w:t>
      </w:r>
      <w:r w:rsidR="007F3FDB">
        <w:rPr>
          <w:rFonts w:asciiTheme="minorHAnsi" w:hAnsiTheme="minorHAnsi" w:cstheme="minorHAnsi"/>
          <w:sz w:val="28"/>
          <w:szCs w:val="28"/>
        </w:rPr>
        <w:t>7.47</w:t>
      </w:r>
      <w:r w:rsidR="00341BD3" w:rsidRPr="002404BA">
        <w:rPr>
          <w:rFonts w:asciiTheme="minorHAnsi" w:hAnsiTheme="minorHAnsi" w:cstheme="minorHAnsi"/>
          <w:sz w:val="28"/>
          <w:szCs w:val="28"/>
        </w:rPr>
        <w:t>% rounded)</w:t>
      </w:r>
      <w:r w:rsidR="003A72D1" w:rsidRPr="002404BA">
        <w:rPr>
          <w:rFonts w:asciiTheme="minorHAnsi" w:hAnsiTheme="minorHAnsi" w:cstheme="minorHAnsi"/>
          <w:sz w:val="28"/>
          <w:szCs w:val="28"/>
        </w:rPr>
        <w:t>.</w:t>
      </w:r>
      <w:r w:rsidR="00821432" w:rsidRPr="002404BA">
        <w:rPr>
          <w:rFonts w:asciiTheme="minorHAnsi" w:hAnsiTheme="minorHAnsi" w:cstheme="minorHAnsi"/>
          <w:sz w:val="28"/>
          <w:szCs w:val="28"/>
        </w:rPr>
        <w:t xml:space="preserve"> </w:t>
      </w:r>
      <w:r w:rsidR="00FE32EE" w:rsidRPr="002404BA">
        <w:rPr>
          <w:rFonts w:asciiTheme="minorHAnsi" w:hAnsiTheme="minorHAnsi" w:cstheme="minorHAnsi"/>
          <w:sz w:val="28"/>
          <w:szCs w:val="28"/>
        </w:rPr>
        <w:t xml:space="preserve"> The remaining </w:t>
      </w:r>
      <w:r w:rsidR="00CF146A">
        <w:rPr>
          <w:rFonts w:asciiTheme="minorHAnsi" w:hAnsiTheme="minorHAnsi" w:cstheme="minorHAnsi"/>
          <w:sz w:val="28"/>
          <w:szCs w:val="28"/>
        </w:rPr>
        <w:t>1.</w:t>
      </w:r>
      <w:r w:rsidR="007F3FDB">
        <w:rPr>
          <w:rFonts w:asciiTheme="minorHAnsi" w:hAnsiTheme="minorHAnsi" w:cstheme="minorHAnsi"/>
          <w:sz w:val="28"/>
          <w:szCs w:val="28"/>
        </w:rPr>
        <w:t>58</w:t>
      </w:r>
      <w:r w:rsidR="00991EAA" w:rsidRPr="002404BA">
        <w:rPr>
          <w:rFonts w:asciiTheme="minorHAnsi" w:hAnsiTheme="minorHAnsi" w:cstheme="minorHAnsi"/>
          <w:sz w:val="28"/>
          <w:szCs w:val="28"/>
        </w:rPr>
        <w:t xml:space="preserve">% of the </w:t>
      </w:r>
      <w:r w:rsidR="007F3FDB">
        <w:rPr>
          <w:rFonts w:asciiTheme="minorHAnsi" w:hAnsiTheme="minorHAnsi" w:cstheme="minorHAnsi"/>
          <w:sz w:val="28"/>
          <w:szCs w:val="28"/>
        </w:rPr>
        <w:t>9.05</w:t>
      </w:r>
      <w:r w:rsidR="00767A49" w:rsidRPr="002404BA">
        <w:rPr>
          <w:rFonts w:asciiTheme="minorHAnsi" w:hAnsiTheme="minorHAnsi" w:cstheme="minorHAnsi"/>
          <w:sz w:val="28"/>
          <w:szCs w:val="28"/>
        </w:rPr>
        <w:t>%</w:t>
      </w:r>
      <w:r w:rsidR="00991EAA" w:rsidRPr="002404BA">
        <w:rPr>
          <w:rFonts w:asciiTheme="minorHAnsi" w:hAnsiTheme="minorHAnsi" w:cstheme="minorHAnsi"/>
          <w:sz w:val="28"/>
          <w:szCs w:val="28"/>
        </w:rPr>
        <w:t xml:space="preserve"> proposed goal </w:t>
      </w:r>
      <w:r w:rsidR="00FE32EE" w:rsidRPr="002404BA">
        <w:rPr>
          <w:rFonts w:asciiTheme="minorHAnsi" w:hAnsiTheme="minorHAnsi" w:cstheme="minorHAnsi"/>
          <w:sz w:val="28"/>
          <w:szCs w:val="28"/>
        </w:rPr>
        <w:t xml:space="preserve">would be achieved </w:t>
      </w:r>
      <w:r w:rsidR="00991EAA" w:rsidRPr="002404BA">
        <w:rPr>
          <w:rFonts w:asciiTheme="minorHAnsi" w:hAnsiTheme="minorHAnsi" w:cstheme="minorHAnsi"/>
          <w:sz w:val="28"/>
          <w:szCs w:val="28"/>
        </w:rPr>
        <w:t>through race</w:t>
      </w:r>
      <w:r w:rsidR="00821432" w:rsidRPr="002404BA">
        <w:rPr>
          <w:rFonts w:asciiTheme="minorHAnsi" w:hAnsiTheme="minorHAnsi" w:cstheme="minorHAnsi"/>
          <w:sz w:val="28"/>
          <w:szCs w:val="28"/>
        </w:rPr>
        <w:t>-</w:t>
      </w:r>
      <w:r w:rsidR="00991EAA" w:rsidRPr="002404BA">
        <w:rPr>
          <w:rFonts w:asciiTheme="minorHAnsi" w:hAnsiTheme="minorHAnsi" w:cstheme="minorHAnsi"/>
          <w:sz w:val="28"/>
          <w:szCs w:val="28"/>
        </w:rPr>
        <w:t>conscious means</w:t>
      </w:r>
      <w:r w:rsidR="00E1063B" w:rsidRPr="002404BA">
        <w:rPr>
          <w:rFonts w:asciiTheme="minorHAnsi" w:hAnsiTheme="minorHAnsi" w:cstheme="minorHAnsi"/>
          <w:sz w:val="28"/>
          <w:szCs w:val="28"/>
        </w:rPr>
        <w:t xml:space="preserve"> (</w:t>
      </w:r>
      <w:r w:rsidR="007F3FDB">
        <w:rPr>
          <w:rFonts w:asciiTheme="minorHAnsi" w:hAnsiTheme="minorHAnsi" w:cstheme="minorHAnsi"/>
          <w:sz w:val="28"/>
          <w:szCs w:val="28"/>
        </w:rPr>
        <w:t>9.05</w:t>
      </w:r>
      <w:r w:rsidR="00E1063B" w:rsidRPr="002404BA">
        <w:rPr>
          <w:rFonts w:asciiTheme="minorHAnsi" w:hAnsiTheme="minorHAnsi" w:cstheme="minorHAnsi"/>
          <w:sz w:val="28"/>
          <w:szCs w:val="28"/>
        </w:rPr>
        <w:t xml:space="preserve"> </w:t>
      </w:r>
      <w:r w:rsidR="00C33AAF" w:rsidRPr="002404BA">
        <w:rPr>
          <w:rFonts w:asciiTheme="minorHAnsi" w:hAnsiTheme="minorHAnsi" w:cstheme="minorHAnsi"/>
          <w:sz w:val="28"/>
          <w:szCs w:val="28"/>
        </w:rPr>
        <w:t>–</w:t>
      </w:r>
      <w:r w:rsidR="00E1063B" w:rsidRPr="002404BA">
        <w:rPr>
          <w:rFonts w:asciiTheme="minorHAnsi" w:hAnsiTheme="minorHAnsi" w:cstheme="minorHAnsi"/>
          <w:sz w:val="28"/>
          <w:szCs w:val="28"/>
        </w:rPr>
        <w:t xml:space="preserve"> </w:t>
      </w:r>
      <w:r w:rsidR="007F3FDB">
        <w:rPr>
          <w:rFonts w:asciiTheme="minorHAnsi" w:hAnsiTheme="minorHAnsi" w:cstheme="minorHAnsi"/>
          <w:sz w:val="28"/>
          <w:szCs w:val="28"/>
        </w:rPr>
        <w:t>7.47</w:t>
      </w:r>
      <w:r w:rsidR="00C33AAF" w:rsidRPr="002404BA">
        <w:rPr>
          <w:rFonts w:asciiTheme="minorHAnsi" w:hAnsiTheme="minorHAnsi" w:cstheme="minorHAnsi"/>
          <w:sz w:val="28"/>
          <w:szCs w:val="28"/>
        </w:rPr>
        <w:t xml:space="preserve"> = </w:t>
      </w:r>
      <w:r w:rsidR="00B67E4A">
        <w:rPr>
          <w:rFonts w:asciiTheme="minorHAnsi" w:hAnsiTheme="minorHAnsi" w:cstheme="minorHAnsi"/>
          <w:sz w:val="28"/>
          <w:szCs w:val="28"/>
        </w:rPr>
        <w:t>1.</w:t>
      </w:r>
      <w:r w:rsidR="007F3FDB">
        <w:rPr>
          <w:rFonts w:asciiTheme="minorHAnsi" w:hAnsiTheme="minorHAnsi" w:cstheme="minorHAnsi"/>
          <w:sz w:val="28"/>
          <w:szCs w:val="28"/>
        </w:rPr>
        <w:t>58</w:t>
      </w:r>
      <w:r w:rsidR="00C33AAF" w:rsidRPr="002404BA">
        <w:rPr>
          <w:rFonts w:asciiTheme="minorHAnsi" w:hAnsiTheme="minorHAnsi" w:cstheme="minorHAnsi"/>
          <w:sz w:val="28"/>
          <w:szCs w:val="28"/>
        </w:rPr>
        <w:t>)</w:t>
      </w:r>
      <w:r w:rsidR="008B1516" w:rsidRPr="002404BA">
        <w:rPr>
          <w:rFonts w:asciiTheme="minorHAnsi" w:hAnsiTheme="minorHAnsi" w:cstheme="minorHAnsi"/>
          <w:sz w:val="28"/>
          <w:szCs w:val="28"/>
        </w:rPr>
        <w:t>.</w:t>
      </w:r>
    </w:p>
    <w:p w14:paraId="302F3391" w14:textId="77777777" w:rsidR="008B1516" w:rsidRPr="002404BA" w:rsidRDefault="008B1516">
      <w:pPr>
        <w:pStyle w:val="BodyTextIndent2"/>
        <w:spacing w:line="240" w:lineRule="auto"/>
        <w:ind w:left="0"/>
        <w:rPr>
          <w:rFonts w:asciiTheme="minorHAnsi" w:hAnsiTheme="minorHAnsi" w:cstheme="minorHAnsi"/>
          <w:sz w:val="28"/>
          <w:szCs w:val="28"/>
        </w:rPr>
      </w:pPr>
    </w:p>
    <w:p w14:paraId="1DDA1440" w14:textId="5EE95D9F" w:rsidR="00991EAA" w:rsidRPr="002404BA" w:rsidRDefault="00991EAA">
      <w:pPr>
        <w:pStyle w:val="BodyTextIndent2"/>
        <w:spacing w:line="240" w:lineRule="auto"/>
        <w:ind w:left="0"/>
        <w:rPr>
          <w:rFonts w:asciiTheme="minorHAnsi" w:hAnsiTheme="minorHAnsi" w:cstheme="minorHAnsi"/>
          <w:sz w:val="28"/>
          <w:szCs w:val="28"/>
        </w:rPr>
      </w:pPr>
      <w:r w:rsidRPr="002404BA">
        <w:rPr>
          <w:rFonts w:asciiTheme="minorHAnsi" w:hAnsiTheme="minorHAnsi" w:cstheme="minorHAnsi"/>
          <w:sz w:val="28"/>
          <w:szCs w:val="28"/>
        </w:rPr>
        <w:t xml:space="preserve">Therefore, we project meeting </w:t>
      </w:r>
      <w:r w:rsidR="007F3FDB">
        <w:rPr>
          <w:rFonts w:asciiTheme="minorHAnsi" w:hAnsiTheme="minorHAnsi" w:cstheme="minorHAnsi"/>
          <w:b/>
          <w:sz w:val="28"/>
          <w:szCs w:val="28"/>
          <w:u w:val="single"/>
        </w:rPr>
        <w:t>7.47</w:t>
      </w:r>
      <w:r w:rsidR="00693E22" w:rsidRPr="002404BA">
        <w:rPr>
          <w:rFonts w:asciiTheme="minorHAnsi" w:hAnsiTheme="minorHAnsi" w:cstheme="minorHAnsi"/>
          <w:b/>
          <w:sz w:val="28"/>
          <w:szCs w:val="28"/>
          <w:u w:val="single"/>
        </w:rPr>
        <w:t xml:space="preserve">% </w:t>
      </w:r>
      <w:r w:rsidR="00480735" w:rsidRPr="002404BA">
        <w:rPr>
          <w:rFonts w:asciiTheme="minorHAnsi" w:hAnsiTheme="minorHAnsi" w:cstheme="minorHAnsi"/>
          <w:sz w:val="28"/>
          <w:szCs w:val="28"/>
        </w:rPr>
        <w:t xml:space="preserve">of the goal through race-neutral means </w:t>
      </w:r>
      <w:r w:rsidR="00DB59D6" w:rsidRPr="002404BA">
        <w:rPr>
          <w:rFonts w:asciiTheme="minorHAnsi" w:hAnsiTheme="minorHAnsi" w:cstheme="minorHAnsi"/>
          <w:sz w:val="28"/>
          <w:szCs w:val="28"/>
        </w:rPr>
        <w:t xml:space="preserve">and </w:t>
      </w:r>
      <w:r w:rsidR="00E72A14">
        <w:rPr>
          <w:rFonts w:asciiTheme="minorHAnsi" w:hAnsiTheme="minorHAnsi" w:cstheme="minorHAnsi"/>
          <w:b/>
          <w:sz w:val="28"/>
          <w:szCs w:val="28"/>
          <w:u w:val="single"/>
        </w:rPr>
        <w:t>1.</w:t>
      </w:r>
      <w:r w:rsidR="007F3FDB">
        <w:rPr>
          <w:rFonts w:asciiTheme="minorHAnsi" w:hAnsiTheme="minorHAnsi" w:cstheme="minorHAnsi"/>
          <w:b/>
          <w:sz w:val="28"/>
          <w:szCs w:val="28"/>
          <w:u w:val="single"/>
        </w:rPr>
        <w:t>58</w:t>
      </w:r>
      <w:r w:rsidRPr="002404BA">
        <w:rPr>
          <w:rFonts w:asciiTheme="minorHAnsi" w:hAnsiTheme="minorHAnsi" w:cstheme="minorHAnsi"/>
          <w:b/>
          <w:sz w:val="28"/>
          <w:szCs w:val="28"/>
          <w:u w:val="single"/>
        </w:rPr>
        <w:t>%</w:t>
      </w:r>
      <w:r w:rsidRPr="002404BA">
        <w:rPr>
          <w:rFonts w:asciiTheme="minorHAnsi" w:hAnsiTheme="minorHAnsi" w:cstheme="minorHAnsi"/>
          <w:sz w:val="28"/>
          <w:szCs w:val="28"/>
        </w:rPr>
        <w:t xml:space="preserve"> through race-conscious means.</w:t>
      </w:r>
    </w:p>
    <w:p w14:paraId="5247952B" w14:textId="77777777" w:rsidR="00991EAA" w:rsidRPr="002404BA" w:rsidRDefault="00991EAA">
      <w:pPr>
        <w:pStyle w:val="BodyTextIndent2"/>
        <w:spacing w:line="240" w:lineRule="auto"/>
        <w:ind w:left="0"/>
        <w:rPr>
          <w:rFonts w:asciiTheme="minorHAnsi" w:hAnsiTheme="minorHAnsi" w:cstheme="minorHAnsi"/>
          <w:sz w:val="28"/>
          <w:szCs w:val="28"/>
        </w:rPr>
      </w:pPr>
    </w:p>
    <w:p w14:paraId="1F327C1F" w14:textId="77777777" w:rsidR="00991EAA" w:rsidRPr="002404BA" w:rsidRDefault="00991EAA">
      <w:pPr>
        <w:pStyle w:val="BodyTextIndent2"/>
        <w:spacing w:line="240" w:lineRule="auto"/>
        <w:ind w:left="0"/>
        <w:rPr>
          <w:rFonts w:asciiTheme="minorHAnsi" w:hAnsiTheme="minorHAnsi" w:cstheme="minorHAnsi"/>
          <w:sz w:val="28"/>
          <w:szCs w:val="28"/>
        </w:rPr>
      </w:pPr>
      <w:r w:rsidRPr="002404BA">
        <w:rPr>
          <w:rFonts w:asciiTheme="minorHAnsi" w:hAnsiTheme="minorHAnsi" w:cstheme="minorHAnsi"/>
          <w:sz w:val="28"/>
          <w:szCs w:val="28"/>
        </w:rPr>
        <w:t>To the extent possible, we will meet the overall goal through race-neutral means (with outreach and technical assistance).  The use of race-conscious measures, like contract goals, will be used to make up the difference.</w:t>
      </w:r>
    </w:p>
    <w:p w14:paraId="6ED08182" w14:textId="77777777" w:rsidR="00B67E4A" w:rsidRDefault="00B67E4A" w:rsidP="002C434E">
      <w:pPr>
        <w:pStyle w:val="BodyTextIndent2"/>
        <w:spacing w:line="240" w:lineRule="auto"/>
        <w:ind w:left="0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500546AC" w14:textId="77777777" w:rsidR="00D857D3" w:rsidRDefault="005A72AE" w:rsidP="002C434E">
      <w:pPr>
        <w:pStyle w:val="BodyTextIndent2"/>
        <w:spacing w:line="240" w:lineRule="auto"/>
        <w:ind w:left="0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Market A</w:t>
      </w:r>
      <w:r w:rsidR="00D857D3">
        <w:rPr>
          <w:rFonts w:asciiTheme="minorHAnsi" w:hAnsiTheme="minorHAnsi" w:cstheme="minorHAnsi"/>
          <w:b/>
          <w:sz w:val="28"/>
          <w:szCs w:val="28"/>
          <w:u w:val="single"/>
        </w:rPr>
        <w:t>nalysis</w:t>
      </w:r>
    </w:p>
    <w:p w14:paraId="7575046E" w14:textId="77777777" w:rsidR="00861800" w:rsidRPr="00D857D3" w:rsidRDefault="00861800" w:rsidP="002C434E">
      <w:pPr>
        <w:pStyle w:val="BodyTextIndent2"/>
        <w:spacing w:line="240" w:lineRule="auto"/>
        <w:ind w:left="0"/>
        <w:rPr>
          <w:rFonts w:asciiTheme="minorHAnsi" w:hAnsiTheme="minorHAnsi" w:cstheme="minorHAnsi"/>
          <w:sz w:val="28"/>
          <w:szCs w:val="28"/>
        </w:rPr>
      </w:pPr>
    </w:p>
    <w:p w14:paraId="2537E8E6" w14:textId="49661CBD" w:rsidR="00861800" w:rsidRDefault="00861800" w:rsidP="00861800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South Dakota</w:t>
      </w:r>
      <w:r w:rsidRPr="00861800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 xml:space="preserve">DOT </w:t>
      </w:r>
      <w:r w:rsidRPr="00861800">
        <w:rPr>
          <w:rFonts w:asciiTheme="minorHAnsi" w:hAnsiTheme="minorHAnsi"/>
          <w:sz w:val="28"/>
          <w:szCs w:val="28"/>
        </w:rPr>
        <w:t xml:space="preserve">determined that its relevant market area is the State of </w:t>
      </w:r>
      <w:r>
        <w:rPr>
          <w:rFonts w:asciiTheme="minorHAnsi" w:hAnsiTheme="minorHAnsi"/>
          <w:sz w:val="28"/>
          <w:szCs w:val="28"/>
        </w:rPr>
        <w:t>South Dakota</w:t>
      </w:r>
      <w:r w:rsidRPr="00861800">
        <w:rPr>
          <w:rFonts w:asciiTheme="minorHAnsi" w:hAnsiTheme="minorHAnsi"/>
          <w:sz w:val="28"/>
          <w:szCs w:val="28"/>
        </w:rPr>
        <w:t xml:space="preserve"> as well as the neighboring state of</w:t>
      </w:r>
      <w:r>
        <w:rPr>
          <w:rFonts w:asciiTheme="minorHAnsi" w:hAnsiTheme="minorHAnsi"/>
          <w:sz w:val="28"/>
          <w:szCs w:val="28"/>
        </w:rPr>
        <w:t xml:space="preserve"> Minnesota</w:t>
      </w:r>
      <w:r w:rsidRPr="00861800">
        <w:rPr>
          <w:rFonts w:asciiTheme="minorHAnsi" w:hAnsiTheme="minorHAnsi"/>
          <w:sz w:val="28"/>
          <w:szCs w:val="28"/>
        </w:rPr>
        <w:t xml:space="preserve">. </w:t>
      </w:r>
      <w:r>
        <w:rPr>
          <w:rFonts w:asciiTheme="minorHAnsi" w:hAnsiTheme="minorHAnsi"/>
          <w:sz w:val="28"/>
          <w:szCs w:val="28"/>
        </w:rPr>
        <w:t>South Dakota DOT</w:t>
      </w:r>
      <w:r w:rsidRPr="00861800">
        <w:rPr>
          <w:rFonts w:asciiTheme="minorHAnsi" w:hAnsiTheme="minorHAnsi"/>
          <w:sz w:val="28"/>
          <w:szCs w:val="28"/>
        </w:rPr>
        <w:t xml:space="preserve"> expends </w:t>
      </w:r>
      <w:r w:rsidR="004B6172">
        <w:rPr>
          <w:rFonts w:asciiTheme="minorHAnsi" w:hAnsiTheme="minorHAnsi"/>
          <w:sz w:val="28"/>
          <w:szCs w:val="28"/>
        </w:rPr>
        <w:t>6</w:t>
      </w:r>
      <w:r w:rsidR="007F3FDB">
        <w:rPr>
          <w:rFonts w:asciiTheme="minorHAnsi" w:hAnsiTheme="minorHAnsi"/>
          <w:sz w:val="28"/>
          <w:szCs w:val="28"/>
        </w:rPr>
        <w:t>0</w:t>
      </w:r>
      <w:r w:rsidRPr="00861800">
        <w:rPr>
          <w:rFonts w:asciiTheme="minorHAnsi" w:hAnsiTheme="minorHAnsi"/>
          <w:sz w:val="28"/>
          <w:szCs w:val="28"/>
        </w:rPr>
        <w:t xml:space="preserve">% of its contract dollars within the geographic boundaries of the State of </w:t>
      </w:r>
      <w:r>
        <w:rPr>
          <w:rFonts w:asciiTheme="minorHAnsi" w:hAnsiTheme="minorHAnsi"/>
          <w:sz w:val="28"/>
          <w:szCs w:val="28"/>
        </w:rPr>
        <w:t>South Dakota</w:t>
      </w:r>
      <w:r w:rsidR="00F734B7">
        <w:rPr>
          <w:rFonts w:asciiTheme="minorHAnsi" w:hAnsiTheme="minorHAnsi"/>
          <w:sz w:val="28"/>
          <w:szCs w:val="28"/>
        </w:rPr>
        <w:t xml:space="preserve"> and</w:t>
      </w:r>
      <w:r w:rsidRPr="00861800">
        <w:rPr>
          <w:rFonts w:asciiTheme="minorHAnsi" w:hAnsiTheme="minorHAnsi"/>
          <w:sz w:val="28"/>
          <w:szCs w:val="28"/>
        </w:rPr>
        <w:t xml:space="preserve"> </w:t>
      </w:r>
      <w:r w:rsidR="007F3FDB">
        <w:rPr>
          <w:rFonts w:asciiTheme="minorHAnsi" w:hAnsiTheme="minorHAnsi"/>
          <w:sz w:val="28"/>
          <w:szCs w:val="28"/>
        </w:rPr>
        <w:t>20</w:t>
      </w:r>
      <w:r w:rsidRPr="00861800">
        <w:rPr>
          <w:rFonts w:asciiTheme="minorHAnsi" w:hAnsiTheme="minorHAnsi"/>
          <w:sz w:val="28"/>
          <w:szCs w:val="28"/>
        </w:rPr>
        <w:t xml:space="preserve">% </w:t>
      </w:r>
      <w:r w:rsidR="00F734B7">
        <w:rPr>
          <w:rFonts w:asciiTheme="minorHAnsi" w:hAnsiTheme="minorHAnsi"/>
          <w:sz w:val="28"/>
          <w:szCs w:val="28"/>
        </w:rPr>
        <w:t xml:space="preserve">in </w:t>
      </w:r>
      <w:r w:rsidRPr="00861800">
        <w:rPr>
          <w:rFonts w:asciiTheme="minorHAnsi" w:hAnsiTheme="minorHAnsi"/>
          <w:sz w:val="28"/>
          <w:szCs w:val="28"/>
        </w:rPr>
        <w:t>the</w:t>
      </w:r>
      <w:r>
        <w:rPr>
          <w:rFonts w:asciiTheme="minorHAnsi" w:hAnsiTheme="minorHAnsi"/>
          <w:sz w:val="28"/>
          <w:szCs w:val="28"/>
        </w:rPr>
        <w:t xml:space="preserve"> State of Minnesota</w:t>
      </w:r>
      <w:r w:rsidRPr="00861800">
        <w:rPr>
          <w:rFonts w:asciiTheme="minorHAnsi" w:hAnsiTheme="minorHAnsi"/>
          <w:sz w:val="28"/>
          <w:szCs w:val="28"/>
        </w:rPr>
        <w:t xml:space="preserve">.  As a result, </w:t>
      </w:r>
      <w:r>
        <w:rPr>
          <w:rFonts w:asciiTheme="minorHAnsi" w:hAnsiTheme="minorHAnsi"/>
          <w:sz w:val="28"/>
          <w:szCs w:val="28"/>
        </w:rPr>
        <w:t>South Dakota DOT</w:t>
      </w:r>
      <w:r w:rsidRPr="00861800">
        <w:rPr>
          <w:rFonts w:asciiTheme="minorHAnsi" w:hAnsiTheme="minorHAnsi"/>
          <w:sz w:val="28"/>
          <w:szCs w:val="28"/>
        </w:rPr>
        <w:t xml:space="preserve"> spends </w:t>
      </w:r>
      <w:r>
        <w:rPr>
          <w:rFonts w:asciiTheme="minorHAnsi" w:hAnsiTheme="minorHAnsi"/>
          <w:sz w:val="28"/>
          <w:szCs w:val="28"/>
        </w:rPr>
        <w:t>8</w:t>
      </w:r>
      <w:r w:rsidR="007F3FDB">
        <w:rPr>
          <w:rFonts w:asciiTheme="minorHAnsi" w:hAnsiTheme="minorHAnsi"/>
          <w:sz w:val="28"/>
          <w:szCs w:val="28"/>
        </w:rPr>
        <w:t>0</w:t>
      </w:r>
      <w:r w:rsidRPr="00861800">
        <w:rPr>
          <w:rFonts w:asciiTheme="minorHAnsi" w:hAnsiTheme="minorHAnsi"/>
          <w:sz w:val="28"/>
          <w:szCs w:val="28"/>
        </w:rPr>
        <w:t>% of its contract dollars in its Re</w:t>
      </w:r>
      <w:r w:rsidR="00732599">
        <w:rPr>
          <w:rFonts w:asciiTheme="minorHAnsi" w:hAnsiTheme="minorHAnsi"/>
          <w:sz w:val="28"/>
          <w:szCs w:val="28"/>
        </w:rPr>
        <w:t>levant Geographic Market Area.</w:t>
      </w:r>
    </w:p>
    <w:p w14:paraId="6CEE799F" w14:textId="77777777" w:rsidR="00847EF9" w:rsidRDefault="00847EF9" w:rsidP="00861800">
      <w:pPr>
        <w:rPr>
          <w:rFonts w:asciiTheme="minorHAnsi" w:hAnsiTheme="minorHAnsi"/>
          <w:sz w:val="28"/>
          <w:szCs w:val="28"/>
        </w:rPr>
      </w:pPr>
    </w:p>
    <w:p w14:paraId="31D7292B" w14:textId="77777777" w:rsidR="00C17CF5" w:rsidRPr="000C76D8" w:rsidRDefault="00C17CF5" w:rsidP="00C17CF5">
      <w:pPr>
        <w:pStyle w:val="BodyTextIndent2"/>
        <w:spacing w:line="240" w:lineRule="auto"/>
        <w:ind w:left="0"/>
        <w:rPr>
          <w:rFonts w:asciiTheme="minorHAnsi" w:hAnsiTheme="minorHAnsi" w:cstheme="minorHAnsi"/>
          <w:b/>
          <w:sz w:val="28"/>
          <w:szCs w:val="28"/>
          <w:highlight w:val="yellow"/>
          <w:u w:val="single"/>
        </w:rPr>
      </w:pPr>
      <w:r w:rsidRPr="00563D8C">
        <w:rPr>
          <w:rFonts w:asciiTheme="minorHAnsi" w:hAnsiTheme="minorHAnsi" w:cstheme="minorHAnsi"/>
          <w:b/>
          <w:sz w:val="28"/>
          <w:szCs w:val="28"/>
          <w:u w:val="single"/>
        </w:rPr>
        <w:t>Consultation: 49 CFR 26.45(g)(1)</w:t>
      </w:r>
    </w:p>
    <w:p w14:paraId="26532539" w14:textId="77777777" w:rsidR="00C17CF5" w:rsidRPr="000C76D8" w:rsidRDefault="00C17CF5" w:rsidP="00C17CF5">
      <w:pPr>
        <w:pStyle w:val="BodyTextIndent2"/>
        <w:spacing w:line="240" w:lineRule="auto"/>
        <w:ind w:left="0"/>
        <w:rPr>
          <w:rFonts w:asciiTheme="minorHAnsi" w:hAnsiTheme="minorHAnsi" w:cstheme="minorHAnsi"/>
          <w:sz w:val="28"/>
          <w:szCs w:val="28"/>
          <w:highlight w:val="yellow"/>
        </w:rPr>
      </w:pPr>
    </w:p>
    <w:p w14:paraId="5EC7C3F0" w14:textId="5EEC898A" w:rsidR="00C17CF5" w:rsidRPr="007E10F0" w:rsidRDefault="00C17CF5" w:rsidP="00C17CF5">
      <w:pPr>
        <w:pStyle w:val="BodyTextIndent2"/>
        <w:spacing w:line="240" w:lineRule="auto"/>
        <w:ind w:left="0"/>
        <w:rPr>
          <w:rFonts w:asciiTheme="minorHAnsi" w:hAnsiTheme="minorHAnsi" w:cstheme="minorHAnsi"/>
          <w:sz w:val="28"/>
          <w:szCs w:val="28"/>
        </w:rPr>
      </w:pPr>
      <w:r w:rsidRPr="007E10F0">
        <w:rPr>
          <w:rFonts w:asciiTheme="minorHAnsi" w:hAnsiTheme="minorHAnsi" w:cstheme="minorHAnsi"/>
          <w:sz w:val="28"/>
          <w:szCs w:val="28"/>
        </w:rPr>
        <w:t xml:space="preserve">All highway contractors, DBEs, </w:t>
      </w:r>
      <w:r>
        <w:rPr>
          <w:rFonts w:asciiTheme="minorHAnsi" w:hAnsiTheme="minorHAnsi" w:cstheme="minorHAnsi"/>
          <w:sz w:val="28"/>
          <w:szCs w:val="28"/>
        </w:rPr>
        <w:t xml:space="preserve">and </w:t>
      </w:r>
      <w:r w:rsidRPr="007E10F0">
        <w:rPr>
          <w:rFonts w:asciiTheme="minorHAnsi" w:hAnsiTheme="minorHAnsi" w:cstheme="minorHAnsi"/>
          <w:sz w:val="28"/>
          <w:szCs w:val="28"/>
        </w:rPr>
        <w:t xml:space="preserve">tribal employment officers were invited to a </w:t>
      </w:r>
      <w:r>
        <w:rPr>
          <w:rFonts w:asciiTheme="minorHAnsi" w:hAnsiTheme="minorHAnsi" w:cstheme="minorHAnsi"/>
          <w:sz w:val="28"/>
          <w:szCs w:val="28"/>
        </w:rPr>
        <w:t xml:space="preserve">virtual </w:t>
      </w:r>
      <w:r w:rsidRPr="007E10F0">
        <w:rPr>
          <w:rFonts w:asciiTheme="minorHAnsi" w:hAnsiTheme="minorHAnsi" w:cstheme="minorHAnsi"/>
          <w:sz w:val="28"/>
          <w:szCs w:val="28"/>
        </w:rPr>
        <w:t xml:space="preserve">meeting </w:t>
      </w:r>
      <w:r>
        <w:rPr>
          <w:rFonts w:asciiTheme="minorHAnsi" w:hAnsiTheme="minorHAnsi" w:cstheme="minorHAnsi"/>
          <w:sz w:val="28"/>
          <w:szCs w:val="28"/>
        </w:rPr>
        <w:t xml:space="preserve">(due to Covid-19) </w:t>
      </w:r>
      <w:r w:rsidRPr="007E10F0">
        <w:rPr>
          <w:rFonts w:asciiTheme="minorHAnsi" w:hAnsiTheme="minorHAnsi" w:cstheme="minorHAnsi"/>
          <w:sz w:val="28"/>
          <w:szCs w:val="28"/>
        </w:rPr>
        <w:t>to discuss the availability of disadvantaged and non-disadvantaged businesses, the effects of discrimination on opportunities for DBEs and efforts to establish a level playing field for the participation of DBEs.</w:t>
      </w:r>
    </w:p>
    <w:p w14:paraId="30B4ABED" w14:textId="77777777" w:rsidR="00C17CF5" w:rsidRPr="000C76D8" w:rsidRDefault="00C17CF5" w:rsidP="00C17CF5">
      <w:pPr>
        <w:pStyle w:val="BodyTextIndent2"/>
        <w:spacing w:line="240" w:lineRule="auto"/>
        <w:ind w:left="0"/>
        <w:rPr>
          <w:rFonts w:asciiTheme="minorHAnsi" w:hAnsiTheme="minorHAnsi" w:cstheme="minorHAnsi"/>
          <w:sz w:val="28"/>
          <w:szCs w:val="28"/>
          <w:highlight w:val="yellow"/>
        </w:rPr>
      </w:pPr>
    </w:p>
    <w:p w14:paraId="1E345F7E" w14:textId="3D69C8CD" w:rsidR="00C17CF5" w:rsidRPr="007E10F0" w:rsidRDefault="00C17CF5" w:rsidP="00C17CF5">
      <w:pPr>
        <w:pStyle w:val="BodyTextIndent2"/>
        <w:spacing w:line="240" w:lineRule="auto"/>
        <w:ind w:left="0"/>
        <w:rPr>
          <w:rFonts w:asciiTheme="minorHAnsi" w:hAnsiTheme="minorHAnsi" w:cstheme="minorHAnsi"/>
          <w:sz w:val="28"/>
          <w:szCs w:val="28"/>
        </w:rPr>
      </w:pPr>
      <w:r w:rsidRPr="007E10F0">
        <w:rPr>
          <w:rFonts w:asciiTheme="minorHAnsi" w:hAnsiTheme="minorHAnsi" w:cstheme="minorHAnsi"/>
          <w:sz w:val="28"/>
          <w:szCs w:val="28"/>
        </w:rPr>
        <w:t xml:space="preserve">The </w:t>
      </w:r>
      <w:r>
        <w:rPr>
          <w:rFonts w:asciiTheme="minorHAnsi" w:hAnsiTheme="minorHAnsi" w:cstheme="minorHAnsi"/>
          <w:sz w:val="28"/>
          <w:szCs w:val="28"/>
        </w:rPr>
        <w:t>virtual</w:t>
      </w:r>
      <w:r w:rsidRPr="007E10F0">
        <w:rPr>
          <w:rFonts w:asciiTheme="minorHAnsi" w:hAnsiTheme="minorHAnsi" w:cstheme="minorHAnsi"/>
          <w:sz w:val="28"/>
          <w:szCs w:val="28"/>
        </w:rPr>
        <w:t xml:space="preserve"> meeting was held May </w:t>
      </w:r>
      <w:r>
        <w:rPr>
          <w:rFonts w:asciiTheme="minorHAnsi" w:hAnsiTheme="minorHAnsi" w:cstheme="minorHAnsi"/>
          <w:sz w:val="28"/>
          <w:szCs w:val="28"/>
        </w:rPr>
        <w:t>6</w:t>
      </w:r>
      <w:r w:rsidRPr="007E10F0">
        <w:rPr>
          <w:rFonts w:asciiTheme="minorHAnsi" w:hAnsiTheme="minorHAnsi" w:cstheme="minorHAnsi"/>
          <w:sz w:val="28"/>
          <w:szCs w:val="28"/>
        </w:rPr>
        <w:t>, 20</w:t>
      </w:r>
      <w:r>
        <w:rPr>
          <w:rFonts w:asciiTheme="minorHAnsi" w:hAnsiTheme="minorHAnsi" w:cstheme="minorHAnsi"/>
          <w:sz w:val="28"/>
          <w:szCs w:val="28"/>
        </w:rPr>
        <w:t>21</w:t>
      </w:r>
      <w:r w:rsidRPr="007E10F0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on Microsoft Teams</w:t>
      </w:r>
      <w:r w:rsidRPr="007E10F0">
        <w:rPr>
          <w:rFonts w:asciiTheme="minorHAnsi" w:hAnsiTheme="minorHAnsi" w:cstheme="minorHAnsi"/>
          <w:sz w:val="28"/>
          <w:szCs w:val="28"/>
        </w:rPr>
        <w:t xml:space="preserve">. We had </w:t>
      </w:r>
      <w:r>
        <w:rPr>
          <w:rFonts w:asciiTheme="minorHAnsi" w:hAnsiTheme="minorHAnsi" w:cstheme="minorHAnsi"/>
          <w:sz w:val="28"/>
          <w:szCs w:val="28"/>
        </w:rPr>
        <w:t>2</w:t>
      </w:r>
      <w:r w:rsidRPr="007E10F0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contractors, FWHA and Project Solutions, Inc (current SDDOT DBE/SS Consultant) attend</w:t>
      </w:r>
      <w:r w:rsidRPr="007E10F0">
        <w:rPr>
          <w:rFonts w:asciiTheme="minorHAnsi" w:hAnsiTheme="minorHAnsi" w:cstheme="minorHAnsi"/>
          <w:sz w:val="28"/>
          <w:szCs w:val="28"/>
        </w:rPr>
        <w:t xml:space="preserve">. </w:t>
      </w:r>
      <w:r>
        <w:rPr>
          <w:rFonts w:asciiTheme="minorHAnsi" w:hAnsiTheme="minorHAnsi" w:cstheme="minorHAnsi"/>
          <w:sz w:val="28"/>
          <w:szCs w:val="28"/>
        </w:rPr>
        <w:t>Questions and discussions from the contractors were not about the goal methodology, but about other items regarding the DBE program</w:t>
      </w:r>
      <w:r w:rsidRPr="007E10F0">
        <w:rPr>
          <w:rFonts w:asciiTheme="minorHAnsi" w:hAnsiTheme="minorHAnsi" w:cstheme="minorHAnsi"/>
          <w:sz w:val="28"/>
          <w:szCs w:val="28"/>
        </w:rPr>
        <w:t>.</w:t>
      </w:r>
    </w:p>
    <w:p w14:paraId="5A4027AF" w14:textId="77777777" w:rsidR="00C17CF5" w:rsidRPr="000C76D8" w:rsidRDefault="00C17CF5" w:rsidP="00C17CF5">
      <w:pPr>
        <w:pStyle w:val="BodyTextIndent2"/>
        <w:spacing w:line="240" w:lineRule="auto"/>
        <w:ind w:left="0"/>
        <w:rPr>
          <w:rFonts w:asciiTheme="minorHAnsi" w:hAnsiTheme="minorHAnsi" w:cstheme="minorHAnsi"/>
          <w:sz w:val="28"/>
          <w:szCs w:val="28"/>
          <w:highlight w:val="yellow"/>
        </w:rPr>
      </w:pPr>
    </w:p>
    <w:p w14:paraId="6A3F4647" w14:textId="77777777" w:rsidR="00C17CF5" w:rsidRPr="007E10F0" w:rsidRDefault="00C17CF5" w:rsidP="00C17CF5">
      <w:pPr>
        <w:pStyle w:val="BodyTextIndent2"/>
        <w:spacing w:line="240" w:lineRule="auto"/>
        <w:ind w:left="0"/>
        <w:rPr>
          <w:rFonts w:asciiTheme="minorHAnsi" w:hAnsiTheme="minorHAnsi" w:cstheme="minorHAnsi"/>
          <w:sz w:val="28"/>
          <w:szCs w:val="28"/>
        </w:rPr>
      </w:pPr>
      <w:r w:rsidRPr="007E10F0">
        <w:rPr>
          <w:rFonts w:asciiTheme="minorHAnsi" w:hAnsiTheme="minorHAnsi" w:cstheme="minorHAnsi"/>
          <w:sz w:val="28"/>
          <w:szCs w:val="28"/>
        </w:rPr>
        <w:t>The invitation and notification of the upcoming proposed goal were advertised as follows:</w:t>
      </w:r>
    </w:p>
    <w:p w14:paraId="18780C9A" w14:textId="77777777" w:rsidR="00C17CF5" w:rsidRPr="007E10F0" w:rsidRDefault="00C17CF5" w:rsidP="00C17CF5">
      <w:pPr>
        <w:pStyle w:val="BodyTextIndent2"/>
        <w:spacing w:line="240" w:lineRule="auto"/>
        <w:ind w:left="0"/>
        <w:rPr>
          <w:rFonts w:asciiTheme="minorHAnsi" w:hAnsiTheme="minorHAnsi" w:cstheme="minorHAnsi"/>
          <w:sz w:val="28"/>
          <w:szCs w:val="28"/>
        </w:rPr>
      </w:pPr>
    </w:p>
    <w:p w14:paraId="50883E9F" w14:textId="43E5B235" w:rsidR="00C17CF5" w:rsidRPr="007E10F0" w:rsidRDefault="00C17CF5" w:rsidP="00C17CF5">
      <w:pPr>
        <w:pStyle w:val="BodyTextIndent2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7E10F0">
        <w:rPr>
          <w:rFonts w:asciiTheme="minorHAnsi" w:hAnsiTheme="minorHAnsi" w:cstheme="minorHAnsi"/>
          <w:sz w:val="28"/>
          <w:szCs w:val="28"/>
        </w:rPr>
        <w:t xml:space="preserve">Highlighted on the front page of the </w:t>
      </w:r>
      <w:r w:rsidR="009F7E94">
        <w:rPr>
          <w:rFonts w:asciiTheme="minorHAnsi" w:hAnsiTheme="minorHAnsi" w:cstheme="minorHAnsi"/>
          <w:sz w:val="28"/>
          <w:szCs w:val="28"/>
        </w:rPr>
        <w:t>April 14</w:t>
      </w:r>
      <w:r w:rsidRPr="007E10F0">
        <w:rPr>
          <w:rFonts w:asciiTheme="minorHAnsi" w:hAnsiTheme="minorHAnsi" w:cstheme="minorHAnsi"/>
          <w:sz w:val="28"/>
          <w:szCs w:val="28"/>
        </w:rPr>
        <w:t xml:space="preserve">, </w:t>
      </w:r>
      <w:r w:rsidR="009F7E94">
        <w:rPr>
          <w:rFonts w:asciiTheme="minorHAnsi" w:hAnsiTheme="minorHAnsi" w:cstheme="minorHAnsi"/>
          <w:sz w:val="28"/>
          <w:szCs w:val="28"/>
        </w:rPr>
        <w:t>April 21</w:t>
      </w:r>
      <w:r w:rsidR="00183F1C">
        <w:rPr>
          <w:rFonts w:asciiTheme="minorHAnsi" w:hAnsiTheme="minorHAnsi" w:cstheme="minorHAnsi"/>
          <w:sz w:val="28"/>
          <w:szCs w:val="28"/>
        </w:rPr>
        <w:t>,</w:t>
      </w:r>
      <w:r w:rsidRPr="007E10F0">
        <w:rPr>
          <w:rFonts w:asciiTheme="minorHAnsi" w:hAnsiTheme="minorHAnsi" w:cstheme="minorHAnsi"/>
          <w:sz w:val="28"/>
          <w:szCs w:val="28"/>
        </w:rPr>
        <w:t xml:space="preserve"> and June </w:t>
      </w:r>
      <w:r w:rsidR="009F7E94">
        <w:rPr>
          <w:rFonts w:asciiTheme="minorHAnsi" w:hAnsiTheme="minorHAnsi" w:cstheme="minorHAnsi"/>
          <w:sz w:val="28"/>
          <w:szCs w:val="28"/>
        </w:rPr>
        <w:t>16</w:t>
      </w:r>
      <w:r w:rsidRPr="007E10F0">
        <w:rPr>
          <w:rFonts w:asciiTheme="minorHAnsi" w:hAnsiTheme="minorHAnsi" w:cstheme="minorHAnsi"/>
          <w:sz w:val="28"/>
          <w:szCs w:val="28"/>
        </w:rPr>
        <w:t>, 20</w:t>
      </w:r>
      <w:r w:rsidR="009F7E94">
        <w:rPr>
          <w:rFonts w:asciiTheme="minorHAnsi" w:hAnsiTheme="minorHAnsi" w:cstheme="minorHAnsi"/>
          <w:sz w:val="28"/>
          <w:szCs w:val="28"/>
        </w:rPr>
        <w:t>21</w:t>
      </w:r>
      <w:r w:rsidRPr="007E10F0">
        <w:rPr>
          <w:rFonts w:asciiTheme="minorHAnsi" w:hAnsiTheme="minorHAnsi" w:cstheme="minorHAnsi"/>
          <w:sz w:val="28"/>
          <w:szCs w:val="28"/>
        </w:rPr>
        <w:t xml:space="preserve"> Notices to Contractors (sole source of notification on formal DOT lettings)</w:t>
      </w:r>
    </w:p>
    <w:p w14:paraId="15D728F7" w14:textId="77777777" w:rsidR="00C17CF5" w:rsidRPr="007E10F0" w:rsidRDefault="00C17CF5" w:rsidP="00C17CF5">
      <w:pPr>
        <w:pStyle w:val="BodyTextIndent2"/>
        <w:spacing w:line="240" w:lineRule="auto"/>
        <w:ind w:left="0"/>
        <w:rPr>
          <w:rFonts w:asciiTheme="minorHAnsi" w:hAnsiTheme="minorHAnsi" w:cstheme="minorHAnsi"/>
          <w:sz w:val="28"/>
          <w:szCs w:val="28"/>
        </w:rPr>
      </w:pPr>
    </w:p>
    <w:p w14:paraId="7A4B3EFA" w14:textId="432834D3" w:rsidR="00C17CF5" w:rsidRPr="007E10F0" w:rsidRDefault="00C17CF5" w:rsidP="00C17CF5">
      <w:pPr>
        <w:pStyle w:val="BodyTextIndent2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7E10F0">
        <w:rPr>
          <w:rFonts w:asciiTheme="minorHAnsi" w:hAnsiTheme="minorHAnsi" w:cstheme="minorHAnsi"/>
          <w:sz w:val="28"/>
          <w:szCs w:val="28"/>
        </w:rPr>
        <w:t xml:space="preserve">Advertised in the April, May, and June monthly DBE newsletter </w:t>
      </w:r>
    </w:p>
    <w:p w14:paraId="33BC0651" w14:textId="77777777" w:rsidR="00C17CF5" w:rsidRPr="007E10F0" w:rsidRDefault="00C17CF5" w:rsidP="00C17CF5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14:paraId="4F4B10E4" w14:textId="77777777" w:rsidR="00C17CF5" w:rsidRPr="007E10F0" w:rsidRDefault="00C17CF5" w:rsidP="00C17CF5">
      <w:pPr>
        <w:pStyle w:val="BodyTextIndent2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7E10F0">
        <w:rPr>
          <w:rFonts w:asciiTheme="minorHAnsi" w:hAnsiTheme="minorHAnsi" w:cstheme="minorHAnsi"/>
          <w:sz w:val="28"/>
          <w:szCs w:val="28"/>
        </w:rPr>
        <w:t>Advertised in the AGC newsletter weekly newsletters</w:t>
      </w:r>
    </w:p>
    <w:p w14:paraId="0DD3CEE7" w14:textId="77777777" w:rsidR="00C17CF5" w:rsidRPr="007E10F0" w:rsidRDefault="00C17CF5" w:rsidP="00C17CF5">
      <w:pPr>
        <w:pStyle w:val="BodyTextIndent2"/>
        <w:spacing w:line="240" w:lineRule="auto"/>
        <w:ind w:left="0"/>
        <w:rPr>
          <w:rFonts w:asciiTheme="minorHAnsi" w:hAnsiTheme="minorHAnsi" w:cstheme="minorHAnsi"/>
          <w:sz w:val="28"/>
          <w:szCs w:val="28"/>
        </w:rPr>
      </w:pPr>
    </w:p>
    <w:p w14:paraId="11B51FC1" w14:textId="4082D15A" w:rsidR="00C17CF5" w:rsidRDefault="00C17CF5" w:rsidP="00C17CF5">
      <w:pPr>
        <w:pStyle w:val="BodyTextIndent2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7E10F0">
        <w:rPr>
          <w:rFonts w:asciiTheme="minorHAnsi" w:hAnsiTheme="minorHAnsi" w:cstheme="minorHAnsi"/>
          <w:sz w:val="28"/>
          <w:szCs w:val="28"/>
        </w:rPr>
        <w:t xml:space="preserve">Mailed directly to all </w:t>
      </w:r>
      <w:r w:rsidR="009F7E94">
        <w:rPr>
          <w:rFonts w:asciiTheme="minorHAnsi" w:hAnsiTheme="minorHAnsi" w:cstheme="minorHAnsi"/>
          <w:sz w:val="28"/>
          <w:szCs w:val="28"/>
        </w:rPr>
        <w:t>eight</w:t>
      </w:r>
      <w:r w:rsidRPr="007E10F0">
        <w:rPr>
          <w:rFonts w:asciiTheme="minorHAnsi" w:hAnsiTheme="minorHAnsi" w:cstheme="minorHAnsi"/>
          <w:sz w:val="28"/>
          <w:szCs w:val="28"/>
        </w:rPr>
        <w:t xml:space="preserve"> Tribal Employment Rights Offices (TEROs) in South Dakota</w:t>
      </w:r>
    </w:p>
    <w:p w14:paraId="0714E976" w14:textId="77777777" w:rsidR="009F7E94" w:rsidRDefault="009F7E94" w:rsidP="009F7E94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14:paraId="75A64794" w14:textId="23A82A22" w:rsidR="009F7E94" w:rsidRPr="007E10F0" w:rsidRDefault="009F7E94" w:rsidP="00C17CF5">
      <w:pPr>
        <w:pStyle w:val="BodyTextIndent2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Advertised on the SDDOT DBE/SS website </w:t>
      </w:r>
      <w:hyperlink r:id="rId8" w:history="1">
        <w:r w:rsidRPr="000F18F2">
          <w:rPr>
            <w:rStyle w:val="Hyperlink"/>
            <w:rFonts w:asciiTheme="minorHAnsi" w:hAnsiTheme="minorHAnsi" w:cstheme="minorHAnsi"/>
            <w:sz w:val="28"/>
            <w:szCs w:val="28"/>
          </w:rPr>
          <w:t>www.sddbe.com</w:t>
        </w:r>
      </w:hyperlink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14:paraId="6C8FEC8D" w14:textId="77777777" w:rsidR="00C17CF5" w:rsidRPr="000C76D8" w:rsidRDefault="00C17CF5" w:rsidP="00C17CF5">
      <w:pPr>
        <w:pStyle w:val="BodyTextIndent2"/>
        <w:spacing w:line="240" w:lineRule="auto"/>
        <w:ind w:left="0"/>
        <w:rPr>
          <w:rFonts w:asciiTheme="minorHAnsi" w:hAnsiTheme="minorHAnsi" w:cstheme="minorHAnsi"/>
          <w:sz w:val="28"/>
          <w:szCs w:val="28"/>
          <w:highlight w:val="yellow"/>
        </w:rPr>
      </w:pPr>
    </w:p>
    <w:p w14:paraId="6872DB53" w14:textId="77777777" w:rsidR="00C17CF5" w:rsidRPr="00DC2BF3" w:rsidRDefault="00C17CF5" w:rsidP="00C17CF5">
      <w:pPr>
        <w:pStyle w:val="BodyTextIndent2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DC2BF3">
        <w:rPr>
          <w:rFonts w:asciiTheme="minorHAnsi" w:hAnsiTheme="minorHAnsi" w:cstheme="minorHAnsi"/>
          <w:sz w:val="28"/>
          <w:szCs w:val="28"/>
        </w:rPr>
        <w:t>On the SDDOT website</w:t>
      </w:r>
    </w:p>
    <w:p w14:paraId="1954F3F8" w14:textId="77777777" w:rsidR="00C17CF5" w:rsidRPr="00DC2BF3" w:rsidRDefault="00C17CF5" w:rsidP="00C17CF5">
      <w:pPr>
        <w:pStyle w:val="BodyTextIndent2"/>
        <w:spacing w:line="240" w:lineRule="auto"/>
        <w:ind w:left="0"/>
        <w:rPr>
          <w:rFonts w:asciiTheme="minorHAnsi" w:hAnsiTheme="minorHAnsi" w:cstheme="minorHAnsi"/>
          <w:sz w:val="28"/>
          <w:szCs w:val="28"/>
        </w:rPr>
      </w:pPr>
    </w:p>
    <w:p w14:paraId="481F4C7B" w14:textId="2B37B727" w:rsidR="00847EF9" w:rsidRPr="00861800" w:rsidRDefault="00C17CF5" w:rsidP="00C17CF5">
      <w:pPr>
        <w:rPr>
          <w:rFonts w:asciiTheme="minorHAnsi" w:hAnsiTheme="minorHAnsi"/>
          <w:sz w:val="28"/>
          <w:szCs w:val="28"/>
        </w:rPr>
      </w:pPr>
      <w:r w:rsidRPr="00DC2BF3">
        <w:rPr>
          <w:rFonts w:asciiTheme="minorHAnsi" w:hAnsiTheme="minorHAnsi" w:cstheme="minorHAnsi"/>
          <w:sz w:val="28"/>
          <w:szCs w:val="28"/>
        </w:rPr>
        <w:t>The proposed overall goal was advertised on May 2</w:t>
      </w:r>
      <w:r w:rsidR="009F7E94">
        <w:rPr>
          <w:rFonts w:asciiTheme="minorHAnsi" w:hAnsiTheme="minorHAnsi" w:cstheme="minorHAnsi"/>
          <w:sz w:val="28"/>
          <w:szCs w:val="28"/>
        </w:rPr>
        <w:t>4</w:t>
      </w:r>
      <w:r w:rsidRPr="00DC2BF3">
        <w:rPr>
          <w:rFonts w:asciiTheme="minorHAnsi" w:hAnsiTheme="minorHAnsi" w:cstheme="minorHAnsi"/>
          <w:sz w:val="28"/>
          <w:szCs w:val="28"/>
        </w:rPr>
        <w:t>, 20</w:t>
      </w:r>
      <w:r w:rsidR="009F7E94">
        <w:rPr>
          <w:rFonts w:asciiTheme="minorHAnsi" w:hAnsiTheme="minorHAnsi" w:cstheme="minorHAnsi"/>
          <w:sz w:val="28"/>
          <w:szCs w:val="28"/>
        </w:rPr>
        <w:t>21</w:t>
      </w:r>
      <w:r w:rsidRPr="00DC2BF3">
        <w:rPr>
          <w:rFonts w:asciiTheme="minorHAnsi" w:hAnsiTheme="minorHAnsi" w:cstheme="minorHAnsi"/>
          <w:sz w:val="28"/>
          <w:szCs w:val="28"/>
        </w:rPr>
        <w:t xml:space="preserve"> informing the public that the goal rationale will be available for inspection during the business hours of 8:00 a.m. until 4:30 p.m. at the DOT Room 208, 700 E Broadway Avenue, Pierre SD until July 1, 20</w:t>
      </w:r>
      <w:r w:rsidR="009F7E94">
        <w:rPr>
          <w:rFonts w:asciiTheme="minorHAnsi" w:hAnsiTheme="minorHAnsi" w:cstheme="minorHAnsi"/>
          <w:sz w:val="28"/>
          <w:szCs w:val="28"/>
        </w:rPr>
        <w:t>21</w:t>
      </w:r>
      <w:r w:rsidRPr="00DC2BF3">
        <w:rPr>
          <w:rFonts w:asciiTheme="minorHAnsi" w:hAnsiTheme="minorHAnsi" w:cstheme="minorHAnsi"/>
          <w:sz w:val="28"/>
          <w:szCs w:val="28"/>
        </w:rPr>
        <w:t>. The DOT advertised and accepted comments on the goal until July 10, 20</w:t>
      </w:r>
      <w:r w:rsidR="009F7E94">
        <w:rPr>
          <w:rFonts w:asciiTheme="minorHAnsi" w:hAnsiTheme="minorHAnsi" w:cstheme="minorHAnsi"/>
          <w:sz w:val="28"/>
          <w:szCs w:val="28"/>
        </w:rPr>
        <w:t>21</w:t>
      </w:r>
      <w:r w:rsidRPr="00DC2BF3">
        <w:rPr>
          <w:rFonts w:asciiTheme="minorHAnsi" w:hAnsiTheme="minorHAnsi" w:cstheme="minorHAnsi"/>
          <w:sz w:val="28"/>
          <w:szCs w:val="28"/>
        </w:rPr>
        <w:t>. There were no requests to inspect the goal rationale, nor were there any comments on the goal methodology.</w:t>
      </w:r>
    </w:p>
    <w:p w14:paraId="73C5F395" w14:textId="77777777" w:rsidR="00D857D3" w:rsidRDefault="00D857D3" w:rsidP="002C434E">
      <w:pPr>
        <w:pStyle w:val="BodyTextIndent2"/>
        <w:spacing w:line="240" w:lineRule="auto"/>
        <w:ind w:left="0"/>
        <w:rPr>
          <w:rFonts w:asciiTheme="minorHAnsi" w:hAnsiTheme="minorHAnsi" w:cstheme="minorHAnsi"/>
          <w:b/>
          <w:sz w:val="28"/>
          <w:szCs w:val="28"/>
          <w:u w:val="single"/>
        </w:rPr>
      </w:pPr>
    </w:p>
    <w:sectPr w:rsidR="00D857D3">
      <w:footerReference w:type="default" r:id="rId9"/>
      <w:pgSz w:w="12240" w:h="15840"/>
      <w:pgMar w:top="1440" w:right="1800" w:bottom="1440" w:left="1800" w:header="720" w:footer="720" w:gutter="0"/>
      <w:paperSrc w:firs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0DC589" w14:textId="77777777" w:rsidR="00922EFC" w:rsidRDefault="00922EFC">
      <w:r>
        <w:separator/>
      </w:r>
    </w:p>
  </w:endnote>
  <w:endnote w:type="continuationSeparator" w:id="0">
    <w:p w14:paraId="49ACB8BD" w14:textId="77777777" w:rsidR="00922EFC" w:rsidRDefault="00922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769D4" w14:textId="77777777" w:rsidR="003459AA" w:rsidRDefault="003459AA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47EF9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1E805C" w14:textId="77777777" w:rsidR="00922EFC" w:rsidRDefault="00922EFC">
      <w:r>
        <w:separator/>
      </w:r>
    </w:p>
  </w:footnote>
  <w:footnote w:type="continuationSeparator" w:id="0">
    <w:p w14:paraId="6CF33AD7" w14:textId="77777777" w:rsidR="00922EFC" w:rsidRDefault="00922E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E50B1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CEF6A36"/>
    <w:multiLevelType w:val="singleLevel"/>
    <w:tmpl w:val="B2C6E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428826A0"/>
    <w:multiLevelType w:val="hybridMultilevel"/>
    <w:tmpl w:val="D5B05602"/>
    <w:lvl w:ilvl="0" w:tplc="33A25E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C163521"/>
    <w:multiLevelType w:val="hybridMultilevel"/>
    <w:tmpl w:val="1E8E97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242BCC"/>
    <w:multiLevelType w:val="hybridMultilevel"/>
    <w:tmpl w:val="00DA0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8D21C3"/>
    <w:multiLevelType w:val="singleLevel"/>
    <w:tmpl w:val="F2F2E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6E260429"/>
    <w:multiLevelType w:val="hybridMultilevel"/>
    <w:tmpl w:val="B3961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620697"/>
    <w:multiLevelType w:val="hybridMultilevel"/>
    <w:tmpl w:val="23DC2D38"/>
    <w:lvl w:ilvl="0" w:tplc="5FEC5E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994"/>
    <w:rsid w:val="000012B2"/>
    <w:rsid w:val="00001ACC"/>
    <w:rsid w:val="00006016"/>
    <w:rsid w:val="0000770E"/>
    <w:rsid w:val="00020C0E"/>
    <w:rsid w:val="000222AE"/>
    <w:rsid w:val="00024C56"/>
    <w:rsid w:val="00025055"/>
    <w:rsid w:val="00027473"/>
    <w:rsid w:val="00031D0B"/>
    <w:rsid w:val="00034D83"/>
    <w:rsid w:val="00034E9A"/>
    <w:rsid w:val="0005434C"/>
    <w:rsid w:val="00055EC1"/>
    <w:rsid w:val="000567B3"/>
    <w:rsid w:val="00056FCE"/>
    <w:rsid w:val="0007308E"/>
    <w:rsid w:val="0007318D"/>
    <w:rsid w:val="000825AB"/>
    <w:rsid w:val="00091428"/>
    <w:rsid w:val="000937A7"/>
    <w:rsid w:val="00096352"/>
    <w:rsid w:val="00096508"/>
    <w:rsid w:val="00096E3A"/>
    <w:rsid w:val="0009738B"/>
    <w:rsid w:val="000B4ADD"/>
    <w:rsid w:val="000C0C26"/>
    <w:rsid w:val="000C76D8"/>
    <w:rsid w:val="000D3B91"/>
    <w:rsid w:val="000F1EC2"/>
    <w:rsid w:val="000F6135"/>
    <w:rsid w:val="000F6DA5"/>
    <w:rsid w:val="0010026D"/>
    <w:rsid w:val="00101D3C"/>
    <w:rsid w:val="00103422"/>
    <w:rsid w:val="00112A0D"/>
    <w:rsid w:val="0011733F"/>
    <w:rsid w:val="00120E66"/>
    <w:rsid w:val="00125768"/>
    <w:rsid w:val="0012642B"/>
    <w:rsid w:val="0012674B"/>
    <w:rsid w:val="001326FE"/>
    <w:rsid w:val="001352A3"/>
    <w:rsid w:val="001357AD"/>
    <w:rsid w:val="00141C2B"/>
    <w:rsid w:val="001468FA"/>
    <w:rsid w:val="001518F7"/>
    <w:rsid w:val="001633C6"/>
    <w:rsid w:val="00177D86"/>
    <w:rsid w:val="00183F1C"/>
    <w:rsid w:val="00185737"/>
    <w:rsid w:val="00191394"/>
    <w:rsid w:val="00193F87"/>
    <w:rsid w:val="0019641E"/>
    <w:rsid w:val="001A0065"/>
    <w:rsid w:val="001B6184"/>
    <w:rsid w:val="001C33CF"/>
    <w:rsid w:val="001C3D0C"/>
    <w:rsid w:val="001D607B"/>
    <w:rsid w:val="002052FB"/>
    <w:rsid w:val="00212E96"/>
    <w:rsid w:val="00214DAF"/>
    <w:rsid w:val="00215527"/>
    <w:rsid w:val="00220B89"/>
    <w:rsid w:val="00221118"/>
    <w:rsid w:val="00224128"/>
    <w:rsid w:val="00224EA3"/>
    <w:rsid w:val="002404BA"/>
    <w:rsid w:val="0024342B"/>
    <w:rsid w:val="00243CF7"/>
    <w:rsid w:val="002571EC"/>
    <w:rsid w:val="00261CC3"/>
    <w:rsid w:val="00261FC6"/>
    <w:rsid w:val="002625C7"/>
    <w:rsid w:val="00277239"/>
    <w:rsid w:val="00280EAA"/>
    <w:rsid w:val="00283B67"/>
    <w:rsid w:val="002859E6"/>
    <w:rsid w:val="00295217"/>
    <w:rsid w:val="002A0B22"/>
    <w:rsid w:val="002B06AC"/>
    <w:rsid w:val="002B0896"/>
    <w:rsid w:val="002B48E7"/>
    <w:rsid w:val="002C0332"/>
    <w:rsid w:val="002C434E"/>
    <w:rsid w:val="002C6269"/>
    <w:rsid w:val="002D005D"/>
    <w:rsid w:val="002D4B26"/>
    <w:rsid w:val="002E015F"/>
    <w:rsid w:val="002E017A"/>
    <w:rsid w:val="002E6895"/>
    <w:rsid w:val="002F47F2"/>
    <w:rsid w:val="00304954"/>
    <w:rsid w:val="00311991"/>
    <w:rsid w:val="003132F0"/>
    <w:rsid w:val="00313EBE"/>
    <w:rsid w:val="003163F3"/>
    <w:rsid w:val="0032588F"/>
    <w:rsid w:val="003314EB"/>
    <w:rsid w:val="00341BD3"/>
    <w:rsid w:val="003459AA"/>
    <w:rsid w:val="00356453"/>
    <w:rsid w:val="00356F1D"/>
    <w:rsid w:val="00357244"/>
    <w:rsid w:val="0035725D"/>
    <w:rsid w:val="00362069"/>
    <w:rsid w:val="00366BCE"/>
    <w:rsid w:val="0038176B"/>
    <w:rsid w:val="00382206"/>
    <w:rsid w:val="00387D2E"/>
    <w:rsid w:val="003A72D1"/>
    <w:rsid w:val="003B7878"/>
    <w:rsid w:val="003C1966"/>
    <w:rsid w:val="003C53F8"/>
    <w:rsid w:val="003D1A66"/>
    <w:rsid w:val="003E109B"/>
    <w:rsid w:val="003F35AE"/>
    <w:rsid w:val="003F7105"/>
    <w:rsid w:val="0040307E"/>
    <w:rsid w:val="004065E0"/>
    <w:rsid w:val="00410F4E"/>
    <w:rsid w:val="00417FA8"/>
    <w:rsid w:val="004224FF"/>
    <w:rsid w:val="0042479E"/>
    <w:rsid w:val="00441D7A"/>
    <w:rsid w:val="00447476"/>
    <w:rsid w:val="00452C20"/>
    <w:rsid w:val="00452C53"/>
    <w:rsid w:val="0045345F"/>
    <w:rsid w:val="00455245"/>
    <w:rsid w:val="00457B61"/>
    <w:rsid w:val="00460AEB"/>
    <w:rsid w:val="004637C3"/>
    <w:rsid w:val="004647E3"/>
    <w:rsid w:val="00465049"/>
    <w:rsid w:val="004704D1"/>
    <w:rsid w:val="00480735"/>
    <w:rsid w:val="00486FCE"/>
    <w:rsid w:val="00493A29"/>
    <w:rsid w:val="004A0BF0"/>
    <w:rsid w:val="004A3338"/>
    <w:rsid w:val="004B4A88"/>
    <w:rsid w:val="004B5B7F"/>
    <w:rsid w:val="004B6172"/>
    <w:rsid w:val="004C22A4"/>
    <w:rsid w:val="004C367F"/>
    <w:rsid w:val="004C72E9"/>
    <w:rsid w:val="004D56C0"/>
    <w:rsid w:val="004E41CE"/>
    <w:rsid w:val="004E6886"/>
    <w:rsid w:val="004E6F74"/>
    <w:rsid w:val="004F32CB"/>
    <w:rsid w:val="005023A5"/>
    <w:rsid w:val="005066A3"/>
    <w:rsid w:val="0051034B"/>
    <w:rsid w:val="00510897"/>
    <w:rsid w:val="0051489B"/>
    <w:rsid w:val="0051781B"/>
    <w:rsid w:val="0053312E"/>
    <w:rsid w:val="0053386C"/>
    <w:rsid w:val="00553D87"/>
    <w:rsid w:val="0056653A"/>
    <w:rsid w:val="0057144B"/>
    <w:rsid w:val="005748E8"/>
    <w:rsid w:val="0057605E"/>
    <w:rsid w:val="00592879"/>
    <w:rsid w:val="005967CC"/>
    <w:rsid w:val="00597AB8"/>
    <w:rsid w:val="005A0D04"/>
    <w:rsid w:val="005A2552"/>
    <w:rsid w:val="005A72AE"/>
    <w:rsid w:val="005B27C2"/>
    <w:rsid w:val="005B5779"/>
    <w:rsid w:val="005C118C"/>
    <w:rsid w:val="005C3B93"/>
    <w:rsid w:val="005C6399"/>
    <w:rsid w:val="00606C36"/>
    <w:rsid w:val="0062264E"/>
    <w:rsid w:val="00623A45"/>
    <w:rsid w:val="00626C9C"/>
    <w:rsid w:val="00633E28"/>
    <w:rsid w:val="00633FDF"/>
    <w:rsid w:val="0063673F"/>
    <w:rsid w:val="0063711C"/>
    <w:rsid w:val="00637B0C"/>
    <w:rsid w:val="006428CE"/>
    <w:rsid w:val="00642B14"/>
    <w:rsid w:val="006556A5"/>
    <w:rsid w:val="00655A41"/>
    <w:rsid w:val="00657526"/>
    <w:rsid w:val="00663701"/>
    <w:rsid w:val="006713F9"/>
    <w:rsid w:val="00671405"/>
    <w:rsid w:val="00674817"/>
    <w:rsid w:val="006767F7"/>
    <w:rsid w:val="00680019"/>
    <w:rsid w:val="006876EE"/>
    <w:rsid w:val="006929D5"/>
    <w:rsid w:val="00693E22"/>
    <w:rsid w:val="0069517E"/>
    <w:rsid w:val="006A5832"/>
    <w:rsid w:val="006B4914"/>
    <w:rsid w:val="006B72B6"/>
    <w:rsid w:val="006E0F41"/>
    <w:rsid w:val="006F4F3F"/>
    <w:rsid w:val="007105E9"/>
    <w:rsid w:val="00717B61"/>
    <w:rsid w:val="00721C65"/>
    <w:rsid w:val="00721D35"/>
    <w:rsid w:val="00732599"/>
    <w:rsid w:val="00732EC0"/>
    <w:rsid w:val="00745496"/>
    <w:rsid w:val="0075165B"/>
    <w:rsid w:val="007561ED"/>
    <w:rsid w:val="00766924"/>
    <w:rsid w:val="00767A49"/>
    <w:rsid w:val="00775677"/>
    <w:rsid w:val="00786EB5"/>
    <w:rsid w:val="007B1C8B"/>
    <w:rsid w:val="007B7360"/>
    <w:rsid w:val="007C301B"/>
    <w:rsid w:val="007C7020"/>
    <w:rsid w:val="007E657F"/>
    <w:rsid w:val="007F11BA"/>
    <w:rsid w:val="007F3FDB"/>
    <w:rsid w:val="007F409C"/>
    <w:rsid w:val="00800114"/>
    <w:rsid w:val="008037BC"/>
    <w:rsid w:val="008041A1"/>
    <w:rsid w:val="00805D1A"/>
    <w:rsid w:val="0080721A"/>
    <w:rsid w:val="00815EDB"/>
    <w:rsid w:val="00815F5C"/>
    <w:rsid w:val="00816BFA"/>
    <w:rsid w:val="00820615"/>
    <w:rsid w:val="00821432"/>
    <w:rsid w:val="00822B5A"/>
    <w:rsid w:val="00836AAB"/>
    <w:rsid w:val="00842619"/>
    <w:rsid w:val="00844CF9"/>
    <w:rsid w:val="00847EF9"/>
    <w:rsid w:val="00851D2E"/>
    <w:rsid w:val="00852918"/>
    <w:rsid w:val="00856CC9"/>
    <w:rsid w:val="008575F1"/>
    <w:rsid w:val="00857B35"/>
    <w:rsid w:val="00860CD6"/>
    <w:rsid w:val="00861800"/>
    <w:rsid w:val="008627AB"/>
    <w:rsid w:val="00863B13"/>
    <w:rsid w:val="00865CED"/>
    <w:rsid w:val="00876860"/>
    <w:rsid w:val="00885306"/>
    <w:rsid w:val="008878C0"/>
    <w:rsid w:val="00890939"/>
    <w:rsid w:val="00894480"/>
    <w:rsid w:val="00895F1F"/>
    <w:rsid w:val="00896342"/>
    <w:rsid w:val="008A5552"/>
    <w:rsid w:val="008B1516"/>
    <w:rsid w:val="008B7A1A"/>
    <w:rsid w:val="008C5DAA"/>
    <w:rsid w:val="008C63A1"/>
    <w:rsid w:val="008C6BED"/>
    <w:rsid w:val="008C7EB0"/>
    <w:rsid w:val="008E0996"/>
    <w:rsid w:val="008E33B2"/>
    <w:rsid w:val="008E6FCC"/>
    <w:rsid w:val="008F3994"/>
    <w:rsid w:val="008F4DCF"/>
    <w:rsid w:val="00906593"/>
    <w:rsid w:val="00922EFC"/>
    <w:rsid w:val="009242FE"/>
    <w:rsid w:val="0093414E"/>
    <w:rsid w:val="00934B8D"/>
    <w:rsid w:val="009355B7"/>
    <w:rsid w:val="00945B4C"/>
    <w:rsid w:val="00950210"/>
    <w:rsid w:val="00962606"/>
    <w:rsid w:val="009641FC"/>
    <w:rsid w:val="009709BD"/>
    <w:rsid w:val="00971101"/>
    <w:rsid w:val="00973EA9"/>
    <w:rsid w:val="009829DC"/>
    <w:rsid w:val="00991921"/>
    <w:rsid w:val="00991EAA"/>
    <w:rsid w:val="00995195"/>
    <w:rsid w:val="00995E57"/>
    <w:rsid w:val="009A2022"/>
    <w:rsid w:val="009B169A"/>
    <w:rsid w:val="009B3DF7"/>
    <w:rsid w:val="009C5670"/>
    <w:rsid w:val="009E0667"/>
    <w:rsid w:val="009F7E94"/>
    <w:rsid w:val="00A050F3"/>
    <w:rsid w:val="00A24B16"/>
    <w:rsid w:val="00A401B0"/>
    <w:rsid w:val="00A502E4"/>
    <w:rsid w:val="00A505CE"/>
    <w:rsid w:val="00A57574"/>
    <w:rsid w:val="00A613CA"/>
    <w:rsid w:val="00A61FBE"/>
    <w:rsid w:val="00A64CE2"/>
    <w:rsid w:val="00A71347"/>
    <w:rsid w:val="00A7717C"/>
    <w:rsid w:val="00A815F6"/>
    <w:rsid w:val="00A84472"/>
    <w:rsid w:val="00A90C6D"/>
    <w:rsid w:val="00A92DB3"/>
    <w:rsid w:val="00A934FB"/>
    <w:rsid w:val="00AA32B7"/>
    <w:rsid w:val="00AB10F8"/>
    <w:rsid w:val="00AB1AC6"/>
    <w:rsid w:val="00AB4C38"/>
    <w:rsid w:val="00AB6120"/>
    <w:rsid w:val="00AC26ED"/>
    <w:rsid w:val="00AC5AAF"/>
    <w:rsid w:val="00AD70BC"/>
    <w:rsid w:val="00AE039F"/>
    <w:rsid w:val="00AE7B24"/>
    <w:rsid w:val="00B00303"/>
    <w:rsid w:val="00B03F14"/>
    <w:rsid w:val="00B10D06"/>
    <w:rsid w:val="00B11224"/>
    <w:rsid w:val="00B13229"/>
    <w:rsid w:val="00B14A61"/>
    <w:rsid w:val="00B224C8"/>
    <w:rsid w:val="00B2596F"/>
    <w:rsid w:val="00B31FF9"/>
    <w:rsid w:val="00B51AB5"/>
    <w:rsid w:val="00B520F1"/>
    <w:rsid w:val="00B52822"/>
    <w:rsid w:val="00B66A75"/>
    <w:rsid w:val="00B6732B"/>
    <w:rsid w:val="00B67E4A"/>
    <w:rsid w:val="00B7012D"/>
    <w:rsid w:val="00B770F8"/>
    <w:rsid w:val="00B773EC"/>
    <w:rsid w:val="00B77C52"/>
    <w:rsid w:val="00B925FB"/>
    <w:rsid w:val="00B952E3"/>
    <w:rsid w:val="00B95F7C"/>
    <w:rsid w:val="00BA23E8"/>
    <w:rsid w:val="00BA7EFB"/>
    <w:rsid w:val="00BB22EC"/>
    <w:rsid w:val="00BE5807"/>
    <w:rsid w:val="00BF02F2"/>
    <w:rsid w:val="00BF33D2"/>
    <w:rsid w:val="00BF7745"/>
    <w:rsid w:val="00C129D3"/>
    <w:rsid w:val="00C17CF5"/>
    <w:rsid w:val="00C26DD1"/>
    <w:rsid w:val="00C33AAF"/>
    <w:rsid w:val="00C35F8E"/>
    <w:rsid w:val="00C43043"/>
    <w:rsid w:val="00C43BDF"/>
    <w:rsid w:val="00C4578D"/>
    <w:rsid w:val="00C47350"/>
    <w:rsid w:val="00C631E4"/>
    <w:rsid w:val="00C65BF7"/>
    <w:rsid w:val="00C72FF4"/>
    <w:rsid w:val="00C7696D"/>
    <w:rsid w:val="00C82E3B"/>
    <w:rsid w:val="00C916EA"/>
    <w:rsid w:val="00C9636B"/>
    <w:rsid w:val="00CA131B"/>
    <w:rsid w:val="00CA6D7A"/>
    <w:rsid w:val="00CB2798"/>
    <w:rsid w:val="00CB3AFF"/>
    <w:rsid w:val="00CB484B"/>
    <w:rsid w:val="00CB625F"/>
    <w:rsid w:val="00CC2758"/>
    <w:rsid w:val="00CC7CE0"/>
    <w:rsid w:val="00CD0D36"/>
    <w:rsid w:val="00CD2245"/>
    <w:rsid w:val="00CD4A19"/>
    <w:rsid w:val="00CE18E3"/>
    <w:rsid w:val="00CF146A"/>
    <w:rsid w:val="00CF2928"/>
    <w:rsid w:val="00CF7137"/>
    <w:rsid w:val="00D10DFD"/>
    <w:rsid w:val="00D1289D"/>
    <w:rsid w:val="00D13BBA"/>
    <w:rsid w:val="00D23A73"/>
    <w:rsid w:val="00D27F9D"/>
    <w:rsid w:val="00D30F29"/>
    <w:rsid w:val="00D3680C"/>
    <w:rsid w:val="00D36B79"/>
    <w:rsid w:val="00D36FEB"/>
    <w:rsid w:val="00D37F5D"/>
    <w:rsid w:val="00D4152C"/>
    <w:rsid w:val="00D431EA"/>
    <w:rsid w:val="00D61932"/>
    <w:rsid w:val="00D62FD2"/>
    <w:rsid w:val="00D6429F"/>
    <w:rsid w:val="00D81A42"/>
    <w:rsid w:val="00D82368"/>
    <w:rsid w:val="00D857D3"/>
    <w:rsid w:val="00D871A2"/>
    <w:rsid w:val="00D93C83"/>
    <w:rsid w:val="00DA1D57"/>
    <w:rsid w:val="00DA2FEF"/>
    <w:rsid w:val="00DA37EF"/>
    <w:rsid w:val="00DA733F"/>
    <w:rsid w:val="00DB59D6"/>
    <w:rsid w:val="00DB769E"/>
    <w:rsid w:val="00DC560A"/>
    <w:rsid w:val="00DD32F1"/>
    <w:rsid w:val="00DD7B9F"/>
    <w:rsid w:val="00DF2621"/>
    <w:rsid w:val="00E012F6"/>
    <w:rsid w:val="00E01FBF"/>
    <w:rsid w:val="00E053CE"/>
    <w:rsid w:val="00E06746"/>
    <w:rsid w:val="00E1063B"/>
    <w:rsid w:val="00E11015"/>
    <w:rsid w:val="00E25E99"/>
    <w:rsid w:val="00E33CBA"/>
    <w:rsid w:val="00E36D06"/>
    <w:rsid w:val="00E4013E"/>
    <w:rsid w:val="00E54435"/>
    <w:rsid w:val="00E636ED"/>
    <w:rsid w:val="00E72A14"/>
    <w:rsid w:val="00E72AB7"/>
    <w:rsid w:val="00E755F1"/>
    <w:rsid w:val="00E75650"/>
    <w:rsid w:val="00E76472"/>
    <w:rsid w:val="00E84B46"/>
    <w:rsid w:val="00E97579"/>
    <w:rsid w:val="00EA52B7"/>
    <w:rsid w:val="00EB2F24"/>
    <w:rsid w:val="00EB7D1F"/>
    <w:rsid w:val="00EC1477"/>
    <w:rsid w:val="00ED5778"/>
    <w:rsid w:val="00EE2346"/>
    <w:rsid w:val="00EF7B85"/>
    <w:rsid w:val="00F01A81"/>
    <w:rsid w:val="00F03DB5"/>
    <w:rsid w:val="00F10833"/>
    <w:rsid w:val="00F13893"/>
    <w:rsid w:val="00F1709C"/>
    <w:rsid w:val="00F35052"/>
    <w:rsid w:val="00F41D5A"/>
    <w:rsid w:val="00F5167B"/>
    <w:rsid w:val="00F559A2"/>
    <w:rsid w:val="00F734B7"/>
    <w:rsid w:val="00F746BC"/>
    <w:rsid w:val="00F7472F"/>
    <w:rsid w:val="00F74A7C"/>
    <w:rsid w:val="00F80807"/>
    <w:rsid w:val="00F83A92"/>
    <w:rsid w:val="00FA0810"/>
    <w:rsid w:val="00FA393C"/>
    <w:rsid w:val="00FA5764"/>
    <w:rsid w:val="00FB08B1"/>
    <w:rsid w:val="00FB53FD"/>
    <w:rsid w:val="00FD12CC"/>
    <w:rsid w:val="00FD4DF5"/>
    <w:rsid w:val="00FE09C7"/>
    <w:rsid w:val="00FE2855"/>
    <w:rsid w:val="00FE2CC6"/>
    <w:rsid w:val="00FE32EE"/>
    <w:rsid w:val="00FE6536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EC0473"/>
  <w15:docId w15:val="{D6E5BE82-09AA-4097-BBC9-CBAE07AEA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 w:hanging="720"/>
    </w:pPr>
    <w:rPr>
      <w:szCs w:val="20"/>
    </w:rPr>
  </w:style>
  <w:style w:type="paragraph" w:styleId="BodyTextIndent2">
    <w:name w:val="Body Text Indent 2"/>
    <w:basedOn w:val="Normal"/>
    <w:pPr>
      <w:spacing w:line="480" w:lineRule="auto"/>
      <w:ind w:left="720"/>
    </w:pPr>
    <w:rPr>
      <w:szCs w:val="20"/>
    </w:rPr>
  </w:style>
  <w:style w:type="paragraph" w:styleId="Title">
    <w:name w:val="Title"/>
    <w:basedOn w:val="Normal"/>
    <w:qFormat/>
    <w:pPr>
      <w:jc w:val="center"/>
    </w:pPr>
    <w:rPr>
      <w:b/>
      <w:szCs w:val="20"/>
    </w:rPr>
  </w:style>
  <w:style w:type="paragraph" w:styleId="Subtitle">
    <w:name w:val="Subtitle"/>
    <w:basedOn w:val="Normal"/>
    <w:qFormat/>
    <w:pPr>
      <w:jc w:val="center"/>
    </w:pPr>
    <w:rPr>
      <w:b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spacing w:line="480" w:lineRule="auto"/>
    </w:pPr>
    <w:rPr>
      <w:color w:val="FF0000"/>
    </w:rPr>
  </w:style>
  <w:style w:type="paragraph" w:styleId="BalloonText">
    <w:name w:val="Balloon Text"/>
    <w:basedOn w:val="Normal"/>
    <w:semiHidden/>
    <w:rsid w:val="00486F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68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7EF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7EF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96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ddb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F33CB-71DD-4B4E-A855-ECA12EA32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1443</Words>
  <Characters>7903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Department of Transportation</vt:lpstr>
    </vt:vector>
  </TitlesOfParts>
  <Company>Dyncorp</Company>
  <LinksUpToDate>false</LinksUpToDate>
  <CharactersWithSpaces>9328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Department of Transportation</dc:title>
  <dc:creator>kerlenbu</dc:creator>
  <cp:lastModifiedBy>DeMers, Lance</cp:lastModifiedBy>
  <cp:revision>5</cp:revision>
  <cp:lastPrinted>2015-09-23T13:25:00Z</cp:lastPrinted>
  <dcterms:created xsi:type="dcterms:W3CDTF">2021-07-12T14:52:00Z</dcterms:created>
  <dcterms:modified xsi:type="dcterms:W3CDTF">2021-07-12T15:08:00Z</dcterms:modified>
</cp:coreProperties>
</file>